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tif" ContentType="image/tif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C20C2" w:rsidRPr="004005E9" w:rsidRDefault="004005E9" w:rsidP="004005E9">
      <w:pPr>
        <w:spacing w:line="276" w:lineRule="auto"/>
        <w:rPr>
          <w:rFonts w:ascii="Palatino Linotype" w:hAnsi="Palatino Linotype"/>
          <w:sz w:val="20"/>
          <w:szCs w:val="20"/>
          <w:lang w:val="en-US"/>
        </w:rPr>
      </w:pPr>
      <w:r w:rsidRPr="004005E9">
        <w:rPr>
          <w:rFonts w:ascii="Palatino Linotype" w:hAnsi="Palatino Linotype"/>
          <w:b/>
          <w:sz w:val="20"/>
          <w:szCs w:val="20"/>
          <w:lang w:val="en-US"/>
        </w:rPr>
        <w:t>Supplementary Materials</w:t>
      </w:r>
    </w:p>
    <w:p w:rsidR="00185CD1" w:rsidRPr="004005E9" w:rsidRDefault="00185CD1" w:rsidP="004005E9">
      <w:pPr>
        <w:spacing w:line="276" w:lineRule="auto"/>
        <w:rPr>
          <w:rFonts w:ascii="Palatino Linotype" w:hAnsi="Palatino Linotype"/>
          <w:sz w:val="20"/>
          <w:szCs w:val="20"/>
          <w:lang w:val="en-US"/>
        </w:rPr>
      </w:pPr>
    </w:p>
    <w:p w:rsidR="00182D99" w:rsidRPr="004005E9" w:rsidRDefault="00182D99" w:rsidP="004005E9">
      <w:pPr>
        <w:spacing w:line="276" w:lineRule="auto"/>
        <w:rPr>
          <w:rFonts w:ascii="Palatino Linotype" w:hAnsi="Palatino Linotype" w:cs="Times New Roman"/>
          <w:b/>
          <w:sz w:val="20"/>
          <w:szCs w:val="20"/>
          <w:lang w:val="en-US"/>
        </w:rPr>
      </w:pPr>
      <w:r w:rsidRPr="004005E9">
        <w:rPr>
          <w:rFonts w:ascii="Palatino Linotype" w:hAnsi="Palatino Linotype" w:cs="Times New Roman"/>
          <w:b/>
          <w:sz w:val="20"/>
          <w:szCs w:val="20"/>
          <w:lang w:val="en-US"/>
        </w:rPr>
        <w:t>Development of foam composites from flax gum-filled</w:t>
      </w:r>
      <w:r w:rsidR="00483E1B" w:rsidRPr="004005E9">
        <w:rPr>
          <w:rFonts w:ascii="Palatino Linotype" w:hAnsi="Palatino Linotype" w:cs="Times New Roman"/>
          <w:b/>
          <w:sz w:val="20"/>
          <w:szCs w:val="20"/>
          <w:lang w:val="en-US"/>
        </w:rPr>
        <w:t xml:space="preserve"> </w:t>
      </w:r>
      <w:r w:rsidRPr="004005E9">
        <w:rPr>
          <w:rFonts w:ascii="Palatino Linotype" w:hAnsi="Palatino Linotype" w:cs="Times New Roman"/>
          <w:b/>
          <w:sz w:val="20"/>
          <w:szCs w:val="20"/>
          <w:lang w:val="en-US"/>
        </w:rPr>
        <w:t>epoxy resin</w:t>
      </w:r>
    </w:p>
    <w:p w:rsidR="00182D99" w:rsidRPr="004005E9" w:rsidRDefault="00182D99" w:rsidP="004005E9">
      <w:pPr>
        <w:spacing w:line="276" w:lineRule="auto"/>
        <w:rPr>
          <w:rFonts w:ascii="Palatino Linotype" w:hAnsi="Palatino Linotype" w:cs="Times New Roman"/>
          <w:sz w:val="20"/>
          <w:szCs w:val="20"/>
          <w:lang w:val="en-US"/>
        </w:rPr>
      </w:pPr>
    </w:p>
    <w:p w:rsidR="00182D99" w:rsidRPr="004005E9" w:rsidRDefault="00182D99" w:rsidP="004005E9">
      <w:pPr>
        <w:spacing w:line="276" w:lineRule="auto"/>
        <w:rPr>
          <w:rFonts w:ascii="Palatino Linotype" w:hAnsi="Palatino Linotype" w:cs="Times New Roman"/>
          <w:sz w:val="20"/>
          <w:szCs w:val="20"/>
        </w:rPr>
      </w:pPr>
      <w:r w:rsidRPr="004005E9">
        <w:rPr>
          <w:rFonts w:ascii="Palatino Linotype" w:hAnsi="Palatino Linotype" w:cs="Times New Roman"/>
          <w:sz w:val="20"/>
          <w:szCs w:val="20"/>
        </w:rPr>
        <w:t xml:space="preserve">C. Musa </w:t>
      </w:r>
      <w:r w:rsidRPr="004005E9">
        <w:rPr>
          <w:rFonts w:ascii="Palatino Linotype" w:hAnsi="Palatino Linotype" w:cs="Times New Roman"/>
          <w:sz w:val="20"/>
          <w:szCs w:val="20"/>
          <w:vertAlign w:val="superscript"/>
        </w:rPr>
        <w:t>1</w:t>
      </w:r>
      <w:r w:rsidRPr="004005E9">
        <w:rPr>
          <w:rFonts w:ascii="Palatino Linotype" w:hAnsi="Palatino Linotype" w:cs="Times New Roman"/>
          <w:sz w:val="20"/>
          <w:szCs w:val="20"/>
        </w:rPr>
        <w:t xml:space="preserve">, M. Zaidi </w:t>
      </w:r>
      <w:r w:rsidRPr="004005E9">
        <w:rPr>
          <w:rFonts w:ascii="Palatino Linotype" w:hAnsi="Palatino Linotype" w:cs="Times New Roman"/>
          <w:sz w:val="20"/>
          <w:szCs w:val="20"/>
          <w:vertAlign w:val="superscript"/>
        </w:rPr>
        <w:t>1</w:t>
      </w:r>
      <w:r w:rsidRPr="004005E9">
        <w:rPr>
          <w:rFonts w:ascii="Palatino Linotype" w:hAnsi="Palatino Linotype" w:cs="Times New Roman"/>
          <w:sz w:val="20"/>
          <w:szCs w:val="20"/>
        </w:rPr>
        <w:t xml:space="preserve">, M. </w:t>
      </w:r>
      <w:proofErr w:type="spellStart"/>
      <w:r w:rsidRPr="004005E9">
        <w:rPr>
          <w:rFonts w:ascii="Palatino Linotype" w:hAnsi="Palatino Linotype" w:cs="Times New Roman"/>
          <w:sz w:val="20"/>
          <w:szCs w:val="20"/>
        </w:rPr>
        <w:t>Depriester</w:t>
      </w:r>
      <w:proofErr w:type="spellEnd"/>
      <w:r w:rsidRPr="004005E9">
        <w:rPr>
          <w:rFonts w:ascii="Palatino Linotype" w:hAnsi="Palatino Linotype" w:cs="Times New Roman"/>
          <w:sz w:val="20"/>
          <w:szCs w:val="20"/>
        </w:rPr>
        <w:t xml:space="preserve"> </w:t>
      </w:r>
      <w:r w:rsidRPr="004005E9">
        <w:rPr>
          <w:rFonts w:ascii="Palatino Linotype" w:hAnsi="Palatino Linotype" w:cs="Times New Roman"/>
          <w:sz w:val="20"/>
          <w:szCs w:val="20"/>
          <w:vertAlign w:val="superscript"/>
        </w:rPr>
        <w:t>2</w:t>
      </w:r>
      <w:r w:rsidRPr="004005E9">
        <w:rPr>
          <w:rFonts w:ascii="Palatino Linotype" w:hAnsi="Palatino Linotype" w:cs="Times New Roman"/>
          <w:color w:val="002060"/>
          <w:sz w:val="20"/>
          <w:szCs w:val="20"/>
        </w:rPr>
        <w:t xml:space="preserve">, </w:t>
      </w:r>
      <w:r w:rsidRPr="004005E9">
        <w:rPr>
          <w:rFonts w:ascii="Palatino Linotype" w:hAnsi="Palatino Linotype" w:cs="Times New Roman"/>
          <w:color w:val="000000" w:themeColor="text1"/>
          <w:sz w:val="20"/>
          <w:szCs w:val="20"/>
        </w:rPr>
        <w:t xml:space="preserve">Y. </w:t>
      </w:r>
      <w:proofErr w:type="spellStart"/>
      <w:r w:rsidRPr="004005E9">
        <w:rPr>
          <w:rFonts w:ascii="Palatino Linotype" w:hAnsi="Palatino Linotype" w:cs="Times New Roman"/>
          <w:color w:val="000000" w:themeColor="text1"/>
          <w:sz w:val="20"/>
          <w:szCs w:val="20"/>
        </w:rPr>
        <w:t>Allouche</w:t>
      </w:r>
      <w:proofErr w:type="spellEnd"/>
      <w:r w:rsidRPr="004005E9">
        <w:rPr>
          <w:rFonts w:ascii="Palatino Linotype" w:hAnsi="Palatino Linotype" w:cs="Times New Roman"/>
          <w:color w:val="000000" w:themeColor="text1"/>
          <w:sz w:val="20"/>
          <w:szCs w:val="20"/>
        </w:rPr>
        <w:t xml:space="preserve"> </w:t>
      </w:r>
      <w:r w:rsidRPr="004005E9">
        <w:rPr>
          <w:rFonts w:ascii="Palatino Linotype" w:hAnsi="Palatino Linotype" w:cs="Times New Roman"/>
          <w:color w:val="000000" w:themeColor="text1"/>
          <w:sz w:val="20"/>
          <w:szCs w:val="20"/>
          <w:vertAlign w:val="superscript"/>
        </w:rPr>
        <w:t>1</w:t>
      </w:r>
      <w:r w:rsidRPr="004005E9">
        <w:rPr>
          <w:rFonts w:ascii="Palatino Linotype" w:hAnsi="Palatino Linotype" w:cs="Times New Roman"/>
          <w:color w:val="002060"/>
          <w:sz w:val="20"/>
          <w:szCs w:val="20"/>
        </w:rPr>
        <w:t xml:space="preserve">, </w:t>
      </w:r>
      <w:r w:rsidRPr="004005E9">
        <w:rPr>
          <w:rFonts w:ascii="Palatino Linotype" w:hAnsi="Palatino Linotype" w:cs="Times New Roman"/>
          <w:sz w:val="20"/>
          <w:szCs w:val="20"/>
        </w:rPr>
        <w:t xml:space="preserve">N. </w:t>
      </w:r>
      <w:proofErr w:type="spellStart"/>
      <w:r w:rsidRPr="004005E9">
        <w:rPr>
          <w:rFonts w:ascii="Palatino Linotype" w:hAnsi="Palatino Linotype" w:cs="Times New Roman"/>
          <w:sz w:val="20"/>
          <w:szCs w:val="20"/>
        </w:rPr>
        <w:t>Naouar</w:t>
      </w:r>
      <w:proofErr w:type="spellEnd"/>
      <w:r w:rsidRPr="004005E9">
        <w:rPr>
          <w:rFonts w:ascii="Palatino Linotype" w:hAnsi="Palatino Linotype" w:cs="Times New Roman"/>
          <w:sz w:val="20"/>
          <w:szCs w:val="20"/>
        </w:rPr>
        <w:t xml:space="preserve"> </w:t>
      </w:r>
      <w:r w:rsidRPr="004005E9">
        <w:rPr>
          <w:rFonts w:ascii="Palatino Linotype" w:hAnsi="Palatino Linotype" w:cs="Times New Roman"/>
          <w:sz w:val="20"/>
          <w:szCs w:val="20"/>
          <w:vertAlign w:val="superscript"/>
        </w:rPr>
        <w:t>3</w:t>
      </w:r>
      <w:r w:rsidRPr="004005E9">
        <w:rPr>
          <w:rFonts w:ascii="Palatino Linotype" w:hAnsi="Palatino Linotype" w:cs="Times New Roman"/>
          <w:sz w:val="20"/>
          <w:szCs w:val="20"/>
        </w:rPr>
        <w:t xml:space="preserve">, A. </w:t>
      </w:r>
      <w:proofErr w:type="spellStart"/>
      <w:r w:rsidRPr="004005E9">
        <w:rPr>
          <w:rFonts w:ascii="Palatino Linotype" w:hAnsi="Palatino Linotype" w:cs="Times New Roman"/>
          <w:sz w:val="20"/>
          <w:szCs w:val="20"/>
        </w:rPr>
        <w:t>Bourmaud</w:t>
      </w:r>
      <w:proofErr w:type="spellEnd"/>
      <w:r w:rsidRPr="004005E9">
        <w:rPr>
          <w:rFonts w:ascii="Palatino Linotype" w:hAnsi="Palatino Linotype" w:cs="Times New Roman"/>
          <w:sz w:val="20"/>
          <w:szCs w:val="20"/>
        </w:rPr>
        <w:t xml:space="preserve"> </w:t>
      </w:r>
      <w:r w:rsidRPr="004005E9">
        <w:rPr>
          <w:rFonts w:ascii="Palatino Linotype" w:hAnsi="Palatino Linotype" w:cs="Times New Roman"/>
          <w:sz w:val="20"/>
          <w:szCs w:val="20"/>
          <w:vertAlign w:val="superscript"/>
        </w:rPr>
        <w:t>4</w:t>
      </w:r>
      <w:r w:rsidRPr="004005E9">
        <w:rPr>
          <w:rFonts w:ascii="Palatino Linotype" w:hAnsi="Palatino Linotype" w:cs="Times New Roman"/>
          <w:sz w:val="20"/>
          <w:szCs w:val="20"/>
        </w:rPr>
        <w:t xml:space="preserve">, D. Baillis </w:t>
      </w:r>
      <w:r w:rsidRPr="004005E9">
        <w:rPr>
          <w:rFonts w:ascii="Palatino Linotype" w:hAnsi="Palatino Linotype" w:cs="Times New Roman"/>
          <w:sz w:val="20"/>
          <w:szCs w:val="20"/>
          <w:vertAlign w:val="superscript"/>
        </w:rPr>
        <w:t>3</w:t>
      </w:r>
      <w:r w:rsidRPr="004005E9">
        <w:rPr>
          <w:rFonts w:ascii="Palatino Linotype" w:hAnsi="Palatino Linotype" w:cs="Times New Roman"/>
          <w:sz w:val="20"/>
          <w:szCs w:val="20"/>
        </w:rPr>
        <w:t xml:space="preserve">, F. Delattre </w:t>
      </w:r>
      <w:r w:rsidRPr="004005E9">
        <w:rPr>
          <w:rStyle w:val="Appelnotedebasdep"/>
          <w:rFonts w:ascii="Palatino Linotype" w:hAnsi="Palatino Linotype" w:cs="Times New Roman"/>
          <w:sz w:val="20"/>
          <w:szCs w:val="20"/>
        </w:rPr>
        <w:footnoteReference w:id="1"/>
      </w:r>
      <w:r w:rsidRPr="004005E9">
        <w:rPr>
          <w:rFonts w:ascii="Palatino Linotype" w:hAnsi="Palatino Linotype" w:cs="Times New Roman"/>
          <w:sz w:val="20"/>
          <w:szCs w:val="20"/>
          <w:vertAlign w:val="superscript"/>
        </w:rPr>
        <w:t>*</w:t>
      </w:r>
    </w:p>
    <w:p w:rsidR="00182D99" w:rsidRPr="004005E9" w:rsidRDefault="00182D99" w:rsidP="004005E9">
      <w:pPr>
        <w:spacing w:line="276" w:lineRule="auto"/>
        <w:rPr>
          <w:rFonts w:ascii="Palatino Linotype" w:hAnsi="Palatino Linotype" w:cs="Times New Roman"/>
          <w:sz w:val="20"/>
          <w:szCs w:val="20"/>
        </w:rPr>
      </w:pPr>
    </w:p>
    <w:p w:rsidR="00182D99" w:rsidRPr="004005E9" w:rsidRDefault="00182D99" w:rsidP="004005E9">
      <w:pPr>
        <w:spacing w:line="276" w:lineRule="auto"/>
        <w:rPr>
          <w:rFonts w:ascii="Palatino Linotype" w:hAnsi="Palatino Linotype" w:cs="Times New Roman"/>
          <w:sz w:val="20"/>
          <w:szCs w:val="20"/>
        </w:rPr>
      </w:pPr>
      <w:r w:rsidRPr="004005E9">
        <w:rPr>
          <w:rFonts w:ascii="Palatino Linotype" w:hAnsi="Palatino Linotype" w:cs="Times New Roman"/>
          <w:sz w:val="20"/>
          <w:szCs w:val="20"/>
          <w:vertAlign w:val="superscript"/>
        </w:rPr>
        <w:t>1</w:t>
      </w:r>
      <w:r w:rsidRPr="004005E9">
        <w:rPr>
          <w:rFonts w:ascii="Palatino Linotype" w:hAnsi="Palatino Linotype" w:cs="Times New Roman"/>
          <w:sz w:val="20"/>
          <w:szCs w:val="20"/>
        </w:rPr>
        <w:t xml:space="preserve"> UCEIV, </w:t>
      </w:r>
      <w:r w:rsidR="003F4146" w:rsidRPr="004005E9">
        <w:rPr>
          <w:rFonts w:ascii="Palatino Linotype" w:hAnsi="Palatino Linotype" w:cs="Times New Roman"/>
          <w:sz w:val="20"/>
          <w:szCs w:val="20"/>
        </w:rPr>
        <w:t>UR 4492</w:t>
      </w:r>
      <w:r w:rsidRPr="004005E9">
        <w:rPr>
          <w:rFonts w:ascii="Palatino Linotype" w:hAnsi="Palatino Linotype" w:cs="Times New Roman"/>
          <w:sz w:val="20"/>
          <w:szCs w:val="20"/>
        </w:rPr>
        <w:t>, Université du Littoral-Côte d’Opale, 59140 Dunkerque, France</w:t>
      </w:r>
    </w:p>
    <w:p w:rsidR="00182D99" w:rsidRPr="004005E9" w:rsidRDefault="00182D99" w:rsidP="004005E9">
      <w:pPr>
        <w:spacing w:line="276" w:lineRule="auto"/>
        <w:rPr>
          <w:rFonts w:ascii="Palatino Linotype" w:hAnsi="Palatino Linotype" w:cs="Times New Roman"/>
          <w:sz w:val="20"/>
          <w:szCs w:val="20"/>
        </w:rPr>
      </w:pPr>
      <w:r w:rsidRPr="004005E9">
        <w:rPr>
          <w:rFonts w:ascii="Palatino Linotype" w:hAnsi="Palatino Linotype" w:cs="Times New Roman"/>
          <w:sz w:val="20"/>
          <w:szCs w:val="20"/>
          <w:vertAlign w:val="superscript"/>
        </w:rPr>
        <w:t>2</w:t>
      </w:r>
      <w:r w:rsidRPr="004005E9">
        <w:rPr>
          <w:rFonts w:ascii="Palatino Linotype" w:hAnsi="Palatino Linotype" w:cs="Times New Roman"/>
          <w:sz w:val="20"/>
          <w:szCs w:val="20"/>
        </w:rPr>
        <w:t xml:space="preserve"> UDSMM</w:t>
      </w:r>
      <w:r w:rsidR="003F4146" w:rsidRPr="004005E9">
        <w:rPr>
          <w:rFonts w:ascii="Palatino Linotype" w:hAnsi="Palatino Linotype" w:cs="Times New Roman"/>
          <w:sz w:val="20"/>
          <w:szCs w:val="20"/>
        </w:rPr>
        <w:t>, UR</w:t>
      </w:r>
      <w:r w:rsidRPr="004005E9">
        <w:rPr>
          <w:rFonts w:ascii="Palatino Linotype" w:hAnsi="Palatino Linotype" w:cs="Times New Roman"/>
          <w:sz w:val="20"/>
          <w:szCs w:val="20"/>
        </w:rPr>
        <w:t xml:space="preserve"> 4476, Université du Littoral-Côte d'Opale, 59140 Dunkerque, France</w:t>
      </w:r>
    </w:p>
    <w:p w:rsidR="00182D99" w:rsidRPr="004005E9" w:rsidRDefault="00182D99" w:rsidP="004005E9">
      <w:pPr>
        <w:spacing w:line="276" w:lineRule="auto"/>
        <w:rPr>
          <w:rFonts w:ascii="Palatino Linotype" w:hAnsi="Palatino Linotype" w:cs="Times New Roman"/>
          <w:sz w:val="20"/>
          <w:szCs w:val="20"/>
        </w:rPr>
      </w:pPr>
      <w:r w:rsidRPr="004005E9">
        <w:rPr>
          <w:rFonts w:ascii="Palatino Linotype" w:hAnsi="Palatino Linotype" w:cs="Times New Roman"/>
          <w:sz w:val="20"/>
          <w:szCs w:val="20"/>
          <w:vertAlign w:val="superscript"/>
        </w:rPr>
        <w:t>3</w:t>
      </w:r>
      <w:r w:rsidRPr="004005E9">
        <w:rPr>
          <w:rFonts w:ascii="Palatino Linotype" w:hAnsi="Palatino Linotype" w:cs="Times New Roman"/>
          <w:sz w:val="20"/>
          <w:szCs w:val="20"/>
        </w:rPr>
        <w:t xml:space="preserve"> </w:t>
      </w:r>
      <w:proofErr w:type="spellStart"/>
      <w:r w:rsidRPr="004005E9">
        <w:rPr>
          <w:rFonts w:ascii="Palatino Linotype" w:hAnsi="Palatino Linotype" w:cs="Times New Roman"/>
          <w:iCs/>
          <w:sz w:val="20"/>
          <w:szCs w:val="20"/>
        </w:rPr>
        <w:t>LaMCoS</w:t>
      </w:r>
      <w:proofErr w:type="spellEnd"/>
      <w:r w:rsidRPr="004005E9">
        <w:rPr>
          <w:rFonts w:ascii="Palatino Linotype" w:hAnsi="Palatino Linotype" w:cs="Times New Roman"/>
          <w:iCs/>
          <w:sz w:val="20"/>
          <w:szCs w:val="20"/>
        </w:rPr>
        <w:t>, INSA-Lyon, CNRS UMR 5259, F69621 Villeurbanne, France</w:t>
      </w:r>
    </w:p>
    <w:p w:rsidR="00182D99" w:rsidRPr="004005E9" w:rsidRDefault="00182D99" w:rsidP="004005E9">
      <w:pPr>
        <w:spacing w:line="276" w:lineRule="auto"/>
        <w:rPr>
          <w:rFonts w:ascii="Palatino Linotype" w:hAnsi="Palatino Linotype" w:cs="Times New Roman"/>
          <w:sz w:val="20"/>
          <w:szCs w:val="20"/>
        </w:rPr>
      </w:pPr>
      <w:r w:rsidRPr="004005E9">
        <w:rPr>
          <w:rFonts w:ascii="Palatino Linotype" w:hAnsi="Palatino Linotype" w:cs="Times New Roman"/>
          <w:sz w:val="20"/>
          <w:szCs w:val="20"/>
          <w:vertAlign w:val="superscript"/>
        </w:rPr>
        <w:t>4</w:t>
      </w:r>
      <w:r w:rsidRPr="004005E9">
        <w:rPr>
          <w:rFonts w:ascii="Palatino Linotype" w:hAnsi="Palatino Linotype" w:cs="Times New Roman"/>
          <w:sz w:val="20"/>
          <w:szCs w:val="20"/>
        </w:rPr>
        <w:t xml:space="preserve"> IRDL, UMR 6027, Université de Bretagne-Sud, 56321 Lorient Cedex, France</w:t>
      </w:r>
    </w:p>
    <w:p w:rsidR="00182D99" w:rsidRPr="004005E9" w:rsidRDefault="00182D99" w:rsidP="004005E9">
      <w:pPr>
        <w:spacing w:line="276" w:lineRule="auto"/>
        <w:rPr>
          <w:rFonts w:ascii="Palatino Linotype" w:hAnsi="Palatino Linotype"/>
          <w:sz w:val="20"/>
          <w:szCs w:val="20"/>
        </w:rPr>
      </w:pPr>
      <w:r w:rsidRPr="004005E9">
        <w:rPr>
          <w:rFonts w:ascii="Palatino Linotype" w:hAnsi="Palatino Linotype"/>
          <w:sz w:val="20"/>
          <w:szCs w:val="20"/>
        </w:rPr>
        <w:br w:type="page"/>
      </w:r>
    </w:p>
    <w:p w:rsidR="00893EF6" w:rsidRPr="004005E9" w:rsidRDefault="00893EF6" w:rsidP="004005E9">
      <w:pPr>
        <w:spacing w:line="276" w:lineRule="auto"/>
        <w:rPr>
          <w:rFonts w:ascii="Palatino Linotype" w:hAnsi="Palatino Linotype" w:cs="Times New Roman"/>
          <w:b/>
          <w:sz w:val="20"/>
          <w:szCs w:val="20"/>
          <w:lang w:val="en-US"/>
        </w:rPr>
      </w:pPr>
      <w:r w:rsidRPr="004005E9">
        <w:rPr>
          <w:rFonts w:ascii="Palatino Linotype" w:hAnsi="Palatino Linotype" w:cs="Times New Roman"/>
          <w:b/>
          <w:sz w:val="20"/>
          <w:szCs w:val="20"/>
          <w:lang w:val="en-US"/>
        </w:rPr>
        <w:lastRenderedPageBreak/>
        <w:t>Materials</w:t>
      </w:r>
    </w:p>
    <w:p w:rsidR="00893EF6" w:rsidRPr="004005E9" w:rsidRDefault="00893EF6" w:rsidP="004005E9">
      <w:pPr>
        <w:spacing w:line="276" w:lineRule="auto"/>
        <w:rPr>
          <w:rFonts w:ascii="Palatino Linotype" w:hAnsi="Palatino Linotype" w:cs="Times New Roman"/>
          <w:b/>
          <w:sz w:val="20"/>
          <w:szCs w:val="20"/>
          <w:lang w:val="en-US"/>
        </w:rPr>
      </w:pPr>
    </w:p>
    <w:p w:rsidR="00893EF6" w:rsidRPr="004005E9" w:rsidRDefault="00893EF6" w:rsidP="004005E9">
      <w:pPr>
        <w:spacing w:line="276" w:lineRule="auto"/>
        <w:jc w:val="both"/>
        <w:rPr>
          <w:rFonts w:ascii="Palatino Linotype" w:hAnsi="Palatino Linotype" w:cs="Times New Roman"/>
          <w:sz w:val="20"/>
          <w:szCs w:val="20"/>
          <w:lang w:val="en-US"/>
        </w:rPr>
      </w:pPr>
      <w:r w:rsidRPr="004005E9">
        <w:rPr>
          <w:rFonts w:ascii="Palatino Linotype" w:hAnsi="Palatino Linotype" w:cs="Times New Roman"/>
          <w:sz w:val="20"/>
          <w:szCs w:val="20"/>
          <w:lang w:val="en-US"/>
        </w:rPr>
        <w:t xml:space="preserve">Flax fibers (Aramis variety) were supplied by Van </w:t>
      </w:r>
      <w:proofErr w:type="spellStart"/>
      <w:r w:rsidRPr="004005E9">
        <w:rPr>
          <w:rFonts w:ascii="Palatino Linotype" w:hAnsi="Palatino Linotype" w:cs="Times New Roman"/>
          <w:sz w:val="20"/>
          <w:szCs w:val="20"/>
          <w:lang w:val="en-US"/>
        </w:rPr>
        <w:t>Robaeys</w:t>
      </w:r>
      <w:proofErr w:type="spellEnd"/>
      <w:r w:rsidRPr="004005E9">
        <w:rPr>
          <w:rFonts w:ascii="Palatino Linotype" w:hAnsi="Palatino Linotype" w:cs="Times New Roman"/>
          <w:sz w:val="20"/>
          <w:szCs w:val="20"/>
          <w:lang w:val="en-US"/>
        </w:rPr>
        <w:t xml:space="preserve"> Frère (</w:t>
      </w:r>
      <w:proofErr w:type="spellStart"/>
      <w:r w:rsidRPr="004005E9">
        <w:rPr>
          <w:rFonts w:ascii="Palatino Linotype" w:hAnsi="Palatino Linotype" w:cs="Times New Roman"/>
          <w:sz w:val="20"/>
          <w:szCs w:val="20"/>
          <w:lang w:val="en-US"/>
        </w:rPr>
        <w:t>Killem</w:t>
      </w:r>
      <w:proofErr w:type="spellEnd"/>
      <w:r w:rsidRPr="004005E9">
        <w:rPr>
          <w:rFonts w:ascii="Palatino Linotype" w:hAnsi="Palatino Linotype" w:cs="Times New Roman"/>
          <w:sz w:val="20"/>
          <w:szCs w:val="20"/>
          <w:lang w:val="en-US"/>
        </w:rPr>
        <w:t xml:space="preserve">, France) and were cut and sieved to obtain fibers smaller than 1 mm. From the seeds, the flax gum was extracted according to Dubois et al.[X]. </w:t>
      </w:r>
      <w:r w:rsidR="004005E9">
        <w:rPr>
          <w:rFonts w:ascii="Palatino Linotype" w:hAnsi="Palatino Linotype" w:cs="Times New Roman"/>
          <w:sz w:val="20"/>
          <w:szCs w:val="20"/>
          <w:lang w:val="en-US"/>
        </w:rPr>
        <w:t>In s</w:t>
      </w:r>
      <w:r w:rsidRPr="004005E9">
        <w:rPr>
          <w:rFonts w:ascii="Palatino Linotype" w:hAnsi="Palatino Linotype" w:cs="Times New Roman"/>
          <w:sz w:val="20"/>
          <w:szCs w:val="20"/>
          <w:lang w:val="en-US"/>
        </w:rPr>
        <w:t xml:space="preserve">ummary, 10%w/v of flax seeds were suspended in tap water one hour before the extraction. Then, the extraction temperature was set to 40°C with a stirrer speed of 400 rpm </w:t>
      </w:r>
      <w:r w:rsidR="004005E9">
        <w:rPr>
          <w:rFonts w:ascii="Palatino Linotype" w:hAnsi="Palatino Linotype" w:cs="Times New Roman"/>
          <w:sz w:val="20"/>
          <w:szCs w:val="20"/>
          <w:lang w:val="en-US"/>
        </w:rPr>
        <w:t>for</w:t>
      </w:r>
      <w:r w:rsidRPr="004005E9">
        <w:rPr>
          <w:rFonts w:ascii="Palatino Linotype" w:hAnsi="Palatino Linotype" w:cs="Times New Roman"/>
          <w:sz w:val="20"/>
          <w:szCs w:val="20"/>
          <w:lang w:val="en-US"/>
        </w:rPr>
        <w:t xml:space="preserve"> 6 hours. After </w:t>
      </w:r>
      <w:r w:rsidR="004005E9">
        <w:rPr>
          <w:rFonts w:ascii="Palatino Linotype" w:hAnsi="Palatino Linotype" w:cs="Times New Roman"/>
          <w:sz w:val="20"/>
          <w:szCs w:val="20"/>
          <w:lang w:val="en-US"/>
        </w:rPr>
        <w:t xml:space="preserve">the </w:t>
      </w:r>
      <w:r w:rsidRPr="004005E9">
        <w:rPr>
          <w:rFonts w:ascii="Palatino Linotype" w:hAnsi="Palatino Linotype" w:cs="Times New Roman"/>
          <w:sz w:val="20"/>
          <w:szCs w:val="20"/>
          <w:lang w:val="en-US"/>
        </w:rPr>
        <w:t xml:space="preserve">filtration of seeds, the flax gum was recovered by precipitation in ethanol. </w:t>
      </w:r>
      <w:proofErr w:type="spellStart"/>
      <w:r w:rsidRPr="004005E9">
        <w:rPr>
          <w:rFonts w:ascii="Palatino Linotype" w:hAnsi="Palatino Linotype" w:cs="Times New Roman"/>
          <w:sz w:val="20"/>
          <w:szCs w:val="20"/>
          <w:lang w:val="en-US"/>
        </w:rPr>
        <w:t>Diglycidyl</w:t>
      </w:r>
      <w:proofErr w:type="spellEnd"/>
      <w:r w:rsidRPr="004005E9">
        <w:rPr>
          <w:rFonts w:ascii="Palatino Linotype" w:hAnsi="Palatino Linotype" w:cs="Times New Roman"/>
          <w:sz w:val="20"/>
          <w:szCs w:val="20"/>
          <w:lang w:val="en-US"/>
        </w:rPr>
        <w:t xml:space="preserve"> ether of bisphenol A (</w:t>
      </w:r>
      <w:proofErr w:type="spellStart"/>
      <w:r w:rsidRPr="004005E9">
        <w:rPr>
          <w:rFonts w:ascii="Palatino Linotype" w:hAnsi="Palatino Linotype" w:cs="Times New Roman"/>
          <w:sz w:val="20"/>
          <w:szCs w:val="20"/>
          <w:lang w:val="en-US"/>
        </w:rPr>
        <w:t>Epolam</w:t>
      </w:r>
      <w:proofErr w:type="spellEnd"/>
      <w:r w:rsidRPr="004005E9">
        <w:rPr>
          <w:rFonts w:ascii="Palatino Linotype" w:hAnsi="Palatino Linotype" w:cs="Times New Roman"/>
          <w:sz w:val="20"/>
          <w:szCs w:val="20"/>
          <w:lang w:val="en-US"/>
        </w:rPr>
        <w:t xml:space="preserve"> 2020) and </w:t>
      </w:r>
      <w:proofErr w:type="spellStart"/>
      <w:r w:rsidRPr="004005E9">
        <w:rPr>
          <w:rFonts w:ascii="Palatino Linotype" w:hAnsi="Palatino Linotype" w:cs="Times New Roman"/>
          <w:sz w:val="20"/>
          <w:szCs w:val="20"/>
          <w:lang w:val="en-US"/>
        </w:rPr>
        <w:t>isophorone</w:t>
      </w:r>
      <w:proofErr w:type="spellEnd"/>
      <w:r w:rsidRPr="004005E9">
        <w:rPr>
          <w:rFonts w:ascii="Palatino Linotype" w:hAnsi="Palatino Linotype" w:cs="Times New Roman"/>
          <w:sz w:val="20"/>
          <w:szCs w:val="20"/>
          <w:lang w:val="en-US"/>
        </w:rPr>
        <w:t xml:space="preserve"> diamine (IPD) (curing agent) were purchased from Sigma Aldrich (Saint-Louis, MO, United States).</w:t>
      </w:r>
    </w:p>
    <w:p w:rsidR="00893EF6" w:rsidRPr="004005E9" w:rsidRDefault="00893EF6" w:rsidP="004005E9">
      <w:pPr>
        <w:spacing w:line="276" w:lineRule="auto"/>
        <w:jc w:val="both"/>
        <w:rPr>
          <w:rFonts w:ascii="Palatino Linotype" w:hAnsi="Palatino Linotype" w:cs="Times New Roman"/>
          <w:b/>
          <w:sz w:val="20"/>
          <w:szCs w:val="20"/>
          <w:lang w:val="en-US"/>
        </w:rPr>
      </w:pPr>
    </w:p>
    <w:p w:rsidR="00483E1B" w:rsidRPr="004005E9" w:rsidRDefault="00893EF6" w:rsidP="004005E9">
      <w:pPr>
        <w:spacing w:line="276" w:lineRule="auto"/>
        <w:jc w:val="both"/>
        <w:rPr>
          <w:rFonts w:ascii="Palatino Linotype" w:hAnsi="Palatino Linotype" w:cs="Times New Roman"/>
          <w:sz w:val="20"/>
          <w:szCs w:val="20"/>
          <w:lang w:val="en-US"/>
        </w:rPr>
      </w:pPr>
      <w:r w:rsidRPr="004005E9">
        <w:rPr>
          <w:rFonts w:ascii="Palatino Linotype" w:hAnsi="Palatino Linotype" w:cs="Times New Roman"/>
          <w:sz w:val="20"/>
          <w:szCs w:val="20"/>
          <w:lang w:val="en-US"/>
        </w:rPr>
        <w:t xml:space="preserve">[X] Dubois F, Musa C, </w:t>
      </w:r>
      <w:proofErr w:type="spellStart"/>
      <w:r w:rsidRPr="004005E9">
        <w:rPr>
          <w:rFonts w:ascii="Palatino Linotype" w:hAnsi="Palatino Linotype" w:cs="Times New Roman"/>
          <w:sz w:val="20"/>
          <w:szCs w:val="20"/>
          <w:lang w:val="en-US"/>
        </w:rPr>
        <w:t>Duponchel</w:t>
      </w:r>
      <w:proofErr w:type="spellEnd"/>
      <w:r w:rsidRPr="004005E9">
        <w:rPr>
          <w:rFonts w:ascii="Palatino Linotype" w:hAnsi="Palatino Linotype" w:cs="Times New Roman"/>
          <w:sz w:val="20"/>
          <w:szCs w:val="20"/>
          <w:lang w:val="en-US"/>
        </w:rPr>
        <w:t xml:space="preserve"> B, </w:t>
      </w:r>
      <w:proofErr w:type="spellStart"/>
      <w:r w:rsidRPr="004005E9">
        <w:rPr>
          <w:rFonts w:ascii="Palatino Linotype" w:hAnsi="Palatino Linotype" w:cs="Times New Roman"/>
          <w:sz w:val="20"/>
          <w:szCs w:val="20"/>
          <w:lang w:val="en-US"/>
        </w:rPr>
        <w:t>Tidahy</w:t>
      </w:r>
      <w:proofErr w:type="spellEnd"/>
      <w:r w:rsidRPr="004005E9">
        <w:rPr>
          <w:rFonts w:ascii="Palatino Linotype" w:hAnsi="Palatino Linotype" w:cs="Times New Roman"/>
          <w:sz w:val="20"/>
          <w:szCs w:val="20"/>
          <w:lang w:val="en-US"/>
        </w:rPr>
        <w:t xml:space="preserve"> L, </w:t>
      </w:r>
      <w:proofErr w:type="spellStart"/>
      <w:r w:rsidRPr="004005E9">
        <w:rPr>
          <w:rFonts w:ascii="Palatino Linotype" w:hAnsi="Palatino Linotype" w:cs="Times New Roman"/>
          <w:sz w:val="20"/>
          <w:szCs w:val="20"/>
          <w:lang w:val="en-US"/>
        </w:rPr>
        <w:t>Sécordel</w:t>
      </w:r>
      <w:proofErr w:type="spellEnd"/>
      <w:r w:rsidRPr="004005E9">
        <w:rPr>
          <w:rFonts w:ascii="Palatino Linotype" w:hAnsi="Palatino Linotype" w:cs="Times New Roman"/>
          <w:sz w:val="20"/>
          <w:szCs w:val="20"/>
          <w:lang w:val="en-US"/>
        </w:rPr>
        <w:t xml:space="preserve"> X, Mallard I, </w:t>
      </w:r>
      <w:proofErr w:type="spellStart"/>
      <w:r w:rsidRPr="004005E9">
        <w:rPr>
          <w:rFonts w:ascii="Palatino Linotype" w:hAnsi="Palatino Linotype" w:cs="Times New Roman"/>
          <w:sz w:val="20"/>
          <w:szCs w:val="20"/>
          <w:lang w:val="en-US"/>
        </w:rPr>
        <w:t>Delattre</w:t>
      </w:r>
      <w:proofErr w:type="spellEnd"/>
      <w:r w:rsidRPr="004005E9">
        <w:rPr>
          <w:rFonts w:ascii="Palatino Linotype" w:hAnsi="Palatino Linotype" w:cs="Times New Roman"/>
          <w:sz w:val="20"/>
          <w:szCs w:val="20"/>
          <w:lang w:val="en-US"/>
        </w:rPr>
        <w:t xml:space="preserve"> F. Nuclear magnetic resonance and calorimetric investigations of extraction mode on flaxseed gum composition. </w:t>
      </w:r>
    </w:p>
    <w:p w:rsidR="009251CE" w:rsidRPr="004005E9" w:rsidRDefault="00893EF6" w:rsidP="004005E9">
      <w:pPr>
        <w:spacing w:line="276" w:lineRule="auto"/>
        <w:jc w:val="both"/>
        <w:rPr>
          <w:rFonts w:ascii="Palatino Linotype" w:hAnsi="Palatino Linotype" w:cs="Times New Roman"/>
          <w:sz w:val="20"/>
          <w:szCs w:val="20"/>
          <w:lang w:val="en-US"/>
        </w:rPr>
      </w:pPr>
      <w:proofErr w:type="gramStart"/>
      <w:r w:rsidRPr="004005E9">
        <w:rPr>
          <w:rFonts w:ascii="Palatino Linotype" w:hAnsi="Palatino Linotype" w:cs="Times New Roman"/>
          <w:sz w:val="20"/>
          <w:szCs w:val="20"/>
          <w:lang w:val="en-US"/>
        </w:rPr>
        <w:t>Polymers  2020</w:t>
      </w:r>
      <w:proofErr w:type="gramEnd"/>
      <w:r w:rsidRPr="004005E9">
        <w:rPr>
          <w:rFonts w:ascii="Palatino Linotype" w:hAnsi="Palatino Linotype" w:cs="Times New Roman"/>
          <w:sz w:val="20"/>
          <w:szCs w:val="20"/>
          <w:lang w:val="en-US"/>
        </w:rPr>
        <w:t xml:space="preserve">;12(11);2654. </w:t>
      </w:r>
      <w:hyperlink r:id="rId7" w:history="1">
        <w:r w:rsidR="009251CE" w:rsidRPr="004005E9">
          <w:rPr>
            <w:rStyle w:val="Lienhypertexte"/>
            <w:rFonts w:ascii="Palatino Linotype" w:hAnsi="Palatino Linotype" w:cs="Times New Roman"/>
            <w:sz w:val="20"/>
            <w:szCs w:val="20"/>
            <w:lang w:val="en-US"/>
          </w:rPr>
          <w:t>https://doi.org/10.3390/polym12112654</w:t>
        </w:r>
      </w:hyperlink>
      <w:r w:rsidRPr="004005E9">
        <w:rPr>
          <w:rFonts w:ascii="Palatino Linotype" w:hAnsi="Palatino Linotype" w:cs="Times New Roman"/>
          <w:sz w:val="20"/>
          <w:szCs w:val="20"/>
          <w:lang w:val="en-US"/>
        </w:rPr>
        <w:t>.</w:t>
      </w:r>
    </w:p>
    <w:p w:rsidR="009251CE" w:rsidRPr="004005E9" w:rsidRDefault="009251CE" w:rsidP="004005E9">
      <w:pPr>
        <w:spacing w:line="276" w:lineRule="auto"/>
        <w:jc w:val="both"/>
        <w:rPr>
          <w:rFonts w:ascii="Palatino Linotype" w:hAnsi="Palatino Linotype" w:cs="Times New Roman"/>
          <w:b/>
          <w:sz w:val="20"/>
          <w:szCs w:val="20"/>
          <w:lang w:val="en-US"/>
        </w:rPr>
      </w:pPr>
    </w:p>
    <w:p w:rsidR="009251CE" w:rsidRPr="004005E9" w:rsidRDefault="009251CE" w:rsidP="004005E9">
      <w:pPr>
        <w:tabs>
          <w:tab w:val="left" w:pos="284"/>
        </w:tabs>
        <w:autoSpaceDE w:val="0"/>
        <w:autoSpaceDN w:val="0"/>
        <w:adjustRightInd w:val="0"/>
        <w:spacing w:line="276" w:lineRule="auto"/>
        <w:jc w:val="both"/>
        <w:rPr>
          <w:rFonts w:ascii="Palatino Linotype" w:hAnsi="Palatino Linotype" w:cs="Times New Roman"/>
          <w:b/>
          <w:color w:val="000000"/>
          <w:sz w:val="20"/>
          <w:szCs w:val="20"/>
          <w:lang w:val="en-US"/>
        </w:rPr>
      </w:pPr>
      <w:r w:rsidRPr="004005E9">
        <w:rPr>
          <w:rFonts w:ascii="Palatino Linotype" w:hAnsi="Palatino Linotype" w:cs="Times New Roman"/>
          <w:b/>
          <w:color w:val="000000"/>
          <w:sz w:val="20"/>
          <w:szCs w:val="20"/>
          <w:lang w:val="en-US"/>
        </w:rPr>
        <w:t>Determination of aldehyde and carboxylic contents</w:t>
      </w:r>
    </w:p>
    <w:p w:rsidR="009251CE" w:rsidRPr="004005E9" w:rsidRDefault="009251CE" w:rsidP="004005E9">
      <w:pPr>
        <w:tabs>
          <w:tab w:val="left" w:pos="284"/>
        </w:tabs>
        <w:autoSpaceDE w:val="0"/>
        <w:autoSpaceDN w:val="0"/>
        <w:adjustRightInd w:val="0"/>
        <w:spacing w:line="276" w:lineRule="auto"/>
        <w:jc w:val="both"/>
        <w:rPr>
          <w:rFonts w:ascii="Palatino Linotype" w:hAnsi="Palatino Linotype" w:cs="Times New Roman"/>
          <w:i/>
          <w:color w:val="000000"/>
          <w:sz w:val="20"/>
          <w:szCs w:val="20"/>
          <w:lang w:val="en-US"/>
        </w:rPr>
      </w:pPr>
    </w:p>
    <w:p w:rsidR="009251CE" w:rsidRPr="004005E9" w:rsidRDefault="009251CE" w:rsidP="004005E9">
      <w:pPr>
        <w:tabs>
          <w:tab w:val="left" w:pos="284"/>
        </w:tabs>
        <w:autoSpaceDE w:val="0"/>
        <w:autoSpaceDN w:val="0"/>
        <w:adjustRightInd w:val="0"/>
        <w:spacing w:line="276" w:lineRule="auto"/>
        <w:jc w:val="both"/>
        <w:rPr>
          <w:rFonts w:ascii="Palatino Linotype" w:hAnsi="Palatino Linotype" w:cs="Times New Roman"/>
          <w:color w:val="000000"/>
          <w:sz w:val="20"/>
          <w:szCs w:val="20"/>
          <w:lang w:val="en-US"/>
        </w:rPr>
      </w:pPr>
      <w:r w:rsidRPr="004005E9">
        <w:rPr>
          <w:rFonts w:ascii="Palatino Linotype" w:hAnsi="Palatino Linotype" w:cs="Times New Roman"/>
          <w:color w:val="000000"/>
          <w:sz w:val="20"/>
          <w:szCs w:val="20"/>
          <w:lang w:val="en-US"/>
        </w:rPr>
        <w:t>The monitoring of the oxidation of flax gum and fibers was carried out by determining the aldehyde and carboxylic acid functions on the native and oxidized materials</w:t>
      </w:r>
      <w:r w:rsidR="00483E1B" w:rsidRPr="004005E9">
        <w:rPr>
          <w:rFonts w:ascii="Palatino Linotype" w:hAnsi="Palatino Linotype" w:cs="Times New Roman"/>
          <w:color w:val="000000"/>
          <w:sz w:val="20"/>
          <w:szCs w:val="20"/>
          <w:lang w:val="en-US"/>
        </w:rPr>
        <w:t xml:space="preserve">. </w:t>
      </w:r>
      <w:r w:rsidRPr="004005E9">
        <w:rPr>
          <w:rFonts w:ascii="Palatino Linotype" w:hAnsi="Palatino Linotype" w:cs="Times New Roman"/>
          <w:color w:val="000000" w:themeColor="text1"/>
          <w:sz w:val="20"/>
          <w:szCs w:val="20"/>
          <w:lang w:val="en-US"/>
        </w:rPr>
        <w:t>The determination of carboxylic acids by conductimetry measurement was carried out according to a protocol that allows the determination of the level of acid groups on cellulosic fibers [</w:t>
      </w:r>
      <w:r w:rsidR="0090392D" w:rsidRPr="004005E9">
        <w:rPr>
          <w:rFonts w:ascii="Palatino Linotype" w:hAnsi="Palatino Linotype" w:cs="Times New Roman"/>
          <w:color w:val="000000" w:themeColor="text1"/>
          <w:sz w:val="20"/>
          <w:szCs w:val="20"/>
          <w:lang w:val="en-US"/>
        </w:rPr>
        <w:t>Y</w:t>
      </w:r>
      <w:r w:rsidRPr="004005E9">
        <w:rPr>
          <w:rFonts w:ascii="Palatino Linotype" w:hAnsi="Palatino Linotype" w:cs="Times New Roman"/>
          <w:color w:val="000000" w:themeColor="text1"/>
          <w:sz w:val="20"/>
          <w:szCs w:val="20"/>
          <w:lang w:val="en-US"/>
        </w:rPr>
        <w:t xml:space="preserve">]. The sample (40-50 mg) was first acidified for 15 minutes in 25 ml of 0.01 M hydrochloric acid solution and then the solution was titrated with </w:t>
      </w:r>
      <w:proofErr w:type="spellStart"/>
      <w:r w:rsidRPr="004005E9">
        <w:rPr>
          <w:rFonts w:ascii="Palatino Linotype" w:hAnsi="Palatino Linotype" w:cs="Times New Roman"/>
          <w:color w:val="000000" w:themeColor="text1"/>
          <w:sz w:val="20"/>
          <w:szCs w:val="20"/>
          <w:lang w:val="en-US"/>
        </w:rPr>
        <w:t>NaOH</w:t>
      </w:r>
      <w:proofErr w:type="spellEnd"/>
      <w:r w:rsidRPr="004005E9">
        <w:rPr>
          <w:rFonts w:ascii="Palatino Linotype" w:hAnsi="Palatino Linotype" w:cs="Times New Roman"/>
          <w:color w:val="000000" w:themeColor="text1"/>
          <w:sz w:val="20"/>
          <w:szCs w:val="20"/>
          <w:lang w:val="en-US"/>
        </w:rPr>
        <w:t xml:space="preserve"> solution. The determination is followed by conductimetry (mS.cm</w:t>
      </w:r>
      <w:r w:rsidRPr="004005E9">
        <w:rPr>
          <w:rFonts w:ascii="Palatino Linotype" w:hAnsi="Palatino Linotype" w:cs="Times New Roman"/>
          <w:color w:val="000000" w:themeColor="text1"/>
          <w:sz w:val="20"/>
          <w:szCs w:val="20"/>
          <w:vertAlign w:val="superscript"/>
          <w:lang w:val="en-US"/>
        </w:rPr>
        <w:t>-1</w:t>
      </w:r>
      <w:r w:rsidRPr="004005E9">
        <w:rPr>
          <w:rFonts w:ascii="Palatino Linotype" w:hAnsi="Palatino Linotype" w:cs="Times New Roman"/>
          <w:color w:val="000000" w:themeColor="text1"/>
          <w:sz w:val="20"/>
          <w:szCs w:val="20"/>
          <w:lang w:val="en-US"/>
        </w:rPr>
        <w:t xml:space="preserve">) with the addition of 0.05 M </w:t>
      </w:r>
      <w:proofErr w:type="spellStart"/>
      <w:r w:rsidRPr="004005E9">
        <w:rPr>
          <w:rFonts w:ascii="Palatino Linotype" w:hAnsi="Palatino Linotype" w:cs="Times New Roman"/>
          <w:color w:val="000000" w:themeColor="text1"/>
          <w:sz w:val="20"/>
          <w:szCs w:val="20"/>
          <w:lang w:val="en-US"/>
        </w:rPr>
        <w:t>NaOH</w:t>
      </w:r>
      <w:proofErr w:type="spellEnd"/>
      <w:r w:rsidRPr="004005E9">
        <w:rPr>
          <w:rFonts w:ascii="Palatino Linotype" w:hAnsi="Palatino Linotype" w:cs="Times New Roman"/>
          <w:color w:val="000000" w:themeColor="text1"/>
          <w:sz w:val="20"/>
          <w:szCs w:val="20"/>
          <w:lang w:val="en-US"/>
        </w:rPr>
        <w:t>. The equivalent volume is determined by the tangent method.</w:t>
      </w:r>
      <w:r w:rsidR="002D34AA" w:rsidRPr="004005E9">
        <w:rPr>
          <w:rFonts w:ascii="Palatino Linotype" w:hAnsi="Palatino Linotype" w:cs="Times New Roman"/>
          <w:color w:val="000000" w:themeColor="text1"/>
          <w:sz w:val="20"/>
          <w:szCs w:val="20"/>
          <w:lang w:val="en-US"/>
        </w:rPr>
        <w:t xml:space="preserve"> </w:t>
      </w:r>
      <w:r w:rsidRPr="004005E9">
        <w:rPr>
          <w:rFonts w:ascii="Palatino Linotype" w:hAnsi="Palatino Linotype" w:cs="Times New Roman"/>
          <w:color w:val="000000" w:themeColor="text1"/>
          <w:sz w:val="20"/>
          <w:szCs w:val="20"/>
          <w:lang w:val="en-US"/>
        </w:rPr>
        <w:t xml:space="preserve">In order to compare the treated and not treated materials, we have determined a ratio </w:t>
      </w:r>
      <w:proofErr w:type="spellStart"/>
      <w:r w:rsidRPr="004005E9">
        <w:rPr>
          <w:rFonts w:ascii="Palatino Linotype" w:hAnsi="Palatino Linotype" w:cs="Times New Roman"/>
          <w:color w:val="000000" w:themeColor="text1"/>
          <w:sz w:val="20"/>
          <w:szCs w:val="20"/>
          <w:lang w:val="en-US"/>
        </w:rPr>
        <w:t>Rox</w:t>
      </w:r>
      <w:proofErr w:type="spellEnd"/>
      <w:r w:rsidRPr="004005E9">
        <w:rPr>
          <w:rFonts w:ascii="Palatino Linotype" w:hAnsi="Palatino Linotype" w:cs="Times New Roman"/>
          <w:color w:val="000000" w:themeColor="text1"/>
          <w:sz w:val="20"/>
          <w:szCs w:val="20"/>
          <w:lang w:val="en-US"/>
        </w:rPr>
        <w:t xml:space="preserve"> = [oxidized product]</w:t>
      </w:r>
      <w:proofErr w:type="gramStart"/>
      <w:r w:rsidRPr="004005E9">
        <w:rPr>
          <w:rFonts w:ascii="Palatino Linotype" w:hAnsi="Palatino Linotype" w:cs="Times New Roman"/>
          <w:color w:val="000000" w:themeColor="text1"/>
          <w:sz w:val="20"/>
          <w:szCs w:val="20"/>
          <w:lang w:val="en-US"/>
        </w:rPr>
        <w:t>/[</w:t>
      </w:r>
      <w:proofErr w:type="gramEnd"/>
      <w:r w:rsidRPr="004005E9">
        <w:rPr>
          <w:rFonts w:ascii="Palatino Linotype" w:hAnsi="Palatino Linotype" w:cs="Times New Roman"/>
          <w:color w:val="000000" w:themeColor="text1"/>
          <w:sz w:val="20"/>
          <w:szCs w:val="20"/>
          <w:lang w:val="en-US"/>
        </w:rPr>
        <w:t>native product].</w:t>
      </w:r>
    </w:p>
    <w:p w:rsidR="0090392D" w:rsidRPr="004005E9" w:rsidRDefault="0090392D" w:rsidP="004005E9">
      <w:pPr>
        <w:pStyle w:val="Paragraphedeliste"/>
        <w:tabs>
          <w:tab w:val="left" w:pos="284"/>
        </w:tabs>
        <w:autoSpaceDE w:val="0"/>
        <w:autoSpaceDN w:val="0"/>
        <w:adjustRightInd w:val="0"/>
        <w:spacing w:line="276" w:lineRule="auto"/>
        <w:ind w:left="0"/>
        <w:jc w:val="both"/>
        <w:rPr>
          <w:rFonts w:ascii="Palatino Linotype" w:hAnsi="Palatino Linotype"/>
          <w:color w:val="000000" w:themeColor="text1"/>
          <w:sz w:val="20"/>
          <w:szCs w:val="20"/>
          <w:lang w:val="en-US"/>
        </w:rPr>
      </w:pPr>
    </w:p>
    <w:p w:rsidR="0090392D" w:rsidRPr="004005E9" w:rsidRDefault="0090392D" w:rsidP="004005E9">
      <w:pPr>
        <w:autoSpaceDE w:val="0"/>
        <w:autoSpaceDN w:val="0"/>
        <w:adjustRightInd w:val="0"/>
        <w:spacing w:line="276" w:lineRule="auto"/>
        <w:jc w:val="both"/>
        <w:rPr>
          <w:rFonts w:ascii="Palatino Linotype" w:hAnsi="Palatino Linotype" w:cs="Times New Roman"/>
          <w:sz w:val="20"/>
          <w:szCs w:val="20"/>
          <w:lang w:val="en-US"/>
        </w:rPr>
      </w:pPr>
      <w:r w:rsidRPr="004005E9">
        <w:rPr>
          <w:rFonts w:ascii="Palatino Linotype" w:hAnsi="Palatino Linotype" w:cs="Times New Roman"/>
          <w:color w:val="000000" w:themeColor="text1"/>
          <w:sz w:val="20"/>
          <w:szCs w:val="20"/>
          <w:lang w:val="en-US"/>
        </w:rPr>
        <w:t xml:space="preserve">[Y] </w:t>
      </w:r>
      <w:r w:rsidRPr="004005E9">
        <w:rPr>
          <w:rFonts w:ascii="Palatino Linotype" w:hAnsi="Palatino Linotype" w:cs="Times New Roman"/>
          <w:sz w:val="20"/>
          <w:szCs w:val="20"/>
          <w:lang w:val="en-US"/>
        </w:rPr>
        <w:t xml:space="preserve">Da Silva Perez D, </w:t>
      </w:r>
      <w:proofErr w:type="spellStart"/>
      <w:r w:rsidRPr="004005E9">
        <w:rPr>
          <w:rFonts w:ascii="Palatino Linotype" w:hAnsi="Palatino Linotype" w:cs="Times New Roman"/>
          <w:sz w:val="20"/>
          <w:szCs w:val="20"/>
          <w:lang w:val="en-US"/>
        </w:rPr>
        <w:t>Montanari</w:t>
      </w:r>
      <w:proofErr w:type="spellEnd"/>
      <w:r w:rsidRPr="004005E9">
        <w:rPr>
          <w:rFonts w:ascii="Palatino Linotype" w:hAnsi="Palatino Linotype" w:cs="Times New Roman"/>
          <w:sz w:val="20"/>
          <w:szCs w:val="20"/>
          <w:lang w:val="en-US"/>
        </w:rPr>
        <w:t xml:space="preserve"> S, </w:t>
      </w:r>
      <w:proofErr w:type="spellStart"/>
      <w:r w:rsidRPr="004005E9">
        <w:rPr>
          <w:rFonts w:ascii="Palatino Linotype" w:hAnsi="Palatino Linotype" w:cs="Times New Roman"/>
          <w:sz w:val="20"/>
          <w:szCs w:val="20"/>
          <w:lang w:val="en-US"/>
        </w:rPr>
        <w:t>Vignon</w:t>
      </w:r>
      <w:proofErr w:type="spellEnd"/>
      <w:r w:rsidRPr="004005E9">
        <w:rPr>
          <w:rFonts w:ascii="Palatino Linotype" w:hAnsi="Palatino Linotype" w:cs="Times New Roman"/>
          <w:sz w:val="20"/>
          <w:szCs w:val="20"/>
          <w:lang w:val="en-US"/>
        </w:rPr>
        <w:t xml:space="preserve"> MR. TEMPO-mediated oxidation of cellulose III </w:t>
      </w:r>
      <w:proofErr w:type="spellStart"/>
      <w:r w:rsidRPr="004005E9">
        <w:rPr>
          <w:rFonts w:ascii="Palatino Linotype" w:hAnsi="Palatino Linotype" w:cs="Times New Roman"/>
          <w:sz w:val="20"/>
          <w:szCs w:val="20"/>
          <w:lang w:val="en-US"/>
        </w:rPr>
        <w:t>Biomacromol</w:t>
      </w:r>
      <w:proofErr w:type="spellEnd"/>
      <w:r w:rsidRPr="004005E9">
        <w:rPr>
          <w:rFonts w:ascii="Palatino Linotype" w:hAnsi="Palatino Linotype" w:cs="Times New Roman"/>
          <w:sz w:val="20"/>
          <w:szCs w:val="20"/>
          <w:lang w:val="en-US"/>
        </w:rPr>
        <w:t xml:space="preserve"> 2003;4:1417–1425. </w:t>
      </w:r>
    </w:p>
    <w:p w:rsidR="0090392D" w:rsidRPr="004005E9" w:rsidRDefault="0090392D" w:rsidP="004005E9">
      <w:pPr>
        <w:pStyle w:val="Paragraphedeliste"/>
        <w:tabs>
          <w:tab w:val="left" w:pos="284"/>
        </w:tabs>
        <w:autoSpaceDE w:val="0"/>
        <w:autoSpaceDN w:val="0"/>
        <w:adjustRightInd w:val="0"/>
        <w:spacing w:line="276" w:lineRule="auto"/>
        <w:ind w:left="0"/>
        <w:jc w:val="both"/>
        <w:rPr>
          <w:rFonts w:ascii="Palatino Linotype" w:hAnsi="Palatino Linotype"/>
          <w:color w:val="000000" w:themeColor="text1"/>
          <w:sz w:val="20"/>
          <w:szCs w:val="20"/>
          <w:lang w:val="en-US"/>
        </w:rPr>
      </w:pPr>
    </w:p>
    <w:p w:rsidR="00893EF6" w:rsidRPr="004005E9" w:rsidRDefault="00893EF6" w:rsidP="004005E9">
      <w:pPr>
        <w:spacing w:line="276" w:lineRule="auto"/>
        <w:jc w:val="both"/>
        <w:rPr>
          <w:rFonts w:ascii="Palatino Linotype" w:hAnsi="Palatino Linotype" w:cs="Times New Roman"/>
          <w:b/>
          <w:sz w:val="20"/>
          <w:szCs w:val="20"/>
          <w:lang w:val="en-US"/>
        </w:rPr>
      </w:pPr>
      <w:r w:rsidRPr="004005E9">
        <w:rPr>
          <w:rFonts w:ascii="Palatino Linotype" w:hAnsi="Palatino Linotype" w:cs="Times New Roman"/>
          <w:b/>
          <w:sz w:val="20"/>
          <w:szCs w:val="20"/>
          <w:lang w:val="en-US"/>
        </w:rPr>
        <w:br w:type="page"/>
      </w:r>
    </w:p>
    <w:p w:rsidR="007F582C" w:rsidRPr="004005E9" w:rsidRDefault="007F582C" w:rsidP="004005E9">
      <w:pPr>
        <w:spacing w:line="276" w:lineRule="auto"/>
        <w:jc w:val="both"/>
        <w:rPr>
          <w:rFonts w:ascii="Palatino Linotype" w:hAnsi="Palatino Linotype" w:cs="Times New Roman"/>
          <w:color w:val="000000" w:themeColor="text1"/>
          <w:sz w:val="20"/>
          <w:szCs w:val="20"/>
          <w:lang w:val="en-US"/>
        </w:rPr>
      </w:pPr>
      <w:r w:rsidRPr="004005E9">
        <w:rPr>
          <w:rFonts w:ascii="Palatino Linotype" w:hAnsi="Palatino Linotype" w:cs="Times New Roman"/>
          <w:b/>
          <w:sz w:val="20"/>
          <w:szCs w:val="20"/>
          <w:lang w:val="en-US"/>
        </w:rPr>
        <w:lastRenderedPageBreak/>
        <w:t>Fig. S1.</w:t>
      </w:r>
      <w:r w:rsidRPr="004005E9">
        <w:rPr>
          <w:rFonts w:ascii="Palatino Linotype" w:hAnsi="Palatino Linotype" w:cs="Times New Roman"/>
          <w:sz w:val="20"/>
          <w:szCs w:val="20"/>
          <w:lang w:val="en-US"/>
        </w:rPr>
        <w:t xml:space="preserve"> FTIR spectra of (A) native and oxidized Flax gum; (B) Flax </w:t>
      </w:r>
      <w:proofErr w:type="spellStart"/>
      <w:r w:rsidRPr="004005E9">
        <w:rPr>
          <w:rFonts w:ascii="Palatino Linotype" w:hAnsi="Palatino Linotype" w:cs="Times New Roman"/>
          <w:sz w:val="20"/>
          <w:szCs w:val="20"/>
          <w:lang w:val="en-US"/>
        </w:rPr>
        <w:t>fibres</w:t>
      </w:r>
      <w:proofErr w:type="spellEnd"/>
      <w:r w:rsidRPr="004005E9">
        <w:rPr>
          <w:rFonts w:ascii="Palatino Linotype" w:hAnsi="Palatino Linotype" w:cs="Times New Roman"/>
          <w:sz w:val="20"/>
          <w:szCs w:val="20"/>
          <w:lang w:val="en-US"/>
        </w:rPr>
        <w:t xml:space="preserve"> (F1 and F1ox).</w:t>
      </w:r>
    </w:p>
    <w:p w:rsidR="007F582C" w:rsidRPr="004005E9" w:rsidRDefault="007F582C" w:rsidP="004005E9">
      <w:pPr>
        <w:spacing w:line="276" w:lineRule="auto"/>
        <w:jc w:val="both"/>
        <w:rPr>
          <w:rFonts w:ascii="Palatino Linotype" w:hAnsi="Palatino Linotype"/>
          <w:color w:val="000000" w:themeColor="text1"/>
          <w:sz w:val="20"/>
          <w:szCs w:val="20"/>
          <w:lang w:val="en-US"/>
        </w:rPr>
      </w:pPr>
    </w:p>
    <w:p w:rsidR="007F582C" w:rsidRPr="004005E9" w:rsidRDefault="00F36F4A" w:rsidP="004005E9">
      <w:pPr>
        <w:spacing w:line="276" w:lineRule="auto"/>
        <w:jc w:val="center"/>
        <w:rPr>
          <w:rFonts w:ascii="Palatino Linotype" w:hAnsi="Palatino Linotype"/>
          <w:sz w:val="20"/>
          <w:szCs w:val="20"/>
          <w:lang w:val="en-US"/>
        </w:rPr>
      </w:pPr>
      <w:bookmarkStart w:id="0" w:name="_GoBack"/>
      <w:r w:rsidRPr="004005E9">
        <w:rPr>
          <w:rFonts w:ascii="Palatino Linotype" w:hAnsi="Palatino Linotype"/>
          <w:noProof/>
          <w:sz w:val="20"/>
          <w:szCs w:val="20"/>
          <w:lang w:val="en-US"/>
        </w:rPr>
        <w:drawing>
          <wp:inline distT="0" distB="0" distL="0" distR="0">
            <wp:extent cx="3951703" cy="2247429"/>
            <wp:effectExtent l="0" t="0" r="0" b="635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ig S1A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5120" cy="2249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7F582C" w:rsidRPr="004005E9" w:rsidRDefault="007F582C" w:rsidP="004005E9">
      <w:pPr>
        <w:spacing w:line="276" w:lineRule="auto"/>
        <w:jc w:val="center"/>
        <w:rPr>
          <w:rFonts w:ascii="Palatino Linotype" w:hAnsi="Palatino Linotype"/>
          <w:sz w:val="20"/>
          <w:szCs w:val="20"/>
          <w:lang w:val="en-US"/>
        </w:rPr>
      </w:pPr>
    </w:p>
    <w:p w:rsidR="00185CD1" w:rsidRPr="004005E9" w:rsidRDefault="004005E9" w:rsidP="004005E9">
      <w:pPr>
        <w:spacing w:line="276" w:lineRule="auto"/>
        <w:jc w:val="center"/>
        <w:rPr>
          <w:rFonts w:ascii="Palatino Linotype" w:hAnsi="Palatino Linotype"/>
          <w:sz w:val="20"/>
          <w:szCs w:val="20"/>
        </w:rPr>
      </w:pPr>
      <w:r w:rsidRPr="004005E9">
        <w:rPr>
          <w:rFonts w:ascii="Palatino Linotype" w:hAnsi="Palatino Linotype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ED4AD4C" wp14:editId="300919AC">
                <wp:simplePos x="0" y="0"/>
                <wp:positionH relativeFrom="column">
                  <wp:posOffset>3852741</wp:posOffset>
                </wp:positionH>
                <wp:positionV relativeFrom="paragraph">
                  <wp:posOffset>1837348</wp:posOffset>
                </wp:positionV>
                <wp:extent cx="460228" cy="320949"/>
                <wp:effectExtent l="0" t="0" r="0" b="0"/>
                <wp:wrapNone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0228" cy="32094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34AE9" w:rsidRPr="004C6372" w:rsidRDefault="00334AE9" w:rsidP="00334AE9">
                            <w:pPr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4C6372">
                              <w:rPr>
                                <w:rFonts w:ascii="Times New Roman" w:hAnsi="Times New Roman" w:cs="Times New Roman"/>
                                <w:b/>
                              </w:rPr>
                              <w:t>(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B</w:t>
                            </w:r>
                            <w:r w:rsidRPr="004C6372">
                              <w:rPr>
                                <w:rFonts w:ascii="Times New Roman" w:hAnsi="Times New Roman" w:cs="Times New Roman"/>
                                <w:b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D4AD4C" id="_x0000_t202" coordsize="21600,21600" o:spt="202" path="m,l,21600r21600,l21600,xe">
                <v:stroke joinstyle="miter"/>
                <v:path gradientshapeok="t" o:connecttype="rect"/>
              </v:shapetype>
              <v:shape id="Zone de texte 5" o:spid="_x0000_s1026" type="#_x0000_t202" style="position:absolute;left:0;text-align:left;margin-left:303.35pt;margin-top:144.65pt;width:36.25pt;height:25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" filled="f" stroked="f" strokeweight=".5pt">
                <v:textbox>
                  <w:txbxContent>
                    <w:p w:rsidR="00334AE9" w:rsidRPr="004C6372" w:rsidRDefault="00334AE9" w:rsidP="00334AE9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4C6372">
                        <w:rPr>
                          <w:rFonts w:ascii="Times New Roman" w:hAnsi="Times New Roman" w:cs="Times New Roman"/>
                          <w:b/>
                        </w:rPr>
                        <w:t>(</w:t>
                      </w:r>
                      <w:r>
                        <w:rPr>
                          <w:rFonts w:ascii="Times New Roman" w:hAnsi="Times New Roman" w:cs="Times New Roman"/>
                          <w:b/>
                        </w:rPr>
                        <w:t>B</w:t>
                      </w:r>
                      <w:r w:rsidRPr="004C6372">
                        <w:rPr>
                          <w:rFonts w:ascii="Times New Roman" w:hAnsi="Times New Roman" w:cs="Times New Roman"/>
                          <w:b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334AE9" w:rsidRPr="004005E9">
        <w:rPr>
          <w:rFonts w:ascii="Palatino Linotype" w:hAnsi="Palatino Linotype"/>
          <w:noProof/>
          <w:sz w:val="20"/>
          <w:szCs w:val="20"/>
        </w:rPr>
        <w:drawing>
          <wp:inline distT="0" distB="0" distL="0" distR="0">
            <wp:extent cx="3896653" cy="2215662"/>
            <wp:effectExtent l="0" t="0" r="254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g S1B.pd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9791" cy="2223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441D" w:rsidRPr="004005E9" w:rsidRDefault="0038441D" w:rsidP="004005E9">
      <w:pPr>
        <w:spacing w:line="276" w:lineRule="auto"/>
        <w:rPr>
          <w:rFonts w:ascii="Palatino Linotype" w:hAnsi="Palatino Linotype"/>
          <w:sz w:val="20"/>
          <w:szCs w:val="20"/>
        </w:rPr>
      </w:pPr>
      <w:r w:rsidRPr="004005E9">
        <w:rPr>
          <w:rFonts w:ascii="Palatino Linotype" w:hAnsi="Palatino Linotype"/>
          <w:sz w:val="20"/>
          <w:szCs w:val="20"/>
        </w:rPr>
        <w:br w:type="page"/>
      </w:r>
    </w:p>
    <w:p w:rsidR="0038441D" w:rsidRPr="004005E9" w:rsidRDefault="0038441D" w:rsidP="004005E9">
      <w:pPr>
        <w:pStyle w:val="Paragraphedeliste"/>
        <w:spacing w:line="276" w:lineRule="auto"/>
        <w:ind w:left="0"/>
        <w:jc w:val="both"/>
        <w:rPr>
          <w:rFonts w:ascii="Palatino Linotype" w:hAnsi="Palatino Linotype"/>
          <w:sz w:val="20"/>
          <w:szCs w:val="20"/>
          <w:lang w:val="en-US"/>
        </w:rPr>
      </w:pPr>
      <w:r w:rsidRPr="004005E9">
        <w:rPr>
          <w:rFonts w:ascii="Palatino Linotype" w:hAnsi="Palatino Linotype"/>
          <w:b/>
          <w:sz w:val="20"/>
          <w:szCs w:val="20"/>
          <w:lang w:val="en-US"/>
        </w:rPr>
        <w:lastRenderedPageBreak/>
        <w:t>Fig. S2.</w:t>
      </w:r>
      <w:r w:rsidRPr="004005E9">
        <w:rPr>
          <w:rFonts w:ascii="Palatino Linotype" w:hAnsi="Palatino Linotype"/>
          <w:sz w:val="20"/>
          <w:szCs w:val="20"/>
          <w:lang w:val="en-US"/>
        </w:rPr>
        <w:t xml:space="preserve"> FTIR spectra of (</w:t>
      </w:r>
      <w:r w:rsidR="00040F92" w:rsidRPr="004005E9">
        <w:rPr>
          <w:rFonts w:ascii="Palatino Linotype" w:hAnsi="Palatino Linotype"/>
          <w:sz w:val="20"/>
          <w:szCs w:val="20"/>
          <w:lang w:val="en-US"/>
        </w:rPr>
        <w:t>A</w:t>
      </w:r>
      <w:r w:rsidRPr="004005E9">
        <w:rPr>
          <w:rFonts w:ascii="Palatino Linotype" w:hAnsi="Palatino Linotype"/>
          <w:sz w:val="20"/>
          <w:szCs w:val="20"/>
          <w:lang w:val="en-US"/>
        </w:rPr>
        <w:t>) Oxidized Flax gum filled epoxy filled foams (FGox-80 and FGox-20); (</w:t>
      </w:r>
      <w:r w:rsidR="00040F92" w:rsidRPr="004005E9">
        <w:rPr>
          <w:rFonts w:ascii="Palatino Linotype" w:hAnsi="Palatino Linotype"/>
          <w:sz w:val="20"/>
          <w:szCs w:val="20"/>
          <w:lang w:val="en-US"/>
        </w:rPr>
        <w:t>B</w:t>
      </w:r>
      <w:r w:rsidRPr="004005E9">
        <w:rPr>
          <w:rFonts w:ascii="Palatino Linotype" w:hAnsi="Palatino Linotype"/>
          <w:sz w:val="20"/>
          <w:szCs w:val="20"/>
          <w:lang w:val="en-US"/>
        </w:rPr>
        <w:t xml:space="preserve">) </w:t>
      </w:r>
      <w:r w:rsidR="00492946" w:rsidRPr="004005E9">
        <w:rPr>
          <w:rFonts w:ascii="Palatino Linotype" w:hAnsi="Palatino Linotype"/>
          <w:sz w:val="20"/>
          <w:szCs w:val="20"/>
          <w:lang w:val="en-US"/>
        </w:rPr>
        <w:t>c</w:t>
      </w:r>
      <w:r w:rsidRPr="004005E9">
        <w:rPr>
          <w:rFonts w:ascii="Palatino Linotype" w:hAnsi="Palatino Linotype"/>
          <w:sz w:val="20"/>
          <w:szCs w:val="20"/>
          <w:lang w:val="en-US"/>
        </w:rPr>
        <w:t xml:space="preserve">omposites </w:t>
      </w:r>
      <w:r w:rsidR="00492946" w:rsidRPr="004005E9">
        <w:rPr>
          <w:rFonts w:ascii="Palatino Linotype" w:hAnsi="Palatino Linotype"/>
          <w:sz w:val="20"/>
          <w:szCs w:val="20"/>
          <w:lang w:val="en-US"/>
        </w:rPr>
        <w:t>FG-Comp</w:t>
      </w:r>
      <w:r w:rsidRPr="004005E9">
        <w:rPr>
          <w:rFonts w:ascii="Palatino Linotype" w:hAnsi="Palatino Linotype"/>
          <w:sz w:val="20"/>
          <w:szCs w:val="20"/>
          <w:lang w:val="en-US"/>
        </w:rPr>
        <w:t xml:space="preserve"> and </w:t>
      </w:r>
      <w:proofErr w:type="spellStart"/>
      <w:r w:rsidR="00492946" w:rsidRPr="004005E9">
        <w:rPr>
          <w:rFonts w:ascii="Palatino Linotype" w:hAnsi="Palatino Linotype"/>
          <w:sz w:val="20"/>
          <w:szCs w:val="20"/>
          <w:lang w:val="en-US"/>
        </w:rPr>
        <w:t>FGox</w:t>
      </w:r>
      <w:proofErr w:type="spellEnd"/>
      <w:r w:rsidR="00492946" w:rsidRPr="004005E9">
        <w:rPr>
          <w:rFonts w:ascii="Palatino Linotype" w:hAnsi="Palatino Linotype"/>
          <w:sz w:val="20"/>
          <w:szCs w:val="20"/>
          <w:lang w:val="en-US"/>
        </w:rPr>
        <w:t>-Comp</w:t>
      </w:r>
      <w:r w:rsidRPr="004005E9">
        <w:rPr>
          <w:rFonts w:ascii="Palatino Linotype" w:hAnsi="Palatino Linotype"/>
          <w:sz w:val="20"/>
          <w:szCs w:val="20"/>
          <w:lang w:val="en-US"/>
        </w:rPr>
        <w:t>.</w:t>
      </w:r>
    </w:p>
    <w:p w:rsidR="0038441D" w:rsidRPr="004005E9" w:rsidRDefault="0038441D" w:rsidP="004005E9">
      <w:pPr>
        <w:spacing w:line="276" w:lineRule="auto"/>
        <w:jc w:val="both"/>
        <w:rPr>
          <w:rFonts w:ascii="Palatino Linotype" w:hAnsi="Palatino Linotype" w:cs="Times New Roman"/>
          <w:color w:val="000000" w:themeColor="text1"/>
          <w:sz w:val="20"/>
          <w:szCs w:val="20"/>
          <w:lang w:val="en-US"/>
        </w:rPr>
      </w:pPr>
    </w:p>
    <w:p w:rsidR="0038441D" w:rsidRPr="004005E9" w:rsidRDefault="00ED0FC5" w:rsidP="004005E9">
      <w:pPr>
        <w:spacing w:line="276" w:lineRule="auto"/>
        <w:jc w:val="center"/>
        <w:rPr>
          <w:rFonts w:ascii="Palatino Linotype" w:hAnsi="Palatino Linotype"/>
          <w:sz w:val="20"/>
          <w:szCs w:val="20"/>
          <w:lang w:val="en-US"/>
        </w:rPr>
      </w:pPr>
      <w:r w:rsidRPr="004005E9">
        <w:rPr>
          <w:rFonts w:ascii="Palatino Linotype" w:hAnsi="Palatino Linotype"/>
          <w:noProof/>
          <w:sz w:val="20"/>
          <w:szCs w:val="20"/>
          <w:lang w:val="en-US"/>
        </w:rPr>
        <w:drawing>
          <wp:inline distT="0" distB="0" distL="0" distR="0">
            <wp:extent cx="4680055" cy="2749154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Fig S2A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9521" cy="2754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6FEA" w:rsidRPr="004005E9" w:rsidRDefault="00B46FEA" w:rsidP="004005E9">
      <w:pPr>
        <w:spacing w:line="276" w:lineRule="auto"/>
        <w:jc w:val="center"/>
        <w:rPr>
          <w:rFonts w:ascii="Palatino Linotype" w:hAnsi="Palatino Linotype"/>
          <w:sz w:val="20"/>
          <w:szCs w:val="20"/>
          <w:lang w:val="en-US"/>
        </w:rPr>
      </w:pPr>
    </w:p>
    <w:p w:rsidR="00B046D2" w:rsidRPr="004005E9" w:rsidRDefault="00435F94" w:rsidP="004005E9">
      <w:pPr>
        <w:spacing w:line="276" w:lineRule="auto"/>
        <w:jc w:val="center"/>
        <w:rPr>
          <w:rFonts w:ascii="Palatino Linotype" w:hAnsi="Palatino Linotype"/>
          <w:sz w:val="20"/>
          <w:szCs w:val="20"/>
          <w:lang w:val="en-US"/>
        </w:rPr>
      </w:pPr>
      <w:r w:rsidRPr="004005E9">
        <w:rPr>
          <w:rFonts w:ascii="Palatino Linotype" w:hAnsi="Palatino Linotype"/>
          <w:noProof/>
          <w:sz w:val="20"/>
          <w:szCs w:val="20"/>
          <w:lang w:val="en-US"/>
        </w:rPr>
        <w:drawing>
          <wp:inline distT="0" distB="0" distL="0" distR="0">
            <wp:extent cx="4462053" cy="2563385"/>
            <wp:effectExtent l="0" t="0" r="0" b="254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Fig S2B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3833" cy="2570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46D2" w:rsidRPr="004005E9" w:rsidRDefault="00B046D2" w:rsidP="004005E9">
      <w:pPr>
        <w:spacing w:line="276" w:lineRule="auto"/>
        <w:jc w:val="center"/>
        <w:rPr>
          <w:rFonts w:ascii="Palatino Linotype" w:hAnsi="Palatino Linotype"/>
          <w:sz w:val="20"/>
          <w:szCs w:val="20"/>
          <w:lang w:val="en-US"/>
        </w:rPr>
      </w:pPr>
    </w:p>
    <w:p w:rsidR="00B046D2" w:rsidRPr="004005E9" w:rsidRDefault="00B046D2" w:rsidP="004005E9">
      <w:pPr>
        <w:spacing w:line="276" w:lineRule="auto"/>
        <w:jc w:val="center"/>
        <w:rPr>
          <w:rFonts w:ascii="Palatino Linotype" w:hAnsi="Palatino Linotype"/>
          <w:sz w:val="20"/>
          <w:szCs w:val="20"/>
          <w:lang w:val="en-US"/>
        </w:rPr>
      </w:pPr>
    </w:p>
    <w:p w:rsidR="0038441D" w:rsidRPr="004005E9" w:rsidRDefault="0038441D" w:rsidP="004005E9">
      <w:pPr>
        <w:spacing w:line="276" w:lineRule="auto"/>
        <w:jc w:val="center"/>
        <w:rPr>
          <w:rFonts w:ascii="Palatino Linotype" w:hAnsi="Palatino Linotype"/>
          <w:sz w:val="20"/>
          <w:szCs w:val="20"/>
          <w:lang w:val="en-US"/>
        </w:rPr>
      </w:pPr>
    </w:p>
    <w:p w:rsidR="00BE42E0" w:rsidRPr="004005E9" w:rsidRDefault="00BE42E0" w:rsidP="004005E9">
      <w:pPr>
        <w:spacing w:line="276" w:lineRule="auto"/>
        <w:rPr>
          <w:rFonts w:ascii="Palatino Linotype" w:hAnsi="Palatino Linotype"/>
          <w:sz w:val="20"/>
          <w:szCs w:val="20"/>
          <w:lang w:val="en-US"/>
        </w:rPr>
      </w:pPr>
      <w:r w:rsidRPr="004005E9">
        <w:rPr>
          <w:rFonts w:ascii="Palatino Linotype" w:hAnsi="Palatino Linotype"/>
          <w:sz w:val="20"/>
          <w:szCs w:val="20"/>
          <w:lang w:val="en-US"/>
        </w:rPr>
        <w:br w:type="page"/>
      </w:r>
    </w:p>
    <w:p w:rsidR="00B46FEA" w:rsidRPr="004005E9" w:rsidRDefault="00B46FEA" w:rsidP="004005E9">
      <w:pPr>
        <w:spacing w:line="276" w:lineRule="auto"/>
        <w:rPr>
          <w:rFonts w:ascii="Palatino Linotype" w:hAnsi="Palatino Linotype"/>
          <w:sz w:val="20"/>
          <w:szCs w:val="20"/>
          <w:lang w:val="en-US"/>
        </w:rPr>
      </w:pPr>
    </w:p>
    <w:p w:rsidR="00F332BD" w:rsidRPr="004005E9" w:rsidRDefault="00F332BD" w:rsidP="004005E9">
      <w:pPr>
        <w:pStyle w:val="Paragraphedeliste"/>
        <w:spacing w:line="276" w:lineRule="auto"/>
        <w:ind w:left="0"/>
        <w:rPr>
          <w:rFonts w:ascii="Palatino Linotype" w:hAnsi="Palatino Linotype"/>
          <w:sz w:val="20"/>
          <w:szCs w:val="20"/>
          <w:lang w:val="en-US"/>
        </w:rPr>
      </w:pPr>
      <w:r w:rsidRPr="004005E9">
        <w:rPr>
          <w:rFonts w:ascii="Palatino Linotype" w:hAnsi="Palatino Linotype"/>
          <w:b/>
          <w:sz w:val="20"/>
          <w:szCs w:val="20"/>
          <w:lang w:val="en-US"/>
        </w:rPr>
        <w:t>Fig. S3.</w:t>
      </w:r>
      <w:r w:rsidRPr="004005E9">
        <w:rPr>
          <w:rFonts w:ascii="Palatino Linotype" w:hAnsi="Palatino Linotype"/>
          <w:sz w:val="20"/>
          <w:szCs w:val="20"/>
          <w:lang w:val="en-US"/>
        </w:rPr>
        <w:t xml:space="preserve"> SEM images of the cross-section morphology of composites.</w:t>
      </w:r>
    </w:p>
    <w:p w:rsidR="00F332BD" w:rsidRPr="004005E9" w:rsidRDefault="00F332BD" w:rsidP="004005E9">
      <w:pPr>
        <w:pStyle w:val="Paragraphedeliste"/>
        <w:spacing w:line="276" w:lineRule="auto"/>
        <w:ind w:left="0"/>
        <w:jc w:val="center"/>
        <w:rPr>
          <w:rFonts w:ascii="Palatino Linotype" w:hAnsi="Palatino Linotype"/>
          <w:sz w:val="20"/>
          <w:szCs w:val="20"/>
          <w:lang w:val="en-US"/>
        </w:rPr>
      </w:pPr>
    </w:p>
    <w:p w:rsidR="00BE42E0" w:rsidRPr="004005E9" w:rsidRDefault="001A26CC" w:rsidP="004005E9">
      <w:pPr>
        <w:pStyle w:val="Paragraphedeliste"/>
        <w:spacing w:line="276" w:lineRule="auto"/>
        <w:ind w:left="0"/>
        <w:jc w:val="center"/>
        <w:rPr>
          <w:rFonts w:ascii="Palatino Linotype" w:hAnsi="Palatino Linotype"/>
          <w:sz w:val="20"/>
          <w:szCs w:val="20"/>
          <w:lang w:val="en-US"/>
        </w:rPr>
      </w:pPr>
      <w:r w:rsidRPr="004005E9">
        <w:rPr>
          <w:rFonts w:ascii="Palatino Linotype" w:hAnsi="Palatino Linotype"/>
          <w:noProof/>
          <w:sz w:val="20"/>
          <w:szCs w:val="20"/>
          <w:lang w:val="en-US"/>
        </w:rPr>
        <w:drawing>
          <wp:inline distT="0" distB="0" distL="0" distR="0">
            <wp:extent cx="5299012" cy="2372692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Fig S3B.tif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0480" cy="2386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42E0" w:rsidRPr="004005E9" w:rsidRDefault="00BE42E0" w:rsidP="004005E9">
      <w:pPr>
        <w:spacing w:line="276" w:lineRule="auto"/>
        <w:jc w:val="center"/>
        <w:rPr>
          <w:rFonts w:ascii="Palatino Linotype" w:hAnsi="Palatino Linotype"/>
          <w:sz w:val="20"/>
          <w:szCs w:val="20"/>
          <w:lang w:val="en-US"/>
        </w:rPr>
      </w:pPr>
    </w:p>
    <w:p w:rsidR="004005E9" w:rsidRPr="004005E9" w:rsidRDefault="004005E9" w:rsidP="004005E9">
      <w:pPr>
        <w:spacing w:line="276" w:lineRule="auto"/>
        <w:jc w:val="center"/>
        <w:rPr>
          <w:rFonts w:ascii="Palatino Linotype" w:hAnsi="Palatino Linotype"/>
          <w:sz w:val="20"/>
          <w:szCs w:val="20"/>
          <w:lang w:val="en-US"/>
        </w:rPr>
      </w:pPr>
    </w:p>
    <w:sectPr w:rsidR="004005E9" w:rsidRPr="004005E9" w:rsidSect="0090392D">
      <w:pgSz w:w="11906" w:h="16838"/>
      <w:pgMar w:top="1440" w:right="1677" w:bottom="1440" w:left="172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A6133" w:rsidRDefault="00FA6133" w:rsidP="00182D99">
      <w:r>
        <w:separator/>
      </w:r>
    </w:p>
  </w:endnote>
  <w:endnote w:type="continuationSeparator" w:id="0">
    <w:p w:rsidR="00FA6133" w:rsidRDefault="00FA6133" w:rsidP="00182D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A6133" w:rsidRDefault="00FA6133" w:rsidP="00182D99">
      <w:r>
        <w:separator/>
      </w:r>
    </w:p>
  </w:footnote>
  <w:footnote w:type="continuationSeparator" w:id="0">
    <w:p w:rsidR="00FA6133" w:rsidRDefault="00FA6133" w:rsidP="00182D99">
      <w:r>
        <w:continuationSeparator/>
      </w:r>
    </w:p>
  </w:footnote>
  <w:footnote w:id="1">
    <w:p w:rsidR="00182D99" w:rsidRPr="00F26205" w:rsidRDefault="00182D99" w:rsidP="00182D99">
      <w:pPr>
        <w:pStyle w:val="Notedebasdepage"/>
        <w:rPr>
          <w:lang w:val="en-US"/>
        </w:rPr>
      </w:pPr>
      <w:r>
        <w:rPr>
          <w:rStyle w:val="Appelnotedebasdep"/>
        </w:rPr>
        <w:footnoteRef/>
      </w:r>
      <w:r w:rsidRPr="00F26205">
        <w:rPr>
          <w:lang w:val="en-US"/>
        </w:rPr>
        <w:t xml:space="preserve"> Corresponding author.</w:t>
      </w:r>
    </w:p>
    <w:p w:rsidR="00182D99" w:rsidRPr="00064552" w:rsidRDefault="00182D99" w:rsidP="00182D99">
      <w:pPr>
        <w:pStyle w:val="Notedebasdepage"/>
        <w:rPr>
          <w:lang w:val="en-US"/>
        </w:rPr>
      </w:pPr>
      <w:r w:rsidRPr="00064552">
        <w:rPr>
          <w:i/>
          <w:lang w:val="en-US"/>
        </w:rPr>
        <w:t xml:space="preserve">E-mail </w:t>
      </w:r>
      <w:proofErr w:type="gramStart"/>
      <w:r w:rsidRPr="00064552">
        <w:rPr>
          <w:i/>
          <w:lang w:val="en-US"/>
        </w:rPr>
        <w:t>address :</w:t>
      </w:r>
      <w:proofErr w:type="gramEnd"/>
      <w:r w:rsidRPr="00064552">
        <w:rPr>
          <w:lang w:val="en-US"/>
        </w:rPr>
        <w:t xml:space="preserve"> </w:t>
      </w:r>
      <w:r>
        <w:rPr>
          <w:lang w:val="en-US"/>
        </w:rPr>
        <w:t>delattre@univ-littoral.fr</w:t>
      </w:r>
      <w:hyperlink r:id="rId1" w:history="1"/>
      <w:r>
        <w:rPr>
          <w:lang w:val="en-US"/>
        </w:rPr>
        <w:t xml:space="preserve"> (F. Delattre).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AD509A"/>
    <w:multiLevelType w:val="multilevel"/>
    <w:tmpl w:val="1294272C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928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0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6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5CD1"/>
    <w:rsid w:val="000076F1"/>
    <w:rsid w:val="00037A11"/>
    <w:rsid w:val="00040F92"/>
    <w:rsid w:val="00095C92"/>
    <w:rsid w:val="000A7550"/>
    <w:rsid w:val="0013363A"/>
    <w:rsid w:val="00135BCE"/>
    <w:rsid w:val="00137512"/>
    <w:rsid w:val="001564D0"/>
    <w:rsid w:val="00182D99"/>
    <w:rsid w:val="00183F1B"/>
    <w:rsid w:val="00185CD1"/>
    <w:rsid w:val="001A26CC"/>
    <w:rsid w:val="002C7A96"/>
    <w:rsid w:val="002D34AA"/>
    <w:rsid w:val="00334AE9"/>
    <w:rsid w:val="0038441D"/>
    <w:rsid w:val="003E6675"/>
    <w:rsid w:val="003F4146"/>
    <w:rsid w:val="004005E9"/>
    <w:rsid w:val="00435F94"/>
    <w:rsid w:val="004414A0"/>
    <w:rsid w:val="00447565"/>
    <w:rsid w:val="00456D67"/>
    <w:rsid w:val="00483E1B"/>
    <w:rsid w:val="00484A3E"/>
    <w:rsid w:val="00492946"/>
    <w:rsid w:val="004B4AC5"/>
    <w:rsid w:val="004C6372"/>
    <w:rsid w:val="00622F82"/>
    <w:rsid w:val="006F784F"/>
    <w:rsid w:val="007003D6"/>
    <w:rsid w:val="007010B0"/>
    <w:rsid w:val="007336EC"/>
    <w:rsid w:val="007663A9"/>
    <w:rsid w:val="007D5D4B"/>
    <w:rsid w:val="007F582C"/>
    <w:rsid w:val="008014C5"/>
    <w:rsid w:val="008359AD"/>
    <w:rsid w:val="00862500"/>
    <w:rsid w:val="00893EF6"/>
    <w:rsid w:val="008A42FE"/>
    <w:rsid w:val="008C4B7B"/>
    <w:rsid w:val="008E09B4"/>
    <w:rsid w:val="008F0F85"/>
    <w:rsid w:val="0090392D"/>
    <w:rsid w:val="009251CE"/>
    <w:rsid w:val="009372CA"/>
    <w:rsid w:val="009D0513"/>
    <w:rsid w:val="00A736D2"/>
    <w:rsid w:val="00AB4A98"/>
    <w:rsid w:val="00AB5B12"/>
    <w:rsid w:val="00B046D2"/>
    <w:rsid w:val="00B407D0"/>
    <w:rsid w:val="00B46FEA"/>
    <w:rsid w:val="00B5295E"/>
    <w:rsid w:val="00B8029E"/>
    <w:rsid w:val="00B8237E"/>
    <w:rsid w:val="00BE42E0"/>
    <w:rsid w:val="00BF7B62"/>
    <w:rsid w:val="00C27842"/>
    <w:rsid w:val="00C70D6D"/>
    <w:rsid w:val="00C87131"/>
    <w:rsid w:val="00D57A85"/>
    <w:rsid w:val="00DF4972"/>
    <w:rsid w:val="00E32AC9"/>
    <w:rsid w:val="00E95AA2"/>
    <w:rsid w:val="00ED0FC5"/>
    <w:rsid w:val="00ED4292"/>
    <w:rsid w:val="00F00BCA"/>
    <w:rsid w:val="00F332BD"/>
    <w:rsid w:val="00F36F4A"/>
    <w:rsid w:val="00F555CD"/>
    <w:rsid w:val="00F82C28"/>
    <w:rsid w:val="00F851E6"/>
    <w:rsid w:val="00FA6133"/>
    <w:rsid w:val="00FE441A"/>
    <w:rsid w:val="00FE72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C0EE6D"/>
  <w14:defaultImageDpi w14:val="32767"/>
  <w15:chartTrackingRefBased/>
  <w15:docId w15:val="{F301CBA2-7D69-9C4F-AD09-1DF593361C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Title2">
    <w:name w:val="Title2"/>
    <w:basedOn w:val="Normal"/>
    <w:rsid w:val="00185CD1"/>
    <w:rPr>
      <w:rFonts w:ascii="Times New Roman" w:eastAsia="MS Mincho" w:hAnsi="Times New Roman" w:cs="Times New Roman"/>
      <w:b/>
      <w:lang w:val="en-US" w:eastAsia="ja-JP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182D99"/>
    <w:rPr>
      <w:rFonts w:ascii="Times New Roman" w:eastAsia="Times New Roman" w:hAnsi="Times New Roman" w:cs="Times New Roman"/>
      <w:sz w:val="20"/>
      <w:szCs w:val="20"/>
      <w:lang w:eastAsia="fr-FR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182D99"/>
    <w:rPr>
      <w:rFonts w:ascii="Times New Roman" w:eastAsia="Times New Roman" w:hAnsi="Times New Roman" w:cs="Times New Roman"/>
      <w:sz w:val="20"/>
      <w:szCs w:val="20"/>
      <w:lang w:eastAsia="fr-FR"/>
    </w:rPr>
  </w:style>
  <w:style w:type="character" w:styleId="Appelnotedebasdep">
    <w:name w:val="footnote reference"/>
    <w:basedOn w:val="Policepardfaut"/>
    <w:uiPriority w:val="99"/>
    <w:semiHidden/>
    <w:unhideWhenUsed/>
    <w:rsid w:val="00182D99"/>
    <w:rPr>
      <w:vertAlign w:val="superscript"/>
    </w:rPr>
  </w:style>
  <w:style w:type="paragraph" w:styleId="Paragraphedeliste">
    <w:name w:val="List Paragraph"/>
    <w:basedOn w:val="Normal"/>
    <w:uiPriority w:val="34"/>
    <w:qFormat/>
    <w:rsid w:val="0038441D"/>
    <w:pPr>
      <w:ind w:left="720"/>
      <w:contextualSpacing/>
    </w:pPr>
    <w:rPr>
      <w:rFonts w:ascii="Times New Roman" w:eastAsia="Times New Roman" w:hAnsi="Times New Roman" w:cs="Times New Roman"/>
      <w:lang w:eastAsia="fr-FR"/>
    </w:rPr>
  </w:style>
  <w:style w:type="character" w:styleId="Lienhypertexte">
    <w:name w:val="Hyperlink"/>
    <w:basedOn w:val="Policepardfaut"/>
    <w:uiPriority w:val="99"/>
    <w:unhideWhenUsed/>
    <w:rsid w:val="009251CE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rsid w:val="009251C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doi.org/10.3390/polym12112654" TargetMode="External"/><Relationship Id="rId12" Type="http://schemas.openxmlformats.org/officeDocument/2006/relationships/image" Target="media/image5.t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g"/><Relationship Id="rId5" Type="http://schemas.openxmlformats.org/officeDocument/2006/relationships/footnotes" Target="footnotes.xml"/><Relationship Id="rId10" Type="http://schemas.openxmlformats.org/officeDocument/2006/relationships/image" Target="media/image3.jpg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mailto:" TargetMode="Externa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5</Pages>
  <Words>424</Words>
  <Characters>2332</Characters>
  <Application>Microsoft Office Word</Application>
  <DocSecurity>0</DocSecurity>
  <Lines>19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 de Microsoft Office</dc:creator>
  <cp:keywords/>
  <dc:description/>
  <cp:lastModifiedBy>Utilisateur de Microsoft Office</cp:lastModifiedBy>
  <cp:revision>21</cp:revision>
  <dcterms:created xsi:type="dcterms:W3CDTF">2023-06-06T06:25:00Z</dcterms:created>
  <dcterms:modified xsi:type="dcterms:W3CDTF">2024-05-30T09:35:00Z</dcterms:modified>
</cp:coreProperties>
</file>