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tblpY="2596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"/>
        <w:gridCol w:w="1599"/>
        <w:gridCol w:w="465"/>
        <w:gridCol w:w="1945"/>
        <w:gridCol w:w="1701"/>
        <w:gridCol w:w="1843"/>
        <w:gridCol w:w="1705"/>
      </w:tblGrid>
      <w:tr w:rsidR="00B53691" w:rsidTr="00B53691">
        <w:trPr>
          <w:gridBefore w:val="1"/>
          <w:wBefore w:w="102" w:type="dxa"/>
        </w:trPr>
        <w:tc>
          <w:tcPr>
            <w:tcW w:w="2064" w:type="dxa"/>
            <w:gridSpan w:val="2"/>
            <w:tcBorders>
              <w:bottom w:val="nil"/>
              <w:right w:val="nil"/>
            </w:tcBorders>
          </w:tcPr>
          <w:p w:rsidR="00B53691" w:rsidRPr="00047599" w:rsidRDefault="00B53691" w:rsidP="00B536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tcBorders>
              <w:left w:val="nil"/>
              <w:right w:val="nil"/>
            </w:tcBorders>
          </w:tcPr>
          <w:p w:rsidR="00B53691" w:rsidRPr="00047599" w:rsidRDefault="00B53691" w:rsidP="00B536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SLH</w:t>
            </w:r>
          </w:p>
        </w:tc>
        <w:tc>
          <w:tcPr>
            <w:tcW w:w="3548" w:type="dxa"/>
            <w:gridSpan w:val="2"/>
            <w:tcBorders>
              <w:left w:val="nil"/>
            </w:tcBorders>
          </w:tcPr>
          <w:p w:rsidR="00B53691" w:rsidRPr="00047599" w:rsidRDefault="00B53691" w:rsidP="00B536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THOP</w:t>
            </w:r>
          </w:p>
        </w:tc>
      </w:tr>
      <w:tr w:rsidR="00B53691" w:rsidTr="00B53691">
        <w:trPr>
          <w:gridBefore w:val="1"/>
          <w:wBefore w:w="102" w:type="dxa"/>
        </w:trPr>
        <w:tc>
          <w:tcPr>
            <w:tcW w:w="206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B53691" w:rsidRPr="00047599" w:rsidRDefault="00B53691" w:rsidP="00B53691">
            <w:pPr>
              <w:jc w:val="both"/>
              <w:rPr>
                <w:i/>
                <w:iCs/>
                <w:sz w:val="24"/>
                <w:szCs w:val="24"/>
              </w:rPr>
            </w:pPr>
            <w:r w:rsidRPr="00047599">
              <w:rPr>
                <w:i/>
                <w:iCs/>
                <w:sz w:val="24"/>
                <w:szCs w:val="24"/>
              </w:rPr>
              <w:t>Test reliability</w:t>
            </w:r>
          </w:p>
        </w:tc>
        <w:tc>
          <w:tcPr>
            <w:tcW w:w="1945" w:type="dxa"/>
            <w:tcBorders>
              <w:left w:val="nil"/>
              <w:bottom w:val="single" w:sz="4" w:space="0" w:color="auto"/>
              <w:right w:val="nil"/>
            </w:tcBorders>
          </w:tcPr>
          <w:p w:rsidR="00B53691" w:rsidRPr="00047599" w:rsidRDefault="00B53691" w:rsidP="00B53691">
            <w:pPr>
              <w:jc w:val="center"/>
              <w:rPr>
                <w:i/>
                <w:iCs/>
                <w:sz w:val="24"/>
                <w:szCs w:val="24"/>
              </w:rPr>
            </w:pPr>
            <w:r w:rsidRPr="00047599">
              <w:rPr>
                <w:i/>
                <w:iCs/>
                <w:sz w:val="24"/>
                <w:szCs w:val="24"/>
              </w:rPr>
              <w:t>Left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:rsidR="00B53691" w:rsidRPr="00047599" w:rsidRDefault="00B53691" w:rsidP="00B53691">
            <w:pPr>
              <w:jc w:val="center"/>
              <w:rPr>
                <w:i/>
                <w:iCs/>
                <w:sz w:val="24"/>
                <w:szCs w:val="24"/>
              </w:rPr>
            </w:pPr>
            <w:r w:rsidRPr="00047599">
              <w:rPr>
                <w:i/>
                <w:iCs/>
                <w:sz w:val="24"/>
                <w:szCs w:val="24"/>
              </w:rPr>
              <w:t>Right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:rsidR="00B53691" w:rsidRPr="00047599" w:rsidRDefault="00B53691" w:rsidP="00B53691">
            <w:pPr>
              <w:jc w:val="center"/>
              <w:rPr>
                <w:i/>
                <w:iCs/>
                <w:sz w:val="24"/>
                <w:szCs w:val="24"/>
              </w:rPr>
            </w:pPr>
            <w:r w:rsidRPr="00047599">
              <w:rPr>
                <w:i/>
                <w:iCs/>
                <w:sz w:val="24"/>
                <w:szCs w:val="24"/>
              </w:rPr>
              <w:t>Left</w:t>
            </w:r>
          </w:p>
        </w:tc>
        <w:tc>
          <w:tcPr>
            <w:tcW w:w="1705" w:type="dxa"/>
            <w:tcBorders>
              <w:left w:val="nil"/>
              <w:bottom w:val="single" w:sz="4" w:space="0" w:color="auto"/>
            </w:tcBorders>
          </w:tcPr>
          <w:p w:rsidR="00B53691" w:rsidRPr="00047599" w:rsidRDefault="00B53691" w:rsidP="00B53691">
            <w:pPr>
              <w:jc w:val="center"/>
              <w:rPr>
                <w:i/>
                <w:iCs/>
                <w:sz w:val="24"/>
                <w:szCs w:val="24"/>
              </w:rPr>
            </w:pPr>
            <w:r w:rsidRPr="00047599">
              <w:rPr>
                <w:i/>
                <w:iCs/>
                <w:sz w:val="24"/>
                <w:szCs w:val="24"/>
              </w:rPr>
              <w:t>Right</w:t>
            </w:r>
          </w:p>
        </w:tc>
      </w:tr>
      <w:tr w:rsidR="00B53691" w:rsidTr="00B53691">
        <w:trPr>
          <w:gridBefore w:val="1"/>
          <w:wBefore w:w="102" w:type="dxa"/>
        </w:trPr>
        <w:tc>
          <w:tcPr>
            <w:tcW w:w="1599" w:type="dxa"/>
            <w:tcBorders>
              <w:bottom w:val="nil"/>
              <w:right w:val="nil"/>
            </w:tcBorders>
          </w:tcPr>
          <w:p w:rsidR="00B53691" w:rsidRPr="00047599" w:rsidRDefault="00B53691" w:rsidP="00B53691">
            <w:pPr>
              <w:rPr>
                <w:i/>
                <w:iCs/>
                <w:sz w:val="24"/>
                <w:szCs w:val="24"/>
              </w:rPr>
            </w:pPr>
            <w:r w:rsidRPr="00AE42CF">
              <w:rPr>
                <w:i/>
                <w:iCs/>
                <w:sz w:val="24"/>
                <w:szCs w:val="24"/>
              </w:rPr>
              <w:t>CV (%):</w:t>
            </w:r>
          </w:p>
        </w:tc>
        <w:tc>
          <w:tcPr>
            <w:tcW w:w="241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53691" w:rsidRDefault="00B53691" w:rsidP="00B536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7.68 </w:t>
            </w:r>
          </w:p>
          <w:p w:rsidR="00B53691" w:rsidRPr="00C3641C" w:rsidRDefault="00B53691" w:rsidP="00B53691">
            <w:pPr>
              <w:jc w:val="center"/>
              <w:rPr>
                <w:sz w:val="24"/>
                <w:szCs w:val="24"/>
              </w:rPr>
            </w:pPr>
            <w:r w:rsidRPr="00047599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4.02</w:t>
            </w:r>
            <w:r w:rsidRPr="0004759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11.33</w:t>
            </w:r>
            <w:r w:rsidRPr="00047599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:rsidR="00B53691" w:rsidRDefault="00B53691" w:rsidP="00B536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5.94 </w:t>
            </w:r>
          </w:p>
          <w:p w:rsidR="00B53691" w:rsidRPr="00C3641C" w:rsidRDefault="00B53691" w:rsidP="00B53691">
            <w:pPr>
              <w:jc w:val="center"/>
              <w:rPr>
                <w:sz w:val="24"/>
                <w:szCs w:val="24"/>
              </w:rPr>
            </w:pPr>
            <w:r w:rsidRPr="00047599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4.34</w:t>
            </w:r>
            <w:r w:rsidRPr="0004759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7.54</w:t>
            </w:r>
            <w:r w:rsidRPr="00047599">
              <w:rPr>
                <w:sz w:val="24"/>
                <w:szCs w:val="24"/>
              </w:rPr>
              <w:t>]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:rsidR="00B53691" w:rsidRDefault="00B53691" w:rsidP="00B536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4.37 </w:t>
            </w:r>
          </w:p>
          <w:p w:rsidR="00B53691" w:rsidRPr="00C3641C" w:rsidRDefault="00B53691" w:rsidP="00B53691">
            <w:pPr>
              <w:jc w:val="center"/>
              <w:rPr>
                <w:sz w:val="24"/>
                <w:szCs w:val="24"/>
              </w:rPr>
            </w:pPr>
            <w:r w:rsidRPr="00047599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3.22</w:t>
            </w:r>
            <w:r w:rsidRPr="0004759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5.52</w:t>
            </w:r>
            <w:r w:rsidRPr="00047599">
              <w:rPr>
                <w:sz w:val="24"/>
                <w:szCs w:val="24"/>
              </w:rPr>
              <w:t>]</w:t>
            </w:r>
          </w:p>
        </w:tc>
        <w:tc>
          <w:tcPr>
            <w:tcW w:w="1705" w:type="dxa"/>
            <w:tcBorders>
              <w:left w:val="nil"/>
              <w:bottom w:val="nil"/>
            </w:tcBorders>
          </w:tcPr>
          <w:p w:rsidR="00B53691" w:rsidRDefault="00B53691" w:rsidP="00B536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3.96</w:t>
            </w:r>
          </w:p>
          <w:p w:rsidR="00B53691" w:rsidRPr="00C3641C" w:rsidRDefault="00B53691" w:rsidP="00B53691">
            <w:pPr>
              <w:jc w:val="center"/>
              <w:rPr>
                <w:sz w:val="24"/>
                <w:szCs w:val="24"/>
              </w:rPr>
            </w:pPr>
            <w:r w:rsidRPr="00047599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2.67</w:t>
            </w:r>
            <w:r w:rsidRPr="0004759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5.24</w:t>
            </w:r>
            <w:r w:rsidRPr="00047599">
              <w:rPr>
                <w:sz w:val="24"/>
                <w:szCs w:val="24"/>
              </w:rPr>
              <w:t>]</w:t>
            </w:r>
          </w:p>
        </w:tc>
      </w:tr>
      <w:tr w:rsidR="00B53691" w:rsidRPr="0012272D" w:rsidTr="00B53691">
        <w:trPr>
          <w:gridBefore w:val="1"/>
          <w:wBefore w:w="102" w:type="dxa"/>
          <w:trHeight w:val="762"/>
        </w:trPr>
        <w:tc>
          <w:tcPr>
            <w:tcW w:w="1599" w:type="dxa"/>
            <w:tcBorders>
              <w:bottom w:val="nil"/>
              <w:right w:val="nil"/>
            </w:tcBorders>
          </w:tcPr>
          <w:p w:rsidR="00B53691" w:rsidRPr="0012272D" w:rsidRDefault="00B53691" w:rsidP="00B53691">
            <w:pPr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ICC</w:t>
            </w:r>
            <w:r w:rsidRPr="00AE42CF">
              <w:rPr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2410" w:type="dxa"/>
            <w:gridSpan w:val="2"/>
            <w:tcBorders>
              <w:left w:val="nil"/>
              <w:bottom w:val="nil"/>
              <w:right w:val="nil"/>
            </w:tcBorders>
          </w:tcPr>
          <w:p w:rsidR="00B53691" w:rsidRDefault="00B53691" w:rsidP="00B536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0.74 </w:t>
            </w:r>
          </w:p>
          <w:p w:rsidR="00B53691" w:rsidRPr="0012272D" w:rsidRDefault="00B53691" w:rsidP="00B536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[0.55,0.87]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B53691" w:rsidRDefault="00B53691" w:rsidP="00B536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0.78 </w:t>
            </w:r>
          </w:p>
          <w:p w:rsidR="00B53691" w:rsidRPr="0012272D" w:rsidRDefault="00B53691" w:rsidP="00B536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[0.65,0.88]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B53691" w:rsidRDefault="00B53691" w:rsidP="00B536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0.91 </w:t>
            </w:r>
          </w:p>
          <w:p w:rsidR="00B53691" w:rsidRPr="0012272D" w:rsidRDefault="00B53691" w:rsidP="00B536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[0.77,0.96]</w:t>
            </w:r>
          </w:p>
        </w:tc>
        <w:tc>
          <w:tcPr>
            <w:tcW w:w="1705" w:type="dxa"/>
            <w:tcBorders>
              <w:left w:val="nil"/>
              <w:bottom w:val="nil"/>
            </w:tcBorders>
          </w:tcPr>
          <w:p w:rsidR="00B53691" w:rsidRDefault="00B53691" w:rsidP="00B536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0.89</w:t>
            </w:r>
          </w:p>
          <w:p w:rsidR="00B53691" w:rsidRPr="0012272D" w:rsidRDefault="00B53691" w:rsidP="00B536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[0.79,0.95]</w:t>
            </w:r>
          </w:p>
        </w:tc>
      </w:tr>
      <w:tr w:rsidR="00B53691" w:rsidRPr="0012272D" w:rsidTr="00B53691">
        <w:trPr>
          <w:trHeight w:val="800"/>
        </w:trPr>
        <w:tc>
          <w:tcPr>
            <w:tcW w:w="9360" w:type="dxa"/>
            <w:gridSpan w:val="7"/>
            <w:tcBorders>
              <w:bottom w:val="nil"/>
            </w:tcBorders>
          </w:tcPr>
          <w:p w:rsidR="00B53691" w:rsidRPr="0012272D" w:rsidRDefault="00B53691" w:rsidP="00B536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SLH</w:t>
            </w:r>
            <w:r w:rsidRPr="0012272D">
              <w:rPr>
                <w:sz w:val="24"/>
                <w:szCs w:val="24"/>
              </w:rPr>
              <w:t xml:space="preserve"> = </w:t>
            </w:r>
            <w:r>
              <w:rPr>
                <w:sz w:val="24"/>
                <w:szCs w:val="24"/>
              </w:rPr>
              <w:t>Single leg hop</w:t>
            </w:r>
            <w:r w:rsidRPr="0012272D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THOP</w:t>
            </w:r>
            <w:r w:rsidRPr="0012272D">
              <w:rPr>
                <w:sz w:val="24"/>
                <w:szCs w:val="24"/>
              </w:rPr>
              <w:t xml:space="preserve"> = </w:t>
            </w:r>
            <w:r>
              <w:rPr>
                <w:sz w:val="24"/>
                <w:szCs w:val="24"/>
              </w:rPr>
              <w:t>Triple hop</w:t>
            </w:r>
            <w:r w:rsidRPr="0012272D">
              <w:rPr>
                <w:sz w:val="24"/>
                <w:szCs w:val="24"/>
              </w:rPr>
              <w:t>; CV = Coefficient of variation; ICC = Intraclass correlation coefficient</w:t>
            </w:r>
          </w:p>
        </w:tc>
      </w:tr>
    </w:tbl>
    <w:p w:rsidR="00B53691" w:rsidRPr="00B53691" w:rsidRDefault="00B53691" w:rsidP="00B53691">
      <w:pPr>
        <w:tabs>
          <w:tab w:val="left" w:pos="6189"/>
        </w:tabs>
        <w:rPr>
          <w:b/>
          <w:bCs/>
          <w:sz w:val="24"/>
          <w:szCs w:val="24"/>
          <w:u w:val="single"/>
        </w:rPr>
      </w:pPr>
      <w:r w:rsidRPr="00B53691">
        <w:rPr>
          <w:b/>
          <w:bCs/>
          <w:sz w:val="24"/>
          <w:szCs w:val="24"/>
          <w:u w:val="single"/>
        </w:rPr>
        <w:t>Supplementary File</w:t>
      </w:r>
    </w:p>
    <w:p w:rsidR="00B53691" w:rsidRPr="00D919A0" w:rsidRDefault="00B53691" w:rsidP="00B53691">
      <w:pPr>
        <w:tabs>
          <w:tab w:val="left" w:pos="6189"/>
        </w:tabs>
        <w:rPr>
          <w:b/>
          <w:bCs/>
          <w:sz w:val="24"/>
          <w:szCs w:val="24"/>
        </w:rPr>
      </w:pPr>
      <w:r w:rsidRPr="00D919A0">
        <w:rPr>
          <w:b/>
          <w:bCs/>
          <w:sz w:val="24"/>
          <w:szCs w:val="24"/>
        </w:rPr>
        <w:t>Table S1.</w:t>
      </w:r>
      <w:r w:rsidRPr="00D919A0">
        <w:rPr>
          <w:sz w:val="24"/>
          <w:szCs w:val="24"/>
        </w:rPr>
        <w:t xml:space="preserve"> </w:t>
      </w:r>
      <w:r w:rsidRPr="00092CE9">
        <w:rPr>
          <w:sz w:val="24"/>
          <w:szCs w:val="24"/>
        </w:rPr>
        <w:t xml:space="preserve">Within-session reliability of </w:t>
      </w:r>
      <w:r>
        <w:rPr>
          <w:sz w:val="24"/>
          <w:szCs w:val="24"/>
        </w:rPr>
        <w:t xml:space="preserve">hop </w:t>
      </w:r>
      <w:r w:rsidRPr="00092CE9">
        <w:rPr>
          <w:sz w:val="24"/>
          <w:szCs w:val="24"/>
        </w:rPr>
        <w:t>tests (</w:t>
      </w:r>
      <w:r w:rsidRPr="00092CE9">
        <w:rPr>
          <w:i/>
          <w:iCs/>
          <w:sz w:val="24"/>
          <w:szCs w:val="24"/>
        </w:rPr>
        <w:t>n</w:t>
      </w:r>
      <w:r w:rsidRPr="00092CE9">
        <w:rPr>
          <w:sz w:val="24"/>
          <w:szCs w:val="24"/>
        </w:rPr>
        <w:t xml:space="preserve"> =21). Mean and [95% CI].</w:t>
      </w:r>
    </w:p>
    <w:p w:rsidR="006C44A8" w:rsidRDefault="006C44A8"/>
    <w:p w:rsidR="00F8308B" w:rsidRDefault="00F8308B"/>
    <w:p w:rsidR="00F8308B" w:rsidRDefault="00F8308B"/>
    <w:p w:rsidR="00F8308B" w:rsidRDefault="00F8308B"/>
    <w:p w:rsidR="00F8308B" w:rsidRDefault="00F8308B"/>
    <w:p w:rsidR="00F8308B" w:rsidRDefault="00F8308B"/>
    <w:p w:rsidR="00F8308B" w:rsidRDefault="00F8308B"/>
    <w:p w:rsidR="00F8308B" w:rsidRDefault="00F8308B"/>
    <w:p w:rsidR="00F8308B" w:rsidRDefault="00F8308B"/>
    <w:p w:rsidR="00B53691" w:rsidRDefault="00B53691" w:rsidP="00B53691">
      <w:pPr>
        <w:tabs>
          <w:tab w:val="left" w:pos="6189"/>
        </w:tabs>
      </w:pPr>
      <w:r>
        <w:rPr>
          <w:b/>
          <w:bCs/>
          <w:sz w:val="24"/>
          <w:szCs w:val="24"/>
        </w:rPr>
        <w:lastRenderedPageBreak/>
        <w:t>Table S2.</w:t>
      </w:r>
      <w:r w:rsidRPr="00A53919">
        <w:rPr>
          <w:sz w:val="24"/>
          <w:szCs w:val="24"/>
        </w:rPr>
        <w:t xml:space="preserve"> </w:t>
      </w:r>
      <w:r>
        <w:rPr>
          <w:sz w:val="24"/>
          <w:szCs w:val="24"/>
        </w:rPr>
        <w:t>Absolute hop data (</w:t>
      </w:r>
      <w:r w:rsidRPr="00BB76B3">
        <w:rPr>
          <w:i/>
          <w:iCs/>
          <w:sz w:val="24"/>
          <w:szCs w:val="24"/>
        </w:rPr>
        <w:t>n</w:t>
      </w:r>
      <w:r>
        <w:rPr>
          <w:sz w:val="24"/>
          <w:szCs w:val="24"/>
        </w:rPr>
        <w:t xml:space="preserve"> = 21). Mean ± SD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"/>
        <w:gridCol w:w="1842"/>
        <w:gridCol w:w="234"/>
        <w:gridCol w:w="1606"/>
        <w:gridCol w:w="210"/>
        <w:gridCol w:w="1682"/>
        <w:gridCol w:w="1838"/>
        <w:gridCol w:w="1846"/>
      </w:tblGrid>
      <w:tr w:rsidR="00B53691" w:rsidTr="009B2037">
        <w:trPr>
          <w:gridBefore w:val="1"/>
          <w:wBefore w:w="104" w:type="dxa"/>
        </w:trPr>
        <w:tc>
          <w:tcPr>
            <w:tcW w:w="2087" w:type="dxa"/>
            <w:gridSpan w:val="2"/>
            <w:tcBorders>
              <w:bottom w:val="nil"/>
              <w:right w:val="nil"/>
            </w:tcBorders>
          </w:tcPr>
          <w:p w:rsidR="00B53691" w:rsidRPr="00047599" w:rsidRDefault="00B53691" w:rsidP="009B20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9" w:type="dxa"/>
            <w:gridSpan w:val="3"/>
            <w:tcBorders>
              <w:left w:val="nil"/>
              <w:right w:val="nil"/>
            </w:tcBorders>
          </w:tcPr>
          <w:p w:rsidR="00B53691" w:rsidRPr="00047599" w:rsidRDefault="00B53691" w:rsidP="009B2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SLH</w:t>
            </w:r>
          </w:p>
        </w:tc>
        <w:tc>
          <w:tcPr>
            <w:tcW w:w="3650" w:type="dxa"/>
            <w:gridSpan w:val="2"/>
            <w:tcBorders>
              <w:left w:val="nil"/>
            </w:tcBorders>
          </w:tcPr>
          <w:p w:rsidR="00B53691" w:rsidRPr="00047599" w:rsidRDefault="00B53691" w:rsidP="009B2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THOP</w:t>
            </w:r>
          </w:p>
        </w:tc>
      </w:tr>
      <w:tr w:rsidR="00B53691" w:rsidTr="009B2037">
        <w:trPr>
          <w:gridBefore w:val="1"/>
          <w:wBefore w:w="104" w:type="dxa"/>
          <w:trHeight w:val="526"/>
        </w:trPr>
        <w:tc>
          <w:tcPr>
            <w:tcW w:w="2087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B53691" w:rsidRPr="00047599" w:rsidRDefault="00B53691" w:rsidP="009B2037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Metric</w:t>
            </w:r>
          </w:p>
        </w:tc>
        <w:tc>
          <w:tcPr>
            <w:tcW w:w="182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53691" w:rsidRPr="00047599" w:rsidRDefault="00B53691" w:rsidP="009B2037">
            <w:pPr>
              <w:jc w:val="center"/>
              <w:rPr>
                <w:i/>
                <w:iCs/>
                <w:sz w:val="24"/>
                <w:szCs w:val="24"/>
              </w:rPr>
            </w:pPr>
            <w:r w:rsidRPr="00047599">
              <w:rPr>
                <w:i/>
                <w:iCs/>
                <w:sz w:val="24"/>
                <w:szCs w:val="24"/>
              </w:rPr>
              <w:t>Left</w:t>
            </w:r>
          </w:p>
        </w:tc>
        <w:tc>
          <w:tcPr>
            <w:tcW w:w="1692" w:type="dxa"/>
            <w:tcBorders>
              <w:left w:val="nil"/>
              <w:bottom w:val="single" w:sz="4" w:space="0" w:color="auto"/>
              <w:right w:val="nil"/>
            </w:tcBorders>
          </w:tcPr>
          <w:p w:rsidR="00B53691" w:rsidRPr="00047599" w:rsidRDefault="00B53691" w:rsidP="009B2037">
            <w:pPr>
              <w:jc w:val="center"/>
              <w:rPr>
                <w:i/>
                <w:iCs/>
                <w:sz w:val="24"/>
                <w:szCs w:val="24"/>
              </w:rPr>
            </w:pPr>
            <w:r w:rsidRPr="00047599">
              <w:rPr>
                <w:i/>
                <w:iCs/>
                <w:sz w:val="24"/>
                <w:szCs w:val="24"/>
              </w:rPr>
              <w:t>Right</w:t>
            </w:r>
          </w:p>
        </w:tc>
        <w:tc>
          <w:tcPr>
            <w:tcW w:w="1791" w:type="dxa"/>
            <w:tcBorders>
              <w:left w:val="nil"/>
              <w:bottom w:val="single" w:sz="4" w:space="0" w:color="auto"/>
              <w:right w:val="nil"/>
            </w:tcBorders>
          </w:tcPr>
          <w:p w:rsidR="00B53691" w:rsidRPr="00047599" w:rsidRDefault="00B53691" w:rsidP="009B2037">
            <w:pPr>
              <w:jc w:val="center"/>
              <w:rPr>
                <w:i/>
                <w:iCs/>
                <w:sz w:val="24"/>
                <w:szCs w:val="24"/>
              </w:rPr>
            </w:pPr>
            <w:r w:rsidRPr="00047599">
              <w:rPr>
                <w:i/>
                <w:iCs/>
                <w:sz w:val="24"/>
                <w:szCs w:val="24"/>
              </w:rPr>
              <w:t>Left</w:t>
            </w:r>
          </w:p>
        </w:tc>
        <w:tc>
          <w:tcPr>
            <w:tcW w:w="1859" w:type="dxa"/>
            <w:tcBorders>
              <w:left w:val="nil"/>
              <w:bottom w:val="single" w:sz="4" w:space="0" w:color="auto"/>
            </w:tcBorders>
          </w:tcPr>
          <w:p w:rsidR="00B53691" w:rsidRPr="00047599" w:rsidRDefault="00B53691" w:rsidP="009B2037">
            <w:pPr>
              <w:jc w:val="center"/>
              <w:rPr>
                <w:i/>
                <w:iCs/>
                <w:sz w:val="24"/>
                <w:szCs w:val="24"/>
              </w:rPr>
            </w:pPr>
            <w:r w:rsidRPr="00047599">
              <w:rPr>
                <w:i/>
                <w:iCs/>
                <w:sz w:val="24"/>
                <w:szCs w:val="24"/>
              </w:rPr>
              <w:t>Right</w:t>
            </w:r>
          </w:p>
        </w:tc>
      </w:tr>
      <w:tr w:rsidR="00B53691" w:rsidTr="009B2037">
        <w:trPr>
          <w:gridBefore w:val="1"/>
          <w:wBefore w:w="104" w:type="dxa"/>
          <w:trHeight w:val="708"/>
        </w:trPr>
        <w:tc>
          <w:tcPr>
            <w:tcW w:w="1851" w:type="dxa"/>
            <w:tcBorders>
              <w:bottom w:val="nil"/>
              <w:right w:val="nil"/>
            </w:tcBorders>
          </w:tcPr>
          <w:p w:rsidR="00B53691" w:rsidRPr="00047599" w:rsidRDefault="00B53691" w:rsidP="009B2037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Distance (cm)</w:t>
            </w:r>
          </w:p>
        </w:tc>
        <w:tc>
          <w:tcPr>
            <w:tcW w:w="185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53691" w:rsidRPr="00D169BA" w:rsidRDefault="00B53691" w:rsidP="009B2037">
            <w:pPr>
              <w:jc w:val="center"/>
              <w:rPr>
                <w:sz w:val="24"/>
                <w:szCs w:val="24"/>
              </w:rPr>
            </w:pPr>
            <w:r w:rsidRPr="00514FEE">
              <w:rPr>
                <w:sz w:val="24"/>
                <w:szCs w:val="24"/>
              </w:rPr>
              <w:t>134.07 ± 20.37</w:t>
            </w:r>
          </w:p>
        </w:tc>
        <w:tc>
          <w:tcPr>
            <w:tcW w:w="185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53691" w:rsidRPr="00047599" w:rsidRDefault="00B53691" w:rsidP="009B2037">
            <w:pPr>
              <w:jc w:val="center"/>
              <w:rPr>
                <w:i/>
                <w:iCs/>
                <w:sz w:val="24"/>
                <w:szCs w:val="24"/>
              </w:rPr>
            </w:pPr>
            <w:r w:rsidRPr="00514FEE">
              <w:rPr>
                <w:sz w:val="24"/>
                <w:szCs w:val="24"/>
              </w:rPr>
              <w:t>136.86 ± 17.37</w:t>
            </w:r>
          </w:p>
        </w:tc>
        <w:tc>
          <w:tcPr>
            <w:tcW w:w="1851" w:type="dxa"/>
            <w:tcBorders>
              <w:left w:val="nil"/>
              <w:bottom w:val="single" w:sz="4" w:space="0" w:color="auto"/>
              <w:right w:val="nil"/>
            </w:tcBorders>
          </w:tcPr>
          <w:p w:rsidR="00B53691" w:rsidRPr="00047599" w:rsidRDefault="00B53691" w:rsidP="009B2037">
            <w:pPr>
              <w:jc w:val="center"/>
              <w:rPr>
                <w:i/>
                <w:iCs/>
                <w:sz w:val="24"/>
                <w:szCs w:val="24"/>
              </w:rPr>
            </w:pPr>
            <w:r w:rsidRPr="00514FEE">
              <w:rPr>
                <w:sz w:val="24"/>
                <w:szCs w:val="24"/>
              </w:rPr>
              <w:t>460.8 ± 59.4</w:t>
            </w:r>
          </w:p>
        </w:tc>
        <w:tc>
          <w:tcPr>
            <w:tcW w:w="1852" w:type="dxa"/>
            <w:tcBorders>
              <w:left w:val="nil"/>
              <w:bottom w:val="nil"/>
            </w:tcBorders>
          </w:tcPr>
          <w:p w:rsidR="00B53691" w:rsidRPr="00047599" w:rsidRDefault="00B53691" w:rsidP="009B2037">
            <w:pPr>
              <w:jc w:val="center"/>
              <w:rPr>
                <w:i/>
                <w:iCs/>
                <w:sz w:val="24"/>
                <w:szCs w:val="24"/>
              </w:rPr>
            </w:pPr>
            <w:r w:rsidRPr="00514FEE">
              <w:rPr>
                <w:sz w:val="24"/>
                <w:szCs w:val="24"/>
              </w:rPr>
              <w:t>472.2 ± 51.10</w:t>
            </w:r>
          </w:p>
        </w:tc>
      </w:tr>
      <w:tr w:rsidR="00B53691" w:rsidRPr="0012272D" w:rsidTr="009B2037">
        <w:trPr>
          <w:trHeight w:val="800"/>
        </w:trPr>
        <w:tc>
          <w:tcPr>
            <w:tcW w:w="9360" w:type="dxa"/>
            <w:gridSpan w:val="8"/>
            <w:tcBorders>
              <w:bottom w:val="nil"/>
            </w:tcBorders>
          </w:tcPr>
          <w:p w:rsidR="00B53691" w:rsidRPr="0012272D" w:rsidRDefault="00B53691" w:rsidP="009B20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SLH</w:t>
            </w:r>
            <w:r w:rsidRPr="00514FEE">
              <w:rPr>
                <w:sz w:val="24"/>
                <w:szCs w:val="24"/>
              </w:rPr>
              <w:t xml:space="preserve"> = </w:t>
            </w:r>
            <w:r>
              <w:rPr>
                <w:sz w:val="24"/>
                <w:szCs w:val="24"/>
              </w:rPr>
              <w:t>Single leg hop</w:t>
            </w:r>
            <w:r w:rsidRPr="00514FEE">
              <w:rPr>
                <w:sz w:val="24"/>
                <w:szCs w:val="24"/>
              </w:rPr>
              <w:t xml:space="preserve">; THOP = Triple hop </w:t>
            </w:r>
          </w:p>
        </w:tc>
      </w:tr>
    </w:tbl>
    <w:p w:rsidR="00B53691" w:rsidRDefault="00B53691"/>
    <w:p w:rsidR="00B53691" w:rsidRDefault="00B53691" w:rsidP="00B53691">
      <w:pPr>
        <w:rPr>
          <w:b/>
          <w:bCs/>
          <w:sz w:val="24"/>
          <w:szCs w:val="24"/>
        </w:rPr>
      </w:pPr>
    </w:p>
    <w:p w:rsidR="00F8308B" w:rsidRDefault="00F8308B" w:rsidP="00B53691">
      <w:pPr>
        <w:rPr>
          <w:b/>
          <w:bCs/>
          <w:sz w:val="24"/>
          <w:szCs w:val="24"/>
        </w:rPr>
      </w:pPr>
    </w:p>
    <w:p w:rsidR="00F8308B" w:rsidRDefault="00F8308B" w:rsidP="00B53691">
      <w:pPr>
        <w:rPr>
          <w:b/>
          <w:bCs/>
          <w:sz w:val="24"/>
          <w:szCs w:val="24"/>
        </w:rPr>
      </w:pPr>
    </w:p>
    <w:p w:rsidR="00F8308B" w:rsidRDefault="00F8308B" w:rsidP="00B53691">
      <w:pPr>
        <w:rPr>
          <w:b/>
          <w:bCs/>
          <w:sz w:val="24"/>
          <w:szCs w:val="24"/>
        </w:rPr>
      </w:pPr>
    </w:p>
    <w:p w:rsidR="00F8308B" w:rsidRDefault="00F8308B" w:rsidP="00B53691">
      <w:pPr>
        <w:rPr>
          <w:b/>
          <w:bCs/>
          <w:sz w:val="24"/>
          <w:szCs w:val="24"/>
        </w:rPr>
      </w:pPr>
    </w:p>
    <w:p w:rsidR="00F8308B" w:rsidRDefault="00F8308B" w:rsidP="00B53691">
      <w:pPr>
        <w:rPr>
          <w:b/>
          <w:bCs/>
          <w:sz w:val="24"/>
          <w:szCs w:val="24"/>
        </w:rPr>
      </w:pPr>
    </w:p>
    <w:p w:rsidR="00F8308B" w:rsidRDefault="00F8308B" w:rsidP="00B53691">
      <w:pPr>
        <w:rPr>
          <w:b/>
          <w:bCs/>
          <w:sz w:val="24"/>
          <w:szCs w:val="24"/>
        </w:rPr>
      </w:pPr>
    </w:p>
    <w:p w:rsidR="00F8308B" w:rsidRDefault="00F8308B" w:rsidP="00B53691">
      <w:pPr>
        <w:rPr>
          <w:b/>
          <w:bCs/>
          <w:sz w:val="24"/>
          <w:szCs w:val="24"/>
        </w:rPr>
      </w:pPr>
    </w:p>
    <w:p w:rsidR="00F8308B" w:rsidRDefault="00F8308B" w:rsidP="00B53691">
      <w:pPr>
        <w:rPr>
          <w:b/>
          <w:bCs/>
          <w:sz w:val="24"/>
          <w:szCs w:val="24"/>
        </w:rPr>
      </w:pPr>
    </w:p>
    <w:p w:rsidR="00F8308B" w:rsidRDefault="00F8308B" w:rsidP="00B53691">
      <w:pPr>
        <w:rPr>
          <w:b/>
          <w:bCs/>
          <w:sz w:val="24"/>
          <w:szCs w:val="24"/>
        </w:rPr>
      </w:pPr>
    </w:p>
    <w:p w:rsidR="00F8308B" w:rsidRDefault="00F8308B" w:rsidP="00B53691">
      <w:pPr>
        <w:rPr>
          <w:b/>
          <w:bCs/>
          <w:sz w:val="24"/>
          <w:szCs w:val="24"/>
        </w:rPr>
      </w:pPr>
    </w:p>
    <w:p w:rsidR="00B53691" w:rsidRDefault="00B53691" w:rsidP="00B53691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Table S3</w:t>
      </w:r>
      <w:r w:rsidRPr="00EB2A0C">
        <w:rPr>
          <w:b/>
          <w:bCs/>
          <w:sz w:val="24"/>
          <w:szCs w:val="24"/>
        </w:rPr>
        <w:t>.</w:t>
      </w:r>
      <w:r w:rsidRPr="00EB2A0C">
        <w:rPr>
          <w:sz w:val="24"/>
          <w:szCs w:val="24"/>
        </w:rPr>
        <w:t xml:space="preserve"> Mean inter-limb asymmetry values and Kappa coefficient for </w:t>
      </w:r>
      <w:r>
        <w:rPr>
          <w:sz w:val="24"/>
          <w:szCs w:val="24"/>
        </w:rPr>
        <w:t>hop</w:t>
      </w:r>
      <w:r w:rsidRPr="00EB2A0C">
        <w:rPr>
          <w:sz w:val="24"/>
          <w:szCs w:val="24"/>
        </w:rPr>
        <w:t xml:space="preserve"> tests (</w:t>
      </w:r>
      <w:r w:rsidRPr="00EB2A0C">
        <w:rPr>
          <w:i/>
          <w:iCs/>
          <w:sz w:val="24"/>
          <w:szCs w:val="24"/>
        </w:rPr>
        <w:t>n</w:t>
      </w:r>
      <w:r w:rsidRPr="00EB2A0C">
        <w:rPr>
          <w:sz w:val="24"/>
          <w:szCs w:val="24"/>
        </w:rPr>
        <w:t xml:space="preserve"> = 21). Mean ± SD (unless otherwise stated).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669"/>
        <w:gridCol w:w="1559"/>
        <w:gridCol w:w="2382"/>
        <w:gridCol w:w="1870"/>
      </w:tblGrid>
      <w:tr w:rsidR="00B53691" w:rsidTr="009B2037">
        <w:trPr>
          <w:trHeight w:val="1128"/>
        </w:trPr>
        <w:tc>
          <w:tcPr>
            <w:tcW w:w="1870" w:type="dxa"/>
            <w:tcBorders>
              <w:left w:val="nil"/>
              <w:bottom w:val="single" w:sz="4" w:space="0" w:color="auto"/>
              <w:right w:val="nil"/>
            </w:tcBorders>
          </w:tcPr>
          <w:p w:rsidR="00B53691" w:rsidRPr="00EB2A0C" w:rsidRDefault="00B53691" w:rsidP="009B2037">
            <w:pPr>
              <w:jc w:val="both"/>
              <w:rPr>
                <w:i/>
                <w:iCs/>
                <w:sz w:val="24"/>
                <w:szCs w:val="24"/>
              </w:rPr>
            </w:pPr>
            <w:r w:rsidRPr="00EB2A0C">
              <w:rPr>
                <w:i/>
                <w:iCs/>
                <w:sz w:val="24"/>
                <w:szCs w:val="24"/>
              </w:rPr>
              <w:t xml:space="preserve">Asymmetry </w:t>
            </w:r>
          </w:p>
          <w:p w:rsidR="00B53691" w:rsidRDefault="00B53691" w:rsidP="009B2037">
            <w:pPr>
              <w:rPr>
                <w:sz w:val="24"/>
                <w:szCs w:val="24"/>
              </w:rPr>
            </w:pPr>
            <w:r w:rsidRPr="00EB2A0C">
              <w:rPr>
                <w:i/>
                <w:iCs/>
                <w:sz w:val="24"/>
                <w:szCs w:val="24"/>
              </w:rPr>
              <w:t>Metric</w:t>
            </w:r>
          </w:p>
        </w:tc>
        <w:tc>
          <w:tcPr>
            <w:tcW w:w="1669" w:type="dxa"/>
            <w:tcBorders>
              <w:left w:val="nil"/>
              <w:bottom w:val="single" w:sz="4" w:space="0" w:color="auto"/>
              <w:right w:val="nil"/>
            </w:tcBorders>
          </w:tcPr>
          <w:p w:rsidR="00B53691" w:rsidRDefault="00B53691" w:rsidP="009B2037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SLH</w:t>
            </w:r>
            <w:r w:rsidRPr="00EB2A0C">
              <w:rPr>
                <w:i/>
                <w:iCs/>
                <w:sz w:val="24"/>
                <w:szCs w:val="24"/>
              </w:rPr>
              <w:t xml:space="preserve"> %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:rsidR="00B53691" w:rsidRDefault="00B53691" w:rsidP="009B2037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THOP</w:t>
            </w:r>
            <w:r w:rsidRPr="00EB2A0C">
              <w:rPr>
                <w:i/>
                <w:iCs/>
                <w:sz w:val="24"/>
                <w:szCs w:val="24"/>
              </w:rPr>
              <w:t xml:space="preserve"> %</w:t>
            </w:r>
          </w:p>
        </w:tc>
        <w:tc>
          <w:tcPr>
            <w:tcW w:w="2382" w:type="dxa"/>
            <w:tcBorders>
              <w:left w:val="nil"/>
              <w:bottom w:val="single" w:sz="4" w:space="0" w:color="auto"/>
              <w:right w:val="nil"/>
            </w:tcBorders>
          </w:tcPr>
          <w:p w:rsidR="00B53691" w:rsidRPr="00EB2A0C" w:rsidRDefault="00B53691" w:rsidP="009B2037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SLH</w:t>
            </w:r>
            <w:r w:rsidRPr="00EB2A0C">
              <w:rPr>
                <w:i/>
                <w:iCs/>
                <w:sz w:val="24"/>
                <w:szCs w:val="24"/>
              </w:rPr>
              <w:t xml:space="preserve"> vs</w:t>
            </w:r>
            <w:r>
              <w:rPr>
                <w:i/>
                <w:iCs/>
                <w:sz w:val="24"/>
                <w:szCs w:val="24"/>
              </w:rPr>
              <w:t>. THOP</w:t>
            </w:r>
          </w:p>
          <w:p w:rsidR="00B53691" w:rsidRDefault="00B53691" w:rsidP="009B2037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Hedges </w:t>
            </w:r>
            <w:r w:rsidRPr="004D6EBD">
              <w:rPr>
                <w:i/>
                <w:iCs/>
                <w:sz w:val="24"/>
                <w:szCs w:val="24"/>
              </w:rPr>
              <w:t>g</w:t>
            </w:r>
            <w:r w:rsidRPr="00EB2A0C">
              <w:rPr>
                <w:i/>
                <w:iCs/>
                <w:sz w:val="24"/>
                <w:szCs w:val="24"/>
              </w:rPr>
              <w:t xml:space="preserve"> [95% CI]</w:t>
            </w:r>
          </w:p>
        </w:tc>
        <w:tc>
          <w:tcPr>
            <w:tcW w:w="1870" w:type="dxa"/>
            <w:tcBorders>
              <w:left w:val="nil"/>
              <w:bottom w:val="single" w:sz="4" w:space="0" w:color="auto"/>
              <w:right w:val="nil"/>
            </w:tcBorders>
          </w:tcPr>
          <w:p w:rsidR="00B53691" w:rsidRDefault="00B53691" w:rsidP="009B2037">
            <w:pPr>
              <w:jc w:val="center"/>
              <w:rPr>
                <w:sz w:val="24"/>
                <w:szCs w:val="24"/>
              </w:rPr>
            </w:pPr>
            <w:r w:rsidRPr="00EB2A0C">
              <w:rPr>
                <w:i/>
                <w:iCs/>
                <w:sz w:val="24"/>
                <w:szCs w:val="24"/>
              </w:rPr>
              <w:t>Kappa Coefficient</w:t>
            </w:r>
          </w:p>
        </w:tc>
      </w:tr>
      <w:tr w:rsidR="00B53691" w:rsidTr="009B2037">
        <w:trPr>
          <w:trHeight w:hRule="exact" w:val="227"/>
        </w:trPr>
        <w:tc>
          <w:tcPr>
            <w:tcW w:w="9350" w:type="dxa"/>
            <w:gridSpan w:val="5"/>
            <w:tcBorders>
              <w:left w:val="nil"/>
              <w:bottom w:val="nil"/>
              <w:right w:val="nil"/>
            </w:tcBorders>
          </w:tcPr>
          <w:p w:rsidR="00B53691" w:rsidRDefault="00B53691" w:rsidP="009B2037">
            <w:pPr>
              <w:rPr>
                <w:sz w:val="24"/>
                <w:szCs w:val="24"/>
              </w:rPr>
            </w:pPr>
          </w:p>
        </w:tc>
      </w:tr>
      <w:tr w:rsidR="00B53691" w:rsidTr="00B53691">
        <w:trPr>
          <w:trHeight w:val="920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53691" w:rsidRDefault="00B53691" w:rsidP="009B2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Hop Distance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B53691" w:rsidRPr="004502C1" w:rsidRDefault="00B53691" w:rsidP="009B2037">
            <w:pPr>
              <w:jc w:val="center"/>
              <w:rPr>
                <w:sz w:val="24"/>
                <w:szCs w:val="24"/>
                <w:highlight w:val="yellow"/>
              </w:rPr>
            </w:pPr>
            <w:r w:rsidRPr="00570C03">
              <w:rPr>
                <w:sz w:val="24"/>
                <w:szCs w:val="24"/>
              </w:rPr>
              <w:t>7.43±6.38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53691" w:rsidRPr="004502C1" w:rsidRDefault="00B53691" w:rsidP="009B2037">
            <w:pPr>
              <w:jc w:val="center"/>
              <w:rPr>
                <w:sz w:val="24"/>
                <w:szCs w:val="24"/>
                <w:highlight w:val="yellow"/>
              </w:rPr>
            </w:pPr>
            <w:r w:rsidRPr="00570C03">
              <w:rPr>
                <w:sz w:val="24"/>
                <w:szCs w:val="24"/>
              </w:rPr>
              <w:t>6.09±6.11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B53691" w:rsidRPr="004502C1" w:rsidRDefault="00B53691" w:rsidP="009B2037">
            <w:pPr>
              <w:jc w:val="center"/>
              <w:rPr>
                <w:sz w:val="24"/>
                <w:szCs w:val="24"/>
                <w:highlight w:val="yellow"/>
              </w:rPr>
            </w:pPr>
            <w:r w:rsidRPr="00860E5C">
              <w:rPr>
                <w:sz w:val="24"/>
                <w:szCs w:val="24"/>
              </w:rPr>
              <w:t xml:space="preserve">-0.21 [-0.72, 0.28]; </w:t>
            </w:r>
            <w:r w:rsidRPr="00860E5C">
              <w:rPr>
                <w:i/>
                <w:iCs/>
                <w:sz w:val="24"/>
                <w:szCs w:val="24"/>
              </w:rPr>
              <w:t>p</w:t>
            </w:r>
            <w:r w:rsidRPr="00860E5C">
              <w:rPr>
                <w:sz w:val="24"/>
                <w:szCs w:val="24"/>
              </w:rPr>
              <w:t>=0.400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53691" w:rsidRDefault="00B53691" w:rsidP="009B2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0.32 (</w:t>
            </w:r>
            <w:r>
              <w:rPr>
                <w:i/>
                <w:iCs/>
                <w:sz w:val="24"/>
                <w:szCs w:val="24"/>
              </w:rPr>
              <w:t>Fair)</w:t>
            </w:r>
          </w:p>
        </w:tc>
      </w:tr>
      <w:tr w:rsidR="00B53691" w:rsidTr="009B2037">
        <w:tc>
          <w:tcPr>
            <w:tcW w:w="9350" w:type="dxa"/>
            <w:gridSpan w:val="5"/>
            <w:tcBorders>
              <w:left w:val="nil"/>
              <w:bottom w:val="nil"/>
              <w:right w:val="nil"/>
            </w:tcBorders>
          </w:tcPr>
          <w:p w:rsidR="00B53691" w:rsidRDefault="00B53691" w:rsidP="009B20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SLH</w:t>
            </w:r>
            <w:r w:rsidRPr="00EB2A0C">
              <w:rPr>
                <w:sz w:val="24"/>
                <w:szCs w:val="24"/>
              </w:rPr>
              <w:t xml:space="preserve"> = </w:t>
            </w:r>
            <w:r>
              <w:rPr>
                <w:sz w:val="24"/>
                <w:szCs w:val="24"/>
              </w:rPr>
              <w:t>Single leg hop; THOP = Triple hop</w:t>
            </w:r>
          </w:p>
          <w:p w:rsidR="00B53691" w:rsidRDefault="00B53691" w:rsidP="009B20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N.B. Mean inter-limb asymmetry values are not directional.</w:t>
            </w:r>
          </w:p>
        </w:tc>
      </w:tr>
    </w:tbl>
    <w:p w:rsidR="00B53691" w:rsidRDefault="00B53691"/>
    <w:p w:rsidR="00860EA4" w:rsidRDefault="00860EA4"/>
    <w:p w:rsidR="00860EA4" w:rsidRDefault="00860EA4"/>
    <w:p w:rsidR="00860EA4" w:rsidRDefault="00860EA4"/>
    <w:p w:rsidR="00860EA4" w:rsidRDefault="00860EA4"/>
    <w:p w:rsidR="00860EA4" w:rsidRDefault="00860EA4"/>
    <w:p w:rsidR="00860EA4" w:rsidRDefault="00860EA4"/>
    <w:p w:rsidR="00860EA4" w:rsidRDefault="00860EA4"/>
    <w:p w:rsidR="00860EA4" w:rsidRDefault="00860EA4"/>
    <w:p w:rsidR="00860EA4" w:rsidRDefault="00860EA4"/>
    <w:p w:rsidR="00860EA4" w:rsidRDefault="00860EA4"/>
    <w:p w:rsidR="00860EA4" w:rsidRDefault="00860EA4"/>
    <w:p w:rsidR="00860EA4" w:rsidRPr="00860EA4" w:rsidRDefault="00860EA4" w:rsidP="00860EA4">
      <w:pPr>
        <w:jc w:val="both"/>
        <w:rPr>
          <w:noProof/>
          <w14:ligatures w14:val="standardContextual"/>
        </w:rPr>
      </w:pPr>
      <w:r>
        <w:rPr>
          <w:noProof/>
          <w:lang w:val="en-US" w:eastAsia="en-US"/>
          <w14:ligatures w14:val="standardContextual"/>
        </w:rPr>
        <w:drawing>
          <wp:inline distT="0" distB="0" distL="0" distR="0">
            <wp:extent cx="5943600" cy="3950335"/>
            <wp:effectExtent l="0" t="0" r="0" b="0"/>
            <wp:docPr id="18906892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689220" name="Picture 189068922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6105" cy="39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 xml:space="preserve">Figure S1. </w:t>
      </w:r>
      <w:r w:rsidRPr="00A7118B">
        <w:rPr>
          <w:sz w:val="24"/>
          <w:szCs w:val="24"/>
        </w:rPr>
        <w:t>Individual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A7118B">
        <w:rPr>
          <w:sz w:val="24"/>
          <w:szCs w:val="24"/>
        </w:rPr>
        <w:t>symmet</w:t>
      </w:r>
      <w:r>
        <w:rPr>
          <w:sz w:val="24"/>
          <w:szCs w:val="24"/>
        </w:rPr>
        <w:t>r</w:t>
      </w:r>
      <w:r w:rsidRPr="00A7118B">
        <w:rPr>
          <w:sz w:val="24"/>
          <w:szCs w:val="24"/>
        </w:rPr>
        <w:t xml:space="preserve">y </w:t>
      </w:r>
      <w:r>
        <w:rPr>
          <w:sz w:val="24"/>
          <w:szCs w:val="24"/>
        </w:rPr>
        <w:t>across hop tests.</w:t>
      </w:r>
      <w:r w:rsidRPr="00A7118B">
        <w:rPr>
          <w:sz w:val="24"/>
          <w:szCs w:val="24"/>
        </w:rPr>
        <w:t xml:space="preserve"> </w:t>
      </w:r>
      <w:r>
        <w:rPr>
          <w:sz w:val="24"/>
          <w:szCs w:val="24"/>
        </w:rPr>
        <w:t>N.B: Above 0 indicates right leg dominance and below 0 indicates left leg dominance.</w:t>
      </w:r>
    </w:p>
    <w:p w:rsidR="00860EA4" w:rsidRDefault="00860EA4" w:rsidP="00860EA4">
      <w:pPr>
        <w:tabs>
          <w:tab w:val="left" w:pos="1055"/>
        </w:tabs>
        <w:rPr>
          <w:sz w:val="24"/>
          <w:szCs w:val="24"/>
        </w:rPr>
      </w:pPr>
    </w:p>
    <w:p w:rsidR="00860EA4" w:rsidRDefault="00860EA4" w:rsidP="00860EA4">
      <w:pPr>
        <w:tabs>
          <w:tab w:val="left" w:pos="1055"/>
        </w:tabs>
        <w:rPr>
          <w:sz w:val="24"/>
          <w:szCs w:val="24"/>
        </w:rPr>
      </w:pPr>
      <w:bookmarkStart w:id="0" w:name="_GoBack"/>
      <w:bookmarkEnd w:id="0"/>
    </w:p>
    <w:p w:rsidR="00860EA4" w:rsidRDefault="00860EA4" w:rsidP="00860EA4">
      <w:pPr>
        <w:tabs>
          <w:tab w:val="left" w:pos="1055"/>
        </w:tabs>
        <w:rPr>
          <w:sz w:val="24"/>
          <w:szCs w:val="24"/>
        </w:rPr>
      </w:pPr>
    </w:p>
    <w:p w:rsidR="00860EA4" w:rsidRDefault="00860EA4" w:rsidP="00860EA4">
      <w:pPr>
        <w:tabs>
          <w:tab w:val="left" w:pos="1055"/>
        </w:tabs>
        <w:rPr>
          <w:sz w:val="24"/>
          <w:szCs w:val="24"/>
        </w:rPr>
      </w:pPr>
    </w:p>
    <w:p w:rsidR="00860EA4" w:rsidRDefault="00860EA4" w:rsidP="00860EA4">
      <w:pPr>
        <w:tabs>
          <w:tab w:val="left" w:pos="1055"/>
        </w:tabs>
        <w:rPr>
          <w:sz w:val="24"/>
          <w:szCs w:val="24"/>
        </w:rPr>
      </w:pPr>
    </w:p>
    <w:p w:rsidR="00860EA4" w:rsidRDefault="00860EA4" w:rsidP="00860EA4">
      <w:pPr>
        <w:tabs>
          <w:tab w:val="left" w:pos="1055"/>
        </w:tabs>
        <w:rPr>
          <w:sz w:val="24"/>
          <w:szCs w:val="24"/>
        </w:rPr>
      </w:pPr>
    </w:p>
    <w:p w:rsidR="00860EA4" w:rsidRPr="00860EA4" w:rsidRDefault="00860EA4" w:rsidP="00860EA4">
      <w:pPr>
        <w:tabs>
          <w:tab w:val="left" w:pos="1055"/>
        </w:tabs>
        <w:jc w:val="both"/>
        <w:rPr>
          <w:noProof/>
          <w14:ligatures w14:val="standardContextual"/>
        </w:rPr>
      </w:pPr>
      <w:r>
        <w:rPr>
          <w:noProof/>
          <w:lang w:val="en-US" w:eastAsia="en-US"/>
          <w14:ligatures w14:val="standardContextual"/>
        </w:rPr>
        <w:lastRenderedPageBreak/>
        <w:drawing>
          <wp:inline distT="0" distB="0" distL="0" distR="0">
            <wp:extent cx="5943600" cy="3950335"/>
            <wp:effectExtent l="0" t="0" r="0" b="0"/>
            <wp:docPr id="18123290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329089" name="Picture 181232908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 xml:space="preserve">Figure S2. </w:t>
      </w:r>
      <w:r w:rsidRPr="00A7118B">
        <w:rPr>
          <w:sz w:val="24"/>
          <w:szCs w:val="24"/>
        </w:rPr>
        <w:t>Individual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A7118B">
        <w:rPr>
          <w:sz w:val="24"/>
          <w:szCs w:val="24"/>
        </w:rPr>
        <w:t>symmet</w:t>
      </w:r>
      <w:r>
        <w:rPr>
          <w:sz w:val="24"/>
          <w:szCs w:val="24"/>
        </w:rPr>
        <w:t>r</w:t>
      </w:r>
      <w:r w:rsidRPr="00A7118B">
        <w:rPr>
          <w:sz w:val="24"/>
          <w:szCs w:val="24"/>
        </w:rPr>
        <w:t xml:space="preserve">y </w:t>
      </w:r>
      <w:r>
        <w:rPr>
          <w:sz w:val="24"/>
          <w:szCs w:val="24"/>
        </w:rPr>
        <w:t>across knee extensor angular velocities.</w:t>
      </w:r>
      <w:r w:rsidRPr="00A7118B">
        <w:rPr>
          <w:sz w:val="24"/>
          <w:szCs w:val="24"/>
        </w:rPr>
        <w:t xml:space="preserve"> </w:t>
      </w:r>
      <w:r>
        <w:rPr>
          <w:sz w:val="24"/>
          <w:szCs w:val="24"/>
        </w:rPr>
        <w:t>N.B: Above 0 indicates right leg dominance and below 0 indicates left leg dominance.</w:t>
      </w:r>
    </w:p>
    <w:p w:rsidR="00860EA4" w:rsidRDefault="00860EA4" w:rsidP="00860EA4">
      <w:pPr>
        <w:tabs>
          <w:tab w:val="left" w:pos="1892"/>
        </w:tabs>
      </w:pPr>
    </w:p>
    <w:p w:rsidR="00860EA4" w:rsidRDefault="00860EA4" w:rsidP="00860EA4">
      <w:pPr>
        <w:tabs>
          <w:tab w:val="left" w:pos="1892"/>
        </w:tabs>
      </w:pPr>
    </w:p>
    <w:p w:rsidR="00860EA4" w:rsidRDefault="00860EA4" w:rsidP="00860EA4">
      <w:pPr>
        <w:tabs>
          <w:tab w:val="left" w:pos="1892"/>
        </w:tabs>
      </w:pPr>
    </w:p>
    <w:p w:rsidR="00860EA4" w:rsidRDefault="00860EA4" w:rsidP="00860EA4">
      <w:pPr>
        <w:tabs>
          <w:tab w:val="left" w:pos="1892"/>
        </w:tabs>
      </w:pPr>
    </w:p>
    <w:p w:rsidR="00860EA4" w:rsidRDefault="00860EA4" w:rsidP="00860EA4">
      <w:pPr>
        <w:tabs>
          <w:tab w:val="left" w:pos="1892"/>
        </w:tabs>
      </w:pPr>
    </w:p>
    <w:p w:rsidR="00860EA4" w:rsidRDefault="00860EA4" w:rsidP="00860EA4">
      <w:pPr>
        <w:tabs>
          <w:tab w:val="left" w:pos="1892"/>
        </w:tabs>
      </w:pPr>
    </w:p>
    <w:p w:rsidR="00860EA4" w:rsidRDefault="00860EA4" w:rsidP="00860EA4">
      <w:pPr>
        <w:tabs>
          <w:tab w:val="left" w:pos="1892"/>
        </w:tabs>
      </w:pPr>
    </w:p>
    <w:p w:rsidR="00860EA4" w:rsidRDefault="00860EA4" w:rsidP="00860EA4">
      <w:pPr>
        <w:tabs>
          <w:tab w:val="left" w:pos="1892"/>
        </w:tabs>
      </w:pPr>
    </w:p>
    <w:p w:rsidR="00860EA4" w:rsidRPr="00860EA4" w:rsidRDefault="00860EA4" w:rsidP="00860EA4">
      <w:pPr>
        <w:tabs>
          <w:tab w:val="left" w:pos="1892"/>
        </w:tabs>
        <w:jc w:val="both"/>
        <w:rPr>
          <w:noProof/>
          <w14:ligatures w14:val="standardContextual"/>
        </w:rPr>
      </w:pPr>
      <w:r>
        <w:rPr>
          <w:noProof/>
          <w:lang w:val="en-US" w:eastAsia="en-US"/>
          <w14:ligatures w14:val="standardContextual"/>
        </w:rPr>
        <w:lastRenderedPageBreak/>
        <w:drawing>
          <wp:inline distT="0" distB="0" distL="0" distR="0">
            <wp:extent cx="5943600" cy="3950335"/>
            <wp:effectExtent l="0" t="0" r="0" b="0"/>
            <wp:docPr id="53026684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266840" name="Picture 53026684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 xml:space="preserve">Figure S3. </w:t>
      </w:r>
      <w:r w:rsidRPr="00A7118B">
        <w:rPr>
          <w:sz w:val="24"/>
          <w:szCs w:val="24"/>
        </w:rPr>
        <w:t>Individual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A7118B">
        <w:rPr>
          <w:sz w:val="24"/>
          <w:szCs w:val="24"/>
        </w:rPr>
        <w:t>symmet</w:t>
      </w:r>
      <w:r>
        <w:rPr>
          <w:sz w:val="24"/>
          <w:szCs w:val="24"/>
        </w:rPr>
        <w:t>r</w:t>
      </w:r>
      <w:r w:rsidRPr="00A7118B">
        <w:rPr>
          <w:sz w:val="24"/>
          <w:szCs w:val="24"/>
        </w:rPr>
        <w:t xml:space="preserve">y </w:t>
      </w:r>
      <w:r>
        <w:rPr>
          <w:sz w:val="24"/>
          <w:szCs w:val="24"/>
        </w:rPr>
        <w:t>across knee flexor angular velocities.</w:t>
      </w:r>
      <w:r w:rsidRPr="00A7118B">
        <w:rPr>
          <w:sz w:val="24"/>
          <w:szCs w:val="24"/>
        </w:rPr>
        <w:t xml:space="preserve"> </w:t>
      </w:r>
      <w:r>
        <w:rPr>
          <w:sz w:val="24"/>
          <w:szCs w:val="24"/>
        </w:rPr>
        <w:t>N.B: Above 0 indicates right leg dominance and below 0 indicates left leg dominance.</w:t>
      </w:r>
    </w:p>
    <w:p w:rsidR="00860EA4" w:rsidRDefault="00860EA4" w:rsidP="00860EA4"/>
    <w:p w:rsidR="00860EA4" w:rsidRDefault="00860EA4" w:rsidP="00860EA4"/>
    <w:p w:rsidR="00860EA4" w:rsidRDefault="00860EA4" w:rsidP="00860EA4"/>
    <w:p w:rsidR="00860EA4" w:rsidRDefault="00860EA4" w:rsidP="00860EA4"/>
    <w:p w:rsidR="00860EA4" w:rsidRDefault="00860EA4" w:rsidP="00860EA4"/>
    <w:p w:rsidR="00860EA4" w:rsidRDefault="00860EA4" w:rsidP="00860EA4"/>
    <w:p w:rsidR="00860EA4" w:rsidRDefault="00860EA4" w:rsidP="00860EA4"/>
    <w:p w:rsidR="00860EA4" w:rsidRDefault="00860EA4" w:rsidP="00860EA4"/>
    <w:p w:rsidR="00860EA4" w:rsidRPr="00860EA4" w:rsidRDefault="00860EA4" w:rsidP="00860EA4">
      <w:pPr>
        <w:jc w:val="both"/>
        <w:rPr>
          <w:noProof/>
          <w14:ligatures w14:val="standardContextual"/>
        </w:rPr>
      </w:pPr>
      <w:r>
        <w:rPr>
          <w:noProof/>
          <w:lang w:val="en-US" w:eastAsia="en-US"/>
          <w14:ligatures w14:val="standardContextual"/>
        </w:rPr>
        <w:lastRenderedPageBreak/>
        <w:drawing>
          <wp:inline distT="0" distB="0" distL="0" distR="0">
            <wp:extent cx="5943600" cy="3950335"/>
            <wp:effectExtent l="0" t="0" r="0" b="0"/>
            <wp:docPr id="75038346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383465" name="Picture 75038346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>Figure 2.</w:t>
      </w:r>
      <w:r w:rsidRPr="006018B9">
        <w:rPr>
          <w:sz w:val="24"/>
          <w:szCs w:val="24"/>
        </w:rPr>
        <w:t xml:space="preserve"> </w:t>
      </w:r>
      <w:r>
        <w:rPr>
          <w:sz w:val="24"/>
          <w:szCs w:val="24"/>
        </w:rPr>
        <w:t>Individual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peak force</w:t>
      </w:r>
      <w:r w:rsidRPr="00C27251">
        <w:rPr>
          <w:sz w:val="24"/>
          <w:szCs w:val="24"/>
        </w:rPr>
        <w:t xml:space="preserve"> </w:t>
      </w:r>
      <w:r>
        <w:rPr>
          <w:sz w:val="24"/>
          <w:szCs w:val="24"/>
        </w:rPr>
        <w:t>asymmetry (across jump tests). N.B: Above 0 indicates right leg dominance and below 0 indicates left leg dominance.</w:t>
      </w:r>
    </w:p>
    <w:p w:rsidR="00860EA4" w:rsidRPr="00860EA4" w:rsidRDefault="00860EA4" w:rsidP="00860EA4">
      <w:pPr>
        <w:tabs>
          <w:tab w:val="left" w:pos="1122"/>
        </w:tabs>
      </w:pPr>
    </w:p>
    <w:sectPr w:rsidR="00860EA4" w:rsidRPr="00860E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M1MjI3NTSyMDAzNTZV0lEKTi0uzszPAykwrAUAoFo9mywAAAA="/>
  </w:docVars>
  <w:rsids>
    <w:rsidRoot w:val="00B53691"/>
    <w:rsid w:val="006C44A8"/>
    <w:rsid w:val="00860EA4"/>
    <w:rsid w:val="00994AF9"/>
    <w:rsid w:val="00B53691"/>
    <w:rsid w:val="00C04CE1"/>
    <w:rsid w:val="00C823B9"/>
    <w:rsid w:val="00CC7C7C"/>
    <w:rsid w:val="00DB1D75"/>
    <w:rsid w:val="00F8308B"/>
    <w:rsid w:val="00F9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5828A-80C2-4444-90A0-DF4C39B3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691"/>
    <w:pPr>
      <w:spacing w:after="160" w:line="480" w:lineRule="auto"/>
    </w:pPr>
    <w:rPr>
      <w:rFonts w:ascii="Arial" w:eastAsia="Arial" w:hAnsi="Arial" w:cs="Arial"/>
      <w:kern w:val="0"/>
      <w:sz w:val="22"/>
      <w:szCs w:val="22"/>
      <w:lang w:val="en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3691"/>
    <w:pPr>
      <w:spacing w:after="160"/>
    </w:pPr>
    <w:rPr>
      <w:rFonts w:ascii="Arial" w:eastAsia="Arial" w:hAnsi="Arial" w:cs="Arial"/>
      <w:kern w:val="0"/>
      <w:sz w:val="22"/>
      <w:szCs w:val="22"/>
      <w:lang w:val="en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Htet Zayar</cp:lastModifiedBy>
  <cp:revision>13</cp:revision>
  <dcterms:created xsi:type="dcterms:W3CDTF">2024-03-28T13:32:00Z</dcterms:created>
  <dcterms:modified xsi:type="dcterms:W3CDTF">2024-04-02T17:15:00Z</dcterms:modified>
</cp:coreProperties>
</file>