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013E1" w14:textId="2833B758" w:rsidR="00A7276D" w:rsidRPr="00A7276D" w:rsidRDefault="00A7276D" w:rsidP="00A7276D">
      <w:r>
        <w:rPr>
          <w:noProof/>
        </w:rPr>
        <w:drawing>
          <wp:anchor distT="0" distB="0" distL="114300" distR="114300" simplePos="0" relativeHeight="251655168" behindDoc="1" locked="0" layoutInCell="1" allowOverlap="1" wp14:anchorId="51D84AEA" wp14:editId="612D1A9A">
            <wp:simplePos x="0" y="0"/>
            <wp:positionH relativeFrom="column">
              <wp:posOffset>-373380</wp:posOffset>
            </wp:positionH>
            <wp:positionV relativeFrom="paragraph">
              <wp:posOffset>739140</wp:posOffset>
            </wp:positionV>
            <wp:extent cx="3977640" cy="3792569"/>
            <wp:effectExtent l="0" t="0" r="0" b="0"/>
            <wp:wrapNone/>
            <wp:docPr id="11" name="Picture 10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067CE1F-05C1-8EBE-1D50-5E69FB7126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screenshot of a computer&#10;&#10;Description automatically generated">
                      <a:extLst>
                        <a:ext uri="{FF2B5EF4-FFF2-40B4-BE49-F238E27FC236}">
                          <a16:creationId xmlns:a16="http://schemas.microsoft.com/office/drawing/2014/main" id="{3067CE1F-05C1-8EBE-1D50-5E69FB71268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30907" t="15385" r="24752" b="9450"/>
                    <a:stretch/>
                  </pic:blipFill>
                  <pic:spPr>
                    <a:xfrm>
                      <a:off x="0" y="0"/>
                      <a:ext cx="3977640" cy="3792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06E761" w14:textId="77777777" w:rsidR="00A7276D" w:rsidRPr="00A7276D" w:rsidRDefault="00A7276D" w:rsidP="00A7276D"/>
    <w:p w14:paraId="24CA6E7F" w14:textId="21C0ABFE" w:rsidR="00A7276D" w:rsidRPr="00A7276D" w:rsidRDefault="00A7276D" w:rsidP="00A7276D">
      <w:pPr>
        <w:rPr>
          <w:rFonts w:asciiTheme="minorBidi" w:hAnsiTheme="minorBidi"/>
          <w:b/>
          <w:bCs/>
          <w:sz w:val="28"/>
          <w:szCs w:val="28"/>
        </w:rPr>
      </w:pPr>
      <w:r w:rsidRPr="00A7276D">
        <w:rPr>
          <w:rFonts w:asciiTheme="minorBidi" w:eastAsia="SimSun" w:hAnsiTheme="minorBidi"/>
          <w:b/>
          <w:bCs/>
          <w:color w:val="000000"/>
          <w:kern w:val="0"/>
          <w:sz w:val="22"/>
          <w:szCs w:val="22"/>
          <w:lang w:eastAsia="zh-CN"/>
          <w14:ligatures w14:val="none"/>
        </w:rPr>
        <w:t>A</w:t>
      </w:r>
    </w:p>
    <w:p w14:paraId="17877830" w14:textId="76C0F67A" w:rsidR="00A7276D" w:rsidRPr="00A7276D" w:rsidRDefault="00A7276D" w:rsidP="00A7276D">
      <w:r>
        <w:rPr>
          <w:noProof/>
        </w:rPr>
        <w:drawing>
          <wp:anchor distT="0" distB="0" distL="114300" distR="114300" simplePos="0" relativeHeight="251737088" behindDoc="1" locked="0" layoutInCell="1" allowOverlap="1" wp14:anchorId="65C05E56" wp14:editId="76539955">
            <wp:simplePos x="0" y="0"/>
            <wp:positionH relativeFrom="column">
              <wp:posOffset>3505200</wp:posOffset>
            </wp:positionH>
            <wp:positionV relativeFrom="paragraph">
              <wp:posOffset>38100</wp:posOffset>
            </wp:positionV>
            <wp:extent cx="3140710" cy="1813547"/>
            <wp:effectExtent l="0" t="0" r="0" b="0"/>
            <wp:wrapNone/>
            <wp:docPr id="1991545669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A17D1A58-2D03-161C-302E-22D56CB34E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A17D1A58-2D03-161C-302E-22D56CB34E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247" cy="1821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39A30A" w14:textId="77777777" w:rsidR="00A7276D" w:rsidRPr="00A7276D" w:rsidRDefault="00A7276D" w:rsidP="00A7276D"/>
    <w:p w14:paraId="6CFAAE7E" w14:textId="77777777" w:rsidR="00A7276D" w:rsidRPr="00A7276D" w:rsidRDefault="00A7276D" w:rsidP="00A7276D"/>
    <w:p w14:paraId="23E36142" w14:textId="77777777" w:rsidR="00A7276D" w:rsidRPr="00A7276D" w:rsidRDefault="00A7276D" w:rsidP="00A7276D"/>
    <w:p w14:paraId="3D5918D5" w14:textId="77777777" w:rsidR="00A7276D" w:rsidRPr="00A7276D" w:rsidRDefault="00A7276D" w:rsidP="00A7276D"/>
    <w:p w14:paraId="7762949C" w14:textId="77777777" w:rsidR="00A7276D" w:rsidRPr="00A7276D" w:rsidRDefault="00A7276D" w:rsidP="00A7276D"/>
    <w:p w14:paraId="4CE51BFB" w14:textId="77777777" w:rsidR="00A7276D" w:rsidRPr="00A7276D" w:rsidRDefault="00A7276D" w:rsidP="00A7276D"/>
    <w:p w14:paraId="25BE3042" w14:textId="77777777" w:rsidR="00A7276D" w:rsidRDefault="00A7276D" w:rsidP="00A7276D">
      <w:pPr>
        <w:rPr>
          <w:b/>
          <w:bCs/>
        </w:rPr>
      </w:pPr>
    </w:p>
    <w:p w14:paraId="28C89B95" w14:textId="33056238" w:rsidR="00A7276D" w:rsidRDefault="00A7276D" w:rsidP="00A7276D">
      <w:pPr>
        <w:tabs>
          <w:tab w:val="left" w:pos="6624"/>
        </w:tabs>
      </w:pPr>
      <w:r>
        <w:tab/>
      </w:r>
    </w:p>
    <w:p w14:paraId="3F3D18A0" w14:textId="77777777" w:rsidR="00A7276D" w:rsidRDefault="00A7276D" w:rsidP="00A7276D">
      <w:pPr>
        <w:tabs>
          <w:tab w:val="left" w:pos="6624"/>
        </w:tabs>
      </w:pPr>
    </w:p>
    <w:p w14:paraId="147F7AFC" w14:textId="77777777" w:rsidR="00A7276D" w:rsidRDefault="00A7276D" w:rsidP="00A7276D">
      <w:pPr>
        <w:tabs>
          <w:tab w:val="left" w:pos="6624"/>
        </w:tabs>
      </w:pPr>
    </w:p>
    <w:p w14:paraId="34EB0037" w14:textId="77777777" w:rsidR="00A7276D" w:rsidRDefault="00A7276D" w:rsidP="00A7276D">
      <w:pPr>
        <w:tabs>
          <w:tab w:val="left" w:pos="6624"/>
        </w:tabs>
      </w:pPr>
    </w:p>
    <w:p w14:paraId="19CAC670" w14:textId="337EA508" w:rsidR="00A7276D" w:rsidRPr="00A7276D" w:rsidRDefault="00A7276D" w:rsidP="00A7276D">
      <w:pPr>
        <w:tabs>
          <w:tab w:val="left" w:pos="6624"/>
        </w:tabs>
        <w:jc w:val="both"/>
      </w:pPr>
      <w:r w:rsidRPr="00A7276D">
        <w:rPr>
          <w:rFonts w:ascii="Palatino Linotype" w:eastAsia="SimSun" w:hAnsi="Palatino Linotype" w:cs="Times New Roman"/>
          <w:b/>
          <w:color w:val="000000"/>
          <w:kern w:val="0"/>
          <w:sz w:val="20"/>
          <w:szCs w:val="20"/>
          <w:lang w:eastAsia="zh-CN"/>
          <w14:ligatures w14:val="none"/>
        </w:rPr>
        <w:t xml:space="preserve">Figure </w:t>
      </w:r>
      <w:r>
        <w:rPr>
          <w:rFonts w:ascii="Palatino Linotype" w:hAnsi="Palatino Linotype" w:cs="Times New Roman" w:hint="eastAsia"/>
          <w:b/>
          <w:color w:val="000000"/>
          <w:kern w:val="0"/>
          <w:sz w:val="20"/>
          <w:szCs w:val="20"/>
          <w14:ligatures w14:val="none"/>
        </w:rPr>
        <w:t>S</w:t>
      </w:r>
      <w:r w:rsidRPr="00A7276D">
        <w:rPr>
          <w:rFonts w:ascii="Palatino Linotype" w:eastAsia="SimSun" w:hAnsi="Palatino Linotype" w:cs="Times New Roman"/>
          <w:b/>
          <w:color w:val="000000"/>
          <w:kern w:val="0"/>
          <w:sz w:val="20"/>
          <w:szCs w:val="20"/>
          <w:lang w:eastAsia="zh-CN"/>
          <w14:ligatures w14:val="none"/>
        </w:rPr>
        <w:t xml:space="preserve">1. </w:t>
      </w:r>
      <w:r w:rsidRPr="00A7276D">
        <w:rPr>
          <w:rFonts w:ascii="Palatino Linotype" w:eastAsia="SimSun" w:hAnsi="Palatino Linotype" w:cs="Times New Roman"/>
          <w:b/>
          <w:bCs/>
          <w:color w:val="000000"/>
          <w:kern w:val="0"/>
          <w:sz w:val="20"/>
          <w:szCs w:val="20"/>
          <w:lang w:eastAsia="zh-CN"/>
          <w14:ligatures w14:val="none"/>
        </w:rPr>
        <w:t>LINC01270 attenuation has no effect on phagocytic activity of THP-1</w:t>
      </w:r>
      <w:r w:rsidR="00A54A05">
        <w:rPr>
          <w:rFonts w:ascii="Palatino Linotype" w:hAnsi="Palatino Linotype" w:cs="Times New Roman" w:hint="eastAsia"/>
          <w:b/>
          <w:bCs/>
          <w:color w:val="000000"/>
          <w:kern w:val="0"/>
          <w:sz w:val="20"/>
          <w:szCs w:val="20"/>
          <w14:ligatures w14:val="none"/>
        </w:rPr>
        <w:t xml:space="preserve"> cells</w:t>
      </w:r>
      <w:r w:rsidRPr="00A7276D">
        <w:rPr>
          <w:rFonts w:ascii="Palatino Linotype" w:eastAsia="SimSun" w:hAnsi="Palatino Linotype" w:cs="Times New Roman"/>
          <w:b/>
          <w:bCs/>
          <w:color w:val="000000"/>
          <w:kern w:val="0"/>
          <w:sz w:val="20"/>
          <w:szCs w:val="20"/>
          <w:lang w:eastAsia="zh-CN"/>
          <w14:ligatures w14:val="none"/>
        </w:rPr>
        <w:t>.</w:t>
      </w:r>
      <w:r w:rsidRPr="00A7276D">
        <w:rPr>
          <w:rFonts w:ascii="Palatino Linotype" w:eastAsia="SimSun" w:hAnsi="Palatino Linotype" w:cs="Times New Roman"/>
          <w:color w:val="000000"/>
          <w:kern w:val="0"/>
          <w:sz w:val="20"/>
          <w:szCs w:val="20"/>
          <w:lang w:eastAsia="zh-CN"/>
          <w14:ligatures w14:val="none"/>
        </w:rPr>
        <w:t xml:space="preserve"> (A) </w:t>
      </w:r>
      <w:r>
        <w:rPr>
          <w:rFonts w:ascii="Palatino Linotype" w:hAnsi="Palatino Linotype" w:cs="Times New Roman" w:hint="eastAsia"/>
          <w:color w:val="000000"/>
          <w:kern w:val="0"/>
          <w:sz w:val="20"/>
          <w:szCs w:val="20"/>
          <w14:ligatures w14:val="none"/>
        </w:rPr>
        <w:t xml:space="preserve">Cells </w:t>
      </w:r>
      <w:r>
        <w:rPr>
          <w:rFonts w:ascii="Palatino Linotype" w:hAnsi="Palatino Linotype" w:cs="Times New Roman"/>
          <w:color w:val="000000"/>
          <w:kern w:val="0"/>
          <w:sz w:val="20"/>
          <w:szCs w:val="20"/>
          <w14:ligatures w14:val="none"/>
        </w:rPr>
        <w:t>transfected</w:t>
      </w:r>
      <w:r>
        <w:rPr>
          <w:rFonts w:ascii="Palatino Linotype" w:hAnsi="Palatino Linotype" w:cs="Times New Roman" w:hint="eastAsia"/>
          <w:color w:val="000000"/>
          <w:kern w:val="0"/>
          <w:sz w:val="20"/>
          <w:szCs w:val="20"/>
          <w14:ligatures w14:val="none"/>
        </w:rPr>
        <w:t xml:space="preserve"> with </w:t>
      </w:r>
      <w:r w:rsidR="00A54A05">
        <w:rPr>
          <w:rFonts w:ascii="Palatino Linotype" w:hAnsi="Palatino Linotype" w:cs="Times New Roman" w:hint="eastAsia"/>
          <w:color w:val="000000"/>
          <w:kern w:val="0"/>
          <w:sz w:val="20"/>
          <w:szCs w:val="20"/>
          <w14:ligatures w14:val="none"/>
        </w:rPr>
        <w:t xml:space="preserve">either </w:t>
      </w:r>
      <w:r>
        <w:rPr>
          <w:rFonts w:ascii="Palatino Linotype" w:hAnsi="Palatino Linotype" w:cs="Times New Roman" w:hint="eastAsia"/>
          <w:color w:val="000000"/>
          <w:kern w:val="0"/>
          <w:sz w:val="20"/>
          <w:szCs w:val="20"/>
          <w14:ligatures w14:val="none"/>
        </w:rPr>
        <w:t xml:space="preserve">scramble or siLINC01270 were treated with opsonized </w:t>
      </w:r>
      <w:r w:rsidRPr="00A7276D">
        <w:rPr>
          <w:rFonts w:ascii="Palatino Linotype" w:hAnsi="Palatino Linotype" w:cs="Times New Roman"/>
          <w:i/>
          <w:iCs/>
          <w:color w:val="000000"/>
          <w:kern w:val="0"/>
          <w:sz w:val="20"/>
          <w:szCs w:val="20"/>
          <w14:ligatures w14:val="none"/>
        </w:rPr>
        <w:t>Escherichia coli</w:t>
      </w:r>
      <w:r w:rsidRPr="00A7276D">
        <w:rPr>
          <w:rFonts w:ascii="Palatino Linotype" w:hAnsi="Palatino Linotype" w:cs="Times New Roman"/>
          <w:color w:val="000000"/>
          <w:kern w:val="0"/>
          <w:sz w:val="20"/>
          <w:szCs w:val="20"/>
          <w14:ligatures w14:val="none"/>
        </w:rPr>
        <w:t xml:space="preserve"> (strain K-12) BioParticles</w:t>
      </w:r>
      <w:r>
        <w:rPr>
          <w:rFonts w:ascii="Palatino Linotype" w:hAnsi="Palatino Linotype" w:cs="Times New Roman" w:hint="eastAsia"/>
          <w:color w:val="000000"/>
          <w:kern w:val="0"/>
          <w:sz w:val="20"/>
          <w:szCs w:val="20"/>
          <w14:ligatures w14:val="none"/>
        </w:rPr>
        <w:t xml:space="preserve"> at </w:t>
      </w:r>
      <w:r w:rsidR="00A54A05">
        <w:rPr>
          <w:rFonts w:ascii="Palatino Linotype" w:hAnsi="Palatino Linotype" w:cs="Times New Roman" w:hint="eastAsia"/>
          <w:color w:val="000000"/>
          <w:kern w:val="0"/>
          <w:sz w:val="20"/>
          <w:szCs w:val="20"/>
          <w14:ligatures w14:val="none"/>
        </w:rPr>
        <w:t xml:space="preserve">a concentration of </w:t>
      </w:r>
      <w:r>
        <w:rPr>
          <w:rFonts w:ascii="Palatino Linotype" w:hAnsi="Palatino Linotype" w:cs="Times New Roman" w:hint="eastAsia"/>
          <w:color w:val="000000"/>
          <w:kern w:val="0"/>
          <w:sz w:val="20"/>
          <w:szCs w:val="20"/>
          <w14:ligatures w14:val="none"/>
        </w:rPr>
        <w:t>20</w:t>
      </w:r>
      <w:r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μ</w:t>
      </w:r>
      <w:r>
        <w:rPr>
          <w:rFonts w:ascii="Palatino Linotype" w:hAnsi="Palatino Linotype" w:cs="Times New Roman" w:hint="eastAsia"/>
          <w:color w:val="000000"/>
          <w:kern w:val="0"/>
          <w:sz w:val="20"/>
          <w:szCs w:val="20"/>
          <w14:ligatures w14:val="none"/>
        </w:rPr>
        <w:t xml:space="preserve">g/ml for 3h. </w:t>
      </w:r>
      <w:r>
        <w:rPr>
          <w:rFonts w:ascii="Palatino Linotype" w:hAnsi="Palatino Linotype" w:cs="Times New Roman"/>
          <w:color w:val="000000"/>
          <w:kern w:val="0"/>
          <w:sz w:val="20"/>
          <w:szCs w:val="20"/>
          <w14:ligatures w14:val="none"/>
        </w:rPr>
        <w:t>Phagocytic</w:t>
      </w:r>
      <w:r>
        <w:rPr>
          <w:rFonts w:ascii="Palatino Linotype" w:hAnsi="Palatino Linotype" w:cs="Times New Roman" w:hint="eastAsia"/>
          <w:color w:val="000000"/>
          <w:kern w:val="0"/>
          <w:sz w:val="20"/>
          <w:szCs w:val="20"/>
          <w14:ligatures w14:val="none"/>
        </w:rPr>
        <w:t xml:space="preserve"> activity was measured by flow cytometry.</w:t>
      </w:r>
    </w:p>
    <w:sectPr w:rsidR="00A7276D" w:rsidRPr="00A7276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32C"/>
    <w:rsid w:val="00A54A05"/>
    <w:rsid w:val="00A7276D"/>
    <w:rsid w:val="00C7384B"/>
    <w:rsid w:val="00C7732C"/>
    <w:rsid w:val="00CA3FC1"/>
    <w:rsid w:val="00CC732C"/>
    <w:rsid w:val="00FC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BC311D"/>
  <w15:chartTrackingRefBased/>
  <w15:docId w15:val="{0A4C98E3-99C3-474A-95DF-3BFD2B0C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3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3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3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3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3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3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3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3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3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3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3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3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3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3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3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3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3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73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3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73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7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3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73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73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3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3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73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6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IMENE</dc:creator>
  <cp:keywords/>
  <dc:description/>
  <cp:lastModifiedBy>IMENE</cp:lastModifiedBy>
  <cp:revision>3</cp:revision>
  <dcterms:created xsi:type="dcterms:W3CDTF">2024-06-20T04:04:00Z</dcterms:created>
  <dcterms:modified xsi:type="dcterms:W3CDTF">2024-06-20T07:19:00Z</dcterms:modified>
</cp:coreProperties>
</file>