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73B7" w:rsidRDefault="00155533" w:rsidP="00DF480C">
      <w:pPr>
        <w:jc w:val="center"/>
        <w:rPr>
          <w:rFonts w:ascii="Times New Roman" w:hAnsi="Times New Roman" w:cs="Times New Roman"/>
          <w:b/>
        </w:rPr>
      </w:pPr>
      <w:r>
        <w:rPr>
          <w:rFonts w:ascii="Times New Roman" w:hAnsi="Times New Roman" w:cs="Times New Roman"/>
          <w:b/>
        </w:rPr>
        <w:t>Supplementary Material S2</w:t>
      </w:r>
      <w:bookmarkStart w:id="0" w:name="_GoBack"/>
      <w:bookmarkEnd w:id="0"/>
    </w:p>
    <w:p w:rsidR="00DF480C" w:rsidRDefault="00DF480C">
      <w:pPr>
        <w:rPr>
          <w:rFonts w:ascii="Times New Roman" w:hAnsi="Times New Roman" w:cs="Times New Roman"/>
          <w:b/>
        </w:rPr>
      </w:pPr>
    </w:p>
    <w:p w:rsidR="00DF480C" w:rsidRPr="00DF480C" w:rsidRDefault="00DF480C">
      <w:pPr>
        <w:rPr>
          <w:rFonts w:ascii="Times New Roman" w:hAnsi="Times New Roman" w:cs="Times New Roman"/>
          <w:b/>
        </w:rPr>
      </w:pPr>
      <w:r w:rsidRPr="00DF480C">
        <w:rPr>
          <w:rFonts w:ascii="Times New Roman" w:hAnsi="Times New Roman" w:cs="Times New Roman"/>
          <w:b/>
        </w:rPr>
        <w:t>DNA quality check</w:t>
      </w:r>
      <w:r>
        <w:rPr>
          <w:rFonts w:ascii="Times New Roman" w:hAnsi="Times New Roman" w:cs="Times New Roman"/>
          <w:b/>
        </w:rPr>
        <w:t xml:space="preserve"> on random genomic DNA extracted</w:t>
      </w:r>
    </w:p>
    <w:p w:rsidR="00DF480C" w:rsidRPr="00DF480C" w:rsidRDefault="00DF480C" w:rsidP="00DF480C">
      <w:pPr>
        <w:pStyle w:val="ListParagraph"/>
        <w:numPr>
          <w:ilvl w:val="0"/>
          <w:numId w:val="2"/>
        </w:numPr>
        <w:rPr>
          <w:rFonts w:ascii="Times New Roman" w:hAnsi="Times New Roman" w:cs="Times New Roman"/>
          <w:b/>
        </w:rPr>
      </w:pPr>
      <w:r w:rsidRPr="00DF480C">
        <w:rPr>
          <w:rFonts w:ascii="Times New Roman" w:hAnsi="Times New Roman" w:cs="Times New Roman"/>
          <w:b/>
        </w:rPr>
        <w:t>1% agar gel electrophoresis</w:t>
      </w:r>
    </w:p>
    <w:p w:rsidR="00DF480C" w:rsidRDefault="00DF480C" w:rsidP="00DF480C">
      <w:pPr>
        <w:pStyle w:val="ListParagraph"/>
        <w:ind w:left="0"/>
      </w:pPr>
    </w:p>
    <w:p w:rsidR="00DF480C" w:rsidRDefault="00DF480C" w:rsidP="00DF480C">
      <w:pPr>
        <w:pStyle w:val="ListParagraph"/>
        <w:ind w:left="0"/>
      </w:pPr>
      <w:r w:rsidRPr="008F02B9">
        <w:rPr>
          <w:rFonts w:ascii="Times New Roman" w:hAnsi="Times New Roman" w:cs="Times New Roman"/>
          <w:noProof/>
        </w:rPr>
        <w:drawing>
          <wp:inline distT="0" distB="0" distL="0" distR="0" wp14:anchorId="2EA2B58F" wp14:editId="331BFC47">
            <wp:extent cx="5422900" cy="2851202"/>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90400" cy="2886692"/>
                    </a:xfrm>
                    <a:prstGeom prst="rect">
                      <a:avLst/>
                    </a:prstGeom>
                    <a:noFill/>
                  </pic:spPr>
                </pic:pic>
              </a:graphicData>
            </a:graphic>
          </wp:inline>
        </w:drawing>
      </w:r>
    </w:p>
    <w:p w:rsidR="00DF480C" w:rsidRDefault="00DF480C" w:rsidP="00DF480C">
      <w:pPr>
        <w:spacing w:line="240" w:lineRule="auto"/>
        <w:jc w:val="both"/>
        <w:rPr>
          <w:rFonts w:ascii="Times New Roman" w:hAnsi="Times New Roman" w:cs="Times New Roman"/>
        </w:rPr>
      </w:pPr>
      <w:r>
        <w:rPr>
          <w:rFonts w:ascii="Times New Roman" w:hAnsi="Times New Roman" w:cs="Times New Roman"/>
          <w:b/>
        </w:rPr>
        <w:t>Figure 1</w:t>
      </w:r>
      <w:r w:rsidRPr="008F02B9">
        <w:rPr>
          <w:rFonts w:ascii="Times New Roman" w:hAnsi="Times New Roman" w:cs="Times New Roman"/>
          <w:b/>
        </w:rPr>
        <w:t>.</w:t>
      </w:r>
      <w:r w:rsidRPr="008F02B9">
        <w:rPr>
          <w:rFonts w:ascii="Times New Roman" w:hAnsi="Times New Roman" w:cs="Times New Roman"/>
        </w:rPr>
        <w:t xml:space="preserve"> </w:t>
      </w:r>
      <w:bookmarkStart w:id="1" w:name="_Hlk112166454"/>
      <w:r w:rsidRPr="008F02B9">
        <w:rPr>
          <w:rFonts w:ascii="Times New Roman" w:hAnsi="Times New Roman" w:cs="Times New Roman"/>
        </w:rPr>
        <w:t xml:space="preserve">DNA quality check </w:t>
      </w:r>
      <w:r>
        <w:rPr>
          <w:rFonts w:ascii="Times New Roman" w:hAnsi="Times New Roman" w:cs="Times New Roman"/>
        </w:rPr>
        <w:t xml:space="preserve">results </w:t>
      </w:r>
      <w:r w:rsidRPr="008F02B9">
        <w:rPr>
          <w:rFonts w:ascii="Times New Roman" w:hAnsi="Times New Roman" w:cs="Times New Roman"/>
        </w:rPr>
        <w:t xml:space="preserve">from 24 random blood DNA samples using 1% </w:t>
      </w:r>
      <w:proofErr w:type="spellStart"/>
      <w:r w:rsidRPr="008F02B9">
        <w:rPr>
          <w:rFonts w:ascii="Times New Roman" w:hAnsi="Times New Roman" w:cs="Times New Roman"/>
        </w:rPr>
        <w:t>aga</w:t>
      </w:r>
      <w:r>
        <w:rPr>
          <w:rFonts w:ascii="Times New Roman" w:hAnsi="Times New Roman" w:cs="Times New Roman"/>
        </w:rPr>
        <w:t>r</w:t>
      </w:r>
      <w:r w:rsidRPr="008F02B9">
        <w:rPr>
          <w:rFonts w:ascii="Times New Roman" w:hAnsi="Times New Roman" w:cs="Times New Roman"/>
        </w:rPr>
        <w:t>ose</w:t>
      </w:r>
      <w:proofErr w:type="spellEnd"/>
      <w:r w:rsidRPr="008F02B9">
        <w:rPr>
          <w:rFonts w:ascii="Times New Roman" w:hAnsi="Times New Roman" w:cs="Times New Roman"/>
        </w:rPr>
        <w:t xml:space="preserve"> gel electrophoresis</w:t>
      </w:r>
      <w:bookmarkEnd w:id="1"/>
    </w:p>
    <w:p w:rsidR="00DF480C" w:rsidRDefault="00DF480C" w:rsidP="00DF480C">
      <w:pPr>
        <w:rPr>
          <w:rFonts w:ascii="Times New Roman" w:eastAsia="Calibri" w:hAnsi="Times New Roman" w:cs="Times New Roman"/>
        </w:rPr>
      </w:pPr>
      <w:r>
        <w:rPr>
          <w:rFonts w:ascii="Times New Roman" w:eastAsia="Calibri" w:hAnsi="Times New Roman" w:cs="Times New Roman"/>
        </w:rPr>
        <w:t>G</w:t>
      </w:r>
      <w:r w:rsidRPr="00DF480C">
        <w:rPr>
          <w:rFonts w:ascii="Times New Roman" w:eastAsia="Calibri" w:hAnsi="Times New Roman" w:cs="Times New Roman"/>
        </w:rPr>
        <w:t xml:space="preserve">el electrophoresis was used to check for DNA degradation. </w:t>
      </w:r>
      <w:bookmarkStart w:id="2" w:name="_Hlk112166262"/>
      <w:r w:rsidRPr="00DF480C">
        <w:rPr>
          <w:rFonts w:ascii="Times New Roman" w:eastAsia="Calibri" w:hAnsi="Times New Roman" w:cs="Times New Roman"/>
        </w:rPr>
        <w:t xml:space="preserve">If the results of </w:t>
      </w:r>
      <w:proofErr w:type="spellStart"/>
      <w:r w:rsidRPr="00DF480C">
        <w:rPr>
          <w:rFonts w:ascii="Times New Roman" w:eastAsia="Calibri" w:hAnsi="Times New Roman" w:cs="Times New Roman"/>
        </w:rPr>
        <w:t>agarose</w:t>
      </w:r>
      <w:proofErr w:type="spellEnd"/>
      <w:r w:rsidRPr="00DF480C">
        <w:rPr>
          <w:rFonts w:ascii="Times New Roman" w:eastAsia="Calibri" w:hAnsi="Times New Roman" w:cs="Times New Roman"/>
        </w:rPr>
        <w:t xml:space="preserve"> gel electrophoresis show only high molecular weight genomic DNA bands and no other bands or smears, then it means that the DNA sample has not been degraded during the extraction process</w:t>
      </w:r>
      <w:bookmarkEnd w:id="2"/>
      <w:r w:rsidRPr="00DF480C">
        <w:rPr>
          <w:rFonts w:ascii="Times New Roman" w:eastAsia="Calibri" w:hAnsi="Times New Roman" w:cs="Times New Roman"/>
        </w:rPr>
        <w:t>.</w:t>
      </w:r>
    </w:p>
    <w:p w:rsidR="00DF480C" w:rsidRDefault="00DF480C" w:rsidP="00DF480C">
      <w:pPr>
        <w:rPr>
          <w:rFonts w:ascii="Times New Roman" w:hAnsi="Times New Roman" w:cs="Times New Roman"/>
        </w:rPr>
      </w:pPr>
      <w:r>
        <w:rPr>
          <w:rFonts w:ascii="Times New Roman" w:eastAsia="Calibri" w:hAnsi="Times New Roman" w:cs="Times New Roman"/>
        </w:rPr>
        <w:t>For both rows, the first and second wells were for positive and negative controls respectively. In row 1, sample number had almost no genomic DNA. In the second row, well number 20 and 22 had almost no</w:t>
      </w:r>
      <w:r>
        <w:t xml:space="preserve"> </w:t>
      </w:r>
      <w:r w:rsidRPr="00DF480C">
        <w:rPr>
          <w:rFonts w:ascii="Times New Roman" w:hAnsi="Times New Roman" w:cs="Times New Roman"/>
        </w:rPr>
        <w:t>genomic DNA.</w:t>
      </w:r>
    </w:p>
    <w:p w:rsidR="00DF480C" w:rsidRDefault="00DF480C" w:rsidP="00DF480C">
      <w:pPr>
        <w:rPr>
          <w:rFonts w:ascii="Times New Roman" w:hAnsi="Times New Roman" w:cs="Times New Roman"/>
        </w:rPr>
      </w:pPr>
      <w:r>
        <w:rPr>
          <w:rFonts w:ascii="Times New Roman" w:hAnsi="Times New Roman" w:cs="Times New Roman"/>
        </w:rPr>
        <w:t>Overall results the genomic DNA were not degraded and can be used for further analysis.</w:t>
      </w:r>
    </w:p>
    <w:p w:rsidR="00DF480C" w:rsidRDefault="00DF480C" w:rsidP="00DF480C">
      <w:pPr>
        <w:rPr>
          <w:rFonts w:ascii="Times New Roman" w:hAnsi="Times New Roman" w:cs="Times New Roman"/>
        </w:rPr>
      </w:pPr>
    </w:p>
    <w:p w:rsidR="00DF480C" w:rsidRDefault="00DF480C" w:rsidP="00DF480C">
      <w:pPr>
        <w:rPr>
          <w:rFonts w:ascii="Times New Roman" w:hAnsi="Times New Roman" w:cs="Times New Roman"/>
        </w:rPr>
      </w:pPr>
    </w:p>
    <w:p w:rsidR="00DF480C" w:rsidRDefault="00DF480C" w:rsidP="00DF480C">
      <w:pPr>
        <w:rPr>
          <w:rFonts w:ascii="Times New Roman" w:hAnsi="Times New Roman" w:cs="Times New Roman"/>
        </w:rPr>
      </w:pPr>
    </w:p>
    <w:p w:rsidR="00DF480C" w:rsidRDefault="00DF480C" w:rsidP="00DF480C">
      <w:pPr>
        <w:rPr>
          <w:rFonts w:ascii="Times New Roman" w:hAnsi="Times New Roman" w:cs="Times New Roman"/>
        </w:rPr>
      </w:pPr>
    </w:p>
    <w:p w:rsidR="00DF480C" w:rsidRDefault="00DF480C" w:rsidP="00DF480C">
      <w:pPr>
        <w:rPr>
          <w:rFonts w:ascii="Times New Roman" w:hAnsi="Times New Roman" w:cs="Times New Roman"/>
        </w:rPr>
      </w:pPr>
    </w:p>
    <w:p w:rsidR="00DF480C" w:rsidRDefault="00DF480C" w:rsidP="00DF480C">
      <w:pPr>
        <w:rPr>
          <w:rFonts w:ascii="Times New Roman" w:hAnsi="Times New Roman" w:cs="Times New Roman"/>
        </w:rPr>
      </w:pPr>
    </w:p>
    <w:p w:rsidR="00DF480C" w:rsidRDefault="00DF480C" w:rsidP="00DF480C">
      <w:pPr>
        <w:rPr>
          <w:rFonts w:ascii="Times New Roman" w:hAnsi="Times New Roman" w:cs="Times New Roman"/>
        </w:rPr>
      </w:pPr>
    </w:p>
    <w:p w:rsidR="00DF480C" w:rsidRDefault="00DF480C" w:rsidP="00DF480C">
      <w:pPr>
        <w:rPr>
          <w:rFonts w:ascii="Times New Roman" w:hAnsi="Times New Roman" w:cs="Times New Roman"/>
        </w:rPr>
      </w:pPr>
    </w:p>
    <w:p w:rsidR="003D6E6F" w:rsidRPr="003D6E6F" w:rsidRDefault="00DF480C" w:rsidP="000609BD">
      <w:pPr>
        <w:pStyle w:val="ListParagraph"/>
        <w:numPr>
          <w:ilvl w:val="0"/>
          <w:numId w:val="2"/>
        </w:numPr>
        <w:spacing w:line="360" w:lineRule="auto"/>
        <w:ind w:left="0" w:firstLine="0"/>
        <w:jc w:val="both"/>
        <w:rPr>
          <w:rFonts w:ascii="Times New Roman" w:hAnsi="Times New Roman" w:cs="Times New Roman"/>
        </w:rPr>
      </w:pPr>
      <w:proofErr w:type="spellStart"/>
      <w:r w:rsidRPr="003D6E6F">
        <w:rPr>
          <w:rFonts w:ascii="Times New Roman" w:eastAsia="Calibri" w:hAnsi="Times New Roman" w:cs="Times New Roman"/>
          <w:b/>
        </w:rPr>
        <w:lastRenderedPageBreak/>
        <w:t>Nanodrop</w:t>
      </w:r>
      <w:proofErr w:type="spellEnd"/>
      <w:r w:rsidRPr="003D6E6F">
        <w:rPr>
          <w:rFonts w:ascii="Times New Roman" w:eastAsia="Calibri" w:hAnsi="Times New Roman" w:cs="Times New Roman"/>
          <w:b/>
        </w:rPr>
        <w:t xml:space="preserve"> spectrophotometer</w:t>
      </w:r>
    </w:p>
    <w:p w:rsidR="003D6E6F" w:rsidRDefault="003D6E6F" w:rsidP="003D6E6F">
      <w:pPr>
        <w:pStyle w:val="ListParagraph"/>
        <w:spacing w:line="360" w:lineRule="auto"/>
        <w:ind w:left="0"/>
        <w:jc w:val="both"/>
        <w:rPr>
          <w:rFonts w:ascii="Times New Roman" w:hAnsi="Times New Roman" w:cs="Times New Roman"/>
          <w:b/>
        </w:rPr>
      </w:pPr>
    </w:p>
    <w:p w:rsidR="003D6E6F" w:rsidRPr="003D6E6F" w:rsidRDefault="003D6E6F" w:rsidP="003D6E6F">
      <w:pPr>
        <w:pStyle w:val="ListParagraph"/>
        <w:spacing w:line="360" w:lineRule="auto"/>
        <w:ind w:left="0"/>
        <w:jc w:val="both"/>
        <w:rPr>
          <w:rFonts w:ascii="Times New Roman" w:hAnsi="Times New Roman" w:cs="Times New Roman"/>
        </w:rPr>
      </w:pPr>
      <w:r w:rsidRPr="003D6E6F">
        <w:rPr>
          <w:rFonts w:ascii="Times New Roman" w:hAnsi="Times New Roman" w:cs="Times New Roman"/>
          <w:b/>
        </w:rPr>
        <w:t>Table</w:t>
      </w:r>
      <w:r w:rsidR="005C4BB4">
        <w:rPr>
          <w:rFonts w:ascii="Times New Roman" w:hAnsi="Times New Roman" w:cs="Times New Roman"/>
          <w:b/>
        </w:rPr>
        <w:t>1</w:t>
      </w:r>
      <w:r w:rsidRPr="003D6E6F">
        <w:rPr>
          <w:rFonts w:ascii="Times New Roman" w:hAnsi="Times New Roman" w:cs="Times New Roman"/>
        </w:rPr>
        <w:t xml:space="preserve">. </w:t>
      </w:r>
      <w:bookmarkStart w:id="3" w:name="_Hlk112166503"/>
      <w:proofErr w:type="spellStart"/>
      <w:r w:rsidRPr="003D6E6F">
        <w:rPr>
          <w:rFonts w:ascii="Times New Roman" w:hAnsi="Times New Roman" w:cs="Times New Roman"/>
        </w:rPr>
        <w:t>Nanodrop</w:t>
      </w:r>
      <w:proofErr w:type="spellEnd"/>
      <w:r w:rsidRPr="003D6E6F">
        <w:rPr>
          <w:rFonts w:ascii="Times New Roman" w:hAnsi="Times New Roman" w:cs="Times New Roman"/>
        </w:rPr>
        <w:t xml:space="preserve"> quality checks for the DNA from random blood samples extracted using </w:t>
      </w:r>
      <w:proofErr w:type="spellStart"/>
      <w:r w:rsidRPr="003D6E6F">
        <w:rPr>
          <w:rFonts w:ascii="Times New Roman" w:hAnsi="Times New Roman" w:cs="Times New Roman"/>
        </w:rPr>
        <w:t>Qiagen</w:t>
      </w:r>
      <w:proofErr w:type="spellEnd"/>
      <w:r w:rsidRPr="003D6E6F">
        <w:rPr>
          <w:rFonts w:ascii="Times New Roman" w:hAnsi="Times New Roman" w:cs="Times New Roman"/>
        </w:rPr>
        <w:t xml:space="preserve"> </w:t>
      </w:r>
      <w:proofErr w:type="spellStart"/>
      <w:r w:rsidRPr="003D6E6F">
        <w:rPr>
          <w:rFonts w:ascii="Times New Roman" w:hAnsi="Times New Roman" w:cs="Times New Roman"/>
        </w:rPr>
        <w:t>DNeasy</w:t>
      </w:r>
      <w:proofErr w:type="spellEnd"/>
      <w:r w:rsidRPr="003D6E6F">
        <w:rPr>
          <w:rFonts w:ascii="Times New Roman" w:hAnsi="Times New Roman" w:cs="Times New Roman"/>
        </w:rPr>
        <w:t>® Blood &amp; Tissue kit</w:t>
      </w:r>
      <w:bookmarkEnd w:id="3"/>
    </w:p>
    <w:tbl>
      <w:tblPr>
        <w:tblStyle w:val="PlainTable31"/>
        <w:tblW w:w="9725" w:type="dxa"/>
        <w:tblLook w:val="0600" w:firstRow="0" w:lastRow="0" w:firstColumn="0" w:lastColumn="0" w:noHBand="1" w:noVBand="1"/>
      </w:tblPr>
      <w:tblGrid>
        <w:gridCol w:w="1350"/>
        <w:gridCol w:w="1800"/>
        <w:gridCol w:w="1989"/>
        <w:gridCol w:w="1509"/>
        <w:gridCol w:w="1457"/>
        <w:gridCol w:w="1620"/>
      </w:tblGrid>
      <w:tr w:rsidR="003D6E6F" w:rsidRPr="008F02B9" w:rsidTr="00666681">
        <w:trPr>
          <w:trHeight w:val="591"/>
        </w:trPr>
        <w:tc>
          <w:tcPr>
            <w:tcW w:w="1350" w:type="dxa"/>
            <w:tcBorders>
              <w:top w:val="single" w:sz="4" w:space="0" w:color="auto"/>
              <w:left w:val="nil"/>
              <w:bottom w:val="single" w:sz="4" w:space="0" w:color="auto"/>
              <w:right w:val="nil"/>
            </w:tcBorders>
            <w:hideMark/>
          </w:tcPr>
          <w:p w:rsidR="003D6E6F" w:rsidRPr="008F02B9" w:rsidRDefault="003D6E6F" w:rsidP="00666681">
            <w:pPr>
              <w:spacing w:after="160" w:line="256" w:lineRule="auto"/>
              <w:rPr>
                <w:rFonts w:ascii="Times New Roman" w:hAnsi="Times New Roman"/>
                <w:b/>
                <w:bCs/>
              </w:rPr>
            </w:pPr>
            <w:bookmarkStart w:id="4" w:name="_Hlk112165798"/>
            <w:r w:rsidRPr="008F02B9">
              <w:rPr>
                <w:rFonts w:ascii="Times New Roman" w:hAnsi="Times New Roman"/>
                <w:b/>
                <w:bCs/>
              </w:rPr>
              <w:t xml:space="preserve">Well </w:t>
            </w:r>
          </w:p>
        </w:tc>
        <w:tc>
          <w:tcPr>
            <w:tcW w:w="1800" w:type="dxa"/>
            <w:tcBorders>
              <w:top w:val="single" w:sz="4" w:space="0" w:color="auto"/>
              <w:left w:val="nil"/>
              <w:bottom w:val="single" w:sz="4" w:space="0" w:color="auto"/>
              <w:right w:val="nil"/>
            </w:tcBorders>
            <w:hideMark/>
          </w:tcPr>
          <w:p w:rsidR="003D6E6F" w:rsidRPr="008F02B9" w:rsidRDefault="003D6E6F" w:rsidP="00666681">
            <w:pPr>
              <w:spacing w:after="160" w:line="256" w:lineRule="auto"/>
              <w:rPr>
                <w:rFonts w:ascii="Times New Roman" w:hAnsi="Times New Roman"/>
                <w:b/>
                <w:bCs/>
              </w:rPr>
            </w:pPr>
            <w:r w:rsidRPr="008F02B9">
              <w:rPr>
                <w:rFonts w:ascii="Times New Roman" w:hAnsi="Times New Roman"/>
                <w:b/>
                <w:bCs/>
              </w:rPr>
              <w:t>Sample ID</w:t>
            </w:r>
          </w:p>
        </w:tc>
        <w:tc>
          <w:tcPr>
            <w:tcW w:w="1989" w:type="dxa"/>
            <w:tcBorders>
              <w:top w:val="single" w:sz="4" w:space="0" w:color="auto"/>
              <w:left w:val="nil"/>
              <w:bottom w:val="single" w:sz="4" w:space="0" w:color="auto"/>
              <w:right w:val="nil"/>
            </w:tcBorders>
            <w:hideMark/>
          </w:tcPr>
          <w:p w:rsidR="003D6E6F" w:rsidRPr="008F02B9" w:rsidRDefault="003D6E6F" w:rsidP="00666681">
            <w:pPr>
              <w:spacing w:after="160" w:line="256" w:lineRule="auto"/>
              <w:rPr>
                <w:rFonts w:ascii="Times New Roman" w:hAnsi="Times New Roman"/>
                <w:b/>
                <w:bCs/>
              </w:rPr>
            </w:pPr>
            <w:r w:rsidRPr="008F02B9">
              <w:rPr>
                <w:rFonts w:ascii="Times New Roman" w:hAnsi="Times New Roman"/>
                <w:b/>
                <w:bCs/>
              </w:rPr>
              <w:t>Conc.(</w:t>
            </w:r>
            <w:proofErr w:type="spellStart"/>
            <w:r w:rsidRPr="008F02B9">
              <w:rPr>
                <w:rFonts w:ascii="Times New Roman" w:hAnsi="Times New Roman"/>
                <w:b/>
                <w:bCs/>
              </w:rPr>
              <w:t>ng</w:t>
            </w:r>
            <w:proofErr w:type="spellEnd"/>
            <w:r w:rsidRPr="008F02B9">
              <w:rPr>
                <w:rFonts w:ascii="Times New Roman" w:hAnsi="Times New Roman"/>
                <w:b/>
                <w:bCs/>
              </w:rPr>
              <w:t>/</w:t>
            </w:r>
            <w:proofErr w:type="spellStart"/>
            <w:r w:rsidRPr="008F02B9">
              <w:rPr>
                <w:rFonts w:ascii="Times New Roman" w:hAnsi="Times New Roman"/>
                <w:b/>
                <w:bCs/>
              </w:rPr>
              <w:t>ul</w:t>
            </w:r>
            <w:proofErr w:type="spellEnd"/>
            <w:r w:rsidRPr="008F02B9">
              <w:rPr>
                <w:rFonts w:ascii="Times New Roman" w:hAnsi="Times New Roman"/>
                <w:b/>
                <w:bCs/>
              </w:rPr>
              <w:t>)</w:t>
            </w:r>
          </w:p>
        </w:tc>
        <w:tc>
          <w:tcPr>
            <w:tcW w:w="1509" w:type="dxa"/>
            <w:tcBorders>
              <w:top w:val="single" w:sz="4" w:space="0" w:color="auto"/>
              <w:left w:val="nil"/>
              <w:bottom w:val="single" w:sz="4" w:space="0" w:color="auto"/>
              <w:right w:val="nil"/>
            </w:tcBorders>
            <w:hideMark/>
          </w:tcPr>
          <w:p w:rsidR="003D6E6F" w:rsidRPr="008F02B9" w:rsidRDefault="003D6E6F" w:rsidP="00666681">
            <w:pPr>
              <w:spacing w:after="160" w:line="256" w:lineRule="auto"/>
              <w:rPr>
                <w:rFonts w:ascii="Times New Roman" w:hAnsi="Times New Roman"/>
                <w:b/>
                <w:bCs/>
              </w:rPr>
            </w:pPr>
            <w:r w:rsidRPr="008F02B9">
              <w:rPr>
                <w:rFonts w:ascii="Times New Roman" w:hAnsi="Times New Roman"/>
                <w:b/>
                <w:bCs/>
              </w:rPr>
              <w:t xml:space="preserve">A260 </w:t>
            </w:r>
          </w:p>
        </w:tc>
        <w:tc>
          <w:tcPr>
            <w:tcW w:w="1457" w:type="dxa"/>
            <w:tcBorders>
              <w:top w:val="single" w:sz="4" w:space="0" w:color="auto"/>
              <w:left w:val="nil"/>
              <w:bottom w:val="single" w:sz="4" w:space="0" w:color="auto"/>
              <w:right w:val="nil"/>
            </w:tcBorders>
            <w:hideMark/>
          </w:tcPr>
          <w:p w:rsidR="003D6E6F" w:rsidRPr="008F02B9" w:rsidRDefault="003D6E6F" w:rsidP="00666681">
            <w:pPr>
              <w:spacing w:after="160" w:line="256" w:lineRule="auto"/>
              <w:ind w:left="-510" w:firstLine="510"/>
              <w:rPr>
                <w:rFonts w:ascii="Times New Roman" w:hAnsi="Times New Roman"/>
                <w:b/>
                <w:bCs/>
              </w:rPr>
            </w:pPr>
            <w:r w:rsidRPr="008F02B9">
              <w:rPr>
                <w:rFonts w:ascii="Times New Roman" w:hAnsi="Times New Roman"/>
                <w:b/>
                <w:bCs/>
              </w:rPr>
              <w:t xml:space="preserve">A280 </w:t>
            </w:r>
          </w:p>
        </w:tc>
        <w:tc>
          <w:tcPr>
            <w:tcW w:w="1620" w:type="dxa"/>
            <w:tcBorders>
              <w:top w:val="single" w:sz="4" w:space="0" w:color="auto"/>
              <w:left w:val="nil"/>
              <w:bottom w:val="single" w:sz="4" w:space="0" w:color="auto"/>
              <w:right w:val="nil"/>
            </w:tcBorders>
            <w:hideMark/>
          </w:tcPr>
          <w:p w:rsidR="003D6E6F" w:rsidRPr="008F02B9" w:rsidRDefault="003D6E6F" w:rsidP="00666681">
            <w:pPr>
              <w:spacing w:after="160" w:line="256" w:lineRule="auto"/>
              <w:rPr>
                <w:rFonts w:ascii="Times New Roman" w:hAnsi="Times New Roman"/>
                <w:b/>
                <w:bCs/>
              </w:rPr>
            </w:pPr>
            <w:r>
              <w:rPr>
                <w:rFonts w:ascii="Times New Roman" w:hAnsi="Times New Roman"/>
                <w:b/>
                <w:bCs/>
              </w:rPr>
              <w:t>A</w:t>
            </w:r>
            <w:r w:rsidRPr="008F02B9">
              <w:rPr>
                <w:rFonts w:ascii="Times New Roman" w:hAnsi="Times New Roman"/>
                <w:b/>
                <w:bCs/>
              </w:rPr>
              <w:t>260/</w:t>
            </w:r>
            <w:r>
              <w:rPr>
                <w:rFonts w:ascii="Times New Roman" w:hAnsi="Times New Roman"/>
                <w:b/>
                <w:bCs/>
              </w:rPr>
              <w:t>A</w:t>
            </w:r>
            <w:r w:rsidRPr="008F02B9">
              <w:rPr>
                <w:rFonts w:ascii="Times New Roman" w:hAnsi="Times New Roman"/>
                <w:b/>
                <w:bCs/>
              </w:rPr>
              <w:t xml:space="preserve">280 </w:t>
            </w:r>
          </w:p>
        </w:tc>
      </w:tr>
      <w:tr w:rsidR="003D6E6F" w:rsidRPr="008F02B9" w:rsidTr="00666681">
        <w:trPr>
          <w:trHeight w:val="558"/>
        </w:trPr>
        <w:tc>
          <w:tcPr>
            <w:tcW w:w="1350" w:type="dxa"/>
            <w:tcBorders>
              <w:top w:val="single" w:sz="4" w:space="0" w:color="auto"/>
              <w:left w:val="nil"/>
              <w:bottom w:val="nil"/>
              <w:right w:val="nil"/>
            </w:tcBorders>
            <w:hideMark/>
          </w:tcPr>
          <w:p w:rsidR="003D6E6F" w:rsidRPr="008F02B9" w:rsidRDefault="003D6E6F" w:rsidP="00666681">
            <w:pPr>
              <w:spacing w:after="160" w:line="256" w:lineRule="auto"/>
              <w:rPr>
                <w:rFonts w:ascii="Times New Roman" w:hAnsi="Times New Roman"/>
                <w:b/>
                <w:bCs/>
              </w:rPr>
            </w:pPr>
            <w:r w:rsidRPr="008F02B9">
              <w:rPr>
                <w:rFonts w:ascii="Times New Roman" w:hAnsi="Times New Roman"/>
                <w:b/>
                <w:bCs/>
              </w:rPr>
              <w:t>A1</w:t>
            </w:r>
          </w:p>
        </w:tc>
        <w:tc>
          <w:tcPr>
            <w:tcW w:w="1800" w:type="dxa"/>
            <w:tcBorders>
              <w:top w:val="single" w:sz="4" w:space="0" w:color="auto"/>
              <w:left w:val="nil"/>
              <w:bottom w:val="nil"/>
              <w:right w:val="nil"/>
            </w:tcBorders>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w:t>
            </w:r>
          </w:p>
        </w:tc>
        <w:tc>
          <w:tcPr>
            <w:tcW w:w="1989" w:type="dxa"/>
            <w:tcBorders>
              <w:top w:val="single" w:sz="4" w:space="0" w:color="auto"/>
              <w:left w:val="nil"/>
              <w:bottom w:val="nil"/>
              <w:right w:val="nil"/>
            </w:tcBorders>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5.737</w:t>
            </w:r>
          </w:p>
        </w:tc>
        <w:tc>
          <w:tcPr>
            <w:tcW w:w="1509" w:type="dxa"/>
            <w:tcBorders>
              <w:top w:val="single" w:sz="4" w:space="0" w:color="auto"/>
              <w:left w:val="nil"/>
              <w:bottom w:val="nil"/>
              <w:right w:val="nil"/>
            </w:tcBorders>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0.115</w:t>
            </w:r>
          </w:p>
        </w:tc>
        <w:tc>
          <w:tcPr>
            <w:tcW w:w="1457" w:type="dxa"/>
            <w:tcBorders>
              <w:top w:val="single" w:sz="4" w:space="0" w:color="auto"/>
              <w:left w:val="nil"/>
              <w:bottom w:val="nil"/>
              <w:right w:val="nil"/>
            </w:tcBorders>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0.089</w:t>
            </w:r>
          </w:p>
        </w:tc>
        <w:tc>
          <w:tcPr>
            <w:tcW w:w="1620" w:type="dxa"/>
            <w:tcBorders>
              <w:top w:val="single" w:sz="4" w:space="0" w:color="auto"/>
              <w:left w:val="nil"/>
              <w:bottom w:val="nil"/>
              <w:right w:val="nil"/>
            </w:tcBorders>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1.3</w:t>
            </w:r>
          </w:p>
        </w:tc>
      </w:tr>
      <w:tr w:rsidR="003D6E6F" w:rsidRPr="008F02B9" w:rsidTr="00666681">
        <w:trPr>
          <w:trHeight w:val="387"/>
        </w:trPr>
        <w:tc>
          <w:tcPr>
            <w:tcW w:w="1350" w:type="dxa"/>
            <w:hideMark/>
          </w:tcPr>
          <w:p w:rsidR="003D6E6F" w:rsidRPr="008F02B9" w:rsidRDefault="003D6E6F" w:rsidP="00666681">
            <w:pPr>
              <w:spacing w:after="160" w:line="256" w:lineRule="auto"/>
              <w:rPr>
                <w:rFonts w:ascii="Times New Roman" w:hAnsi="Times New Roman"/>
                <w:b/>
                <w:bCs/>
              </w:rPr>
            </w:pPr>
            <w:r w:rsidRPr="008F02B9">
              <w:rPr>
                <w:rFonts w:ascii="Times New Roman" w:hAnsi="Times New Roman"/>
                <w:b/>
                <w:bCs/>
              </w:rPr>
              <w:t>A2</w:t>
            </w:r>
          </w:p>
        </w:tc>
        <w:tc>
          <w:tcPr>
            <w:tcW w:w="1800"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2</w:t>
            </w:r>
          </w:p>
        </w:tc>
        <w:tc>
          <w:tcPr>
            <w:tcW w:w="1989"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14.75</w:t>
            </w:r>
          </w:p>
        </w:tc>
        <w:tc>
          <w:tcPr>
            <w:tcW w:w="1509"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0.295</w:t>
            </w:r>
          </w:p>
        </w:tc>
        <w:tc>
          <w:tcPr>
            <w:tcW w:w="1457"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0.165</w:t>
            </w:r>
          </w:p>
        </w:tc>
        <w:tc>
          <w:tcPr>
            <w:tcW w:w="1620"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1.79</w:t>
            </w:r>
          </w:p>
        </w:tc>
      </w:tr>
      <w:tr w:rsidR="003D6E6F" w:rsidRPr="008F02B9" w:rsidTr="00666681">
        <w:trPr>
          <w:trHeight w:val="387"/>
        </w:trPr>
        <w:tc>
          <w:tcPr>
            <w:tcW w:w="1350" w:type="dxa"/>
            <w:hideMark/>
          </w:tcPr>
          <w:p w:rsidR="003D6E6F" w:rsidRPr="008F02B9" w:rsidRDefault="003D6E6F" w:rsidP="00666681">
            <w:pPr>
              <w:spacing w:after="160" w:line="256" w:lineRule="auto"/>
              <w:rPr>
                <w:rFonts w:ascii="Times New Roman" w:hAnsi="Times New Roman"/>
                <w:b/>
                <w:bCs/>
              </w:rPr>
            </w:pPr>
            <w:r w:rsidRPr="008F02B9">
              <w:rPr>
                <w:rFonts w:ascii="Times New Roman" w:hAnsi="Times New Roman"/>
                <w:b/>
                <w:bCs/>
              </w:rPr>
              <w:t>A3</w:t>
            </w:r>
          </w:p>
        </w:tc>
        <w:tc>
          <w:tcPr>
            <w:tcW w:w="1800"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3</w:t>
            </w:r>
          </w:p>
        </w:tc>
        <w:tc>
          <w:tcPr>
            <w:tcW w:w="1989"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28.49</w:t>
            </w:r>
          </w:p>
        </w:tc>
        <w:tc>
          <w:tcPr>
            <w:tcW w:w="1509"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0.57</w:t>
            </w:r>
          </w:p>
        </w:tc>
        <w:tc>
          <w:tcPr>
            <w:tcW w:w="1457"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0.319</w:t>
            </w:r>
          </w:p>
        </w:tc>
        <w:tc>
          <w:tcPr>
            <w:tcW w:w="1620"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1.79</w:t>
            </w:r>
          </w:p>
        </w:tc>
      </w:tr>
      <w:tr w:rsidR="003D6E6F" w:rsidRPr="008F02B9" w:rsidTr="00666681">
        <w:trPr>
          <w:trHeight w:val="387"/>
        </w:trPr>
        <w:tc>
          <w:tcPr>
            <w:tcW w:w="1350" w:type="dxa"/>
            <w:hideMark/>
          </w:tcPr>
          <w:p w:rsidR="003D6E6F" w:rsidRPr="008F02B9" w:rsidRDefault="003D6E6F" w:rsidP="00666681">
            <w:pPr>
              <w:spacing w:after="160" w:line="256" w:lineRule="auto"/>
              <w:rPr>
                <w:rFonts w:ascii="Times New Roman" w:hAnsi="Times New Roman"/>
                <w:b/>
                <w:bCs/>
              </w:rPr>
            </w:pPr>
            <w:r w:rsidRPr="008F02B9">
              <w:rPr>
                <w:rFonts w:ascii="Times New Roman" w:hAnsi="Times New Roman"/>
                <w:b/>
                <w:bCs/>
              </w:rPr>
              <w:t>A4</w:t>
            </w:r>
          </w:p>
        </w:tc>
        <w:tc>
          <w:tcPr>
            <w:tcW w:w="1800"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4</w:t>
            </w:r>
          </w:p>
        </w:tc>
        <w:tc>
          <w:tcPr>
            <w:tcW w:w="1989"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11.93</w:t>
            </w:r>
          </w:p>
        </w:tc>
        <w:tc>
          <w:tcPr>
            <w:tcW w:w="1509"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0.239</w:t>
            </w:r>
          </w:p>
        </w:tc>
        <w:tc>
          <w:tcPr>
            <w:tcW w:w="1457"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0.127</w:t>
            </w:r>
          </w:p>
        </w:tc>
        <w:tc>
          <w:tcPr>
            <w:tcW w:w="1620"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1.88</w:t>
            </w:r>
          </w:p>
        </w:tc>
      </w:tr>
      <w:tr w:rsidR="003D6E6F" w:rsidRPr="008F02B9" w:rsidTr="00666681">
        <w:trPr>
          <w:trHeight w:val="387"/>
        </w:trPr>
        <w:tc>
          <w:tcPr>
            <w:tcW w:w="1350" w:type="dxa"/>
            <w:hideMark/>
          </w:tcPr>
          <w:p w:rsidR="003D6E6F" w:rsidRPr="008F02B9" w:rsidRDefault="003D6E6F" w:rsidP="00666681">
            <w:pPr>
              <w:spacing w:after="160" w:line="256" w:lineRule="auto"/>
              <w:rPr>
                <w:rFonts w:ascii="Times New Roman" w:hAnsi="Times New Roman"/>
                <w:b/>
                <w:bCs/>
              </w:rPr>
            </w:pPr>
            <w:r w:rsidRPr="008F02B9">
              <w:rPr>
                <w:rFonts w:ascii="Times New Roman" w:hAnsi="Times New Roman"/>
                <w:b/>
                <w:bCs/>
              </w:rPr>
              <w:t>A5</w:t>
            </w:r>
          </w:p>
        </w:tc>
        <w:tc>
          <w:tcPr>
            <w:tcW w:w="1800"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5</w:t>
            </w:r>
          </w:p>
        </w:tc>
        <w:tc>
          <w:tcPr>
            <w:tcW w:w="1989"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5.485</w:t>
            </w:r>
          </w:p>
        </w:tc>
        <w:tc>
          <w:tcPr>
            <w:tcW w:w="1509"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0.11</w:t>
            </w:r>
          </w:p>
        </w:tc>
        <w:tc>
          <w:tcPr>
            <w:tcW w:w="1457"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0.061</w:t>
            </w:r>
          </w:p>
        </w:tc>
        <w:tc>
          <w:tcPr>
            <w:tcW w:w="1620"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1.80</w:t>
            </w:r>
          </w:p>
        </w:tc>
      </w:tr>
      <w:tr w:rsidR="003D6E6F" w:rsidRPr="008F02B9" w:rsidTr="00666681">
        <w:trPr>
          <w:trHeight w:val="387"/>
        </w:trPr>
        <w:tc>
          <w:tcPr>
            <w:tcW w:w="1350" w:type="dxa"/>
            <w:hideMark/>
          </w:tcPr>
          <w:p w:rsidR="003D6E6F" w:rsidRPr="008F02B9" w:rsidRDefault="003D6E6F" w:rsidP="00666681">
            <w:pPr>
              <w:spacing w:after="160" w:line="256" w:lineRule="auto"/>
              <w:rPr>
                <w:rFonts w:ascii="Times New Roman" w:hAnsi="Times New Roman"/>
                <w:b/>
                <w:bCs/>
              </w:rPr>
            </w:pPr>
            <w:r w:rsidRPr="008F02B9">
              <w:rPr>
                <w:rFonts w:ascii="Times New Roman" w:hAnsi="Times New Roman"/>
                <w:b/>
                <w:bCs/>
              </w:rPr>
              <w:t>A6</w:t>
            </w:r>
          </w:p>
        </w:tc>
        <w:tc>
          <w:tcPr>
            <w:tcW w:w="1800"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6</w:t>
            </w:r>
          </w:p>
        </w:tc>
        <w:tc>
          <w:tcPr>
            <w:tcW w:w="1989"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21.7</w:t>
            </w:r>
          </w:p>
        </w:tc>
        <w:tc>
          <w:tcPr>
            <w:tcW w:w="1509"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2.455</w:t>
            </w:r>
          </w:p>
        </w:tc>
        <w:tc>
          <w:tcPr>
            <w:tcW w:w="1457"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1.792</w:t>
            </w:r>
          </w:p>
        </w:tc>
        <w:tc>
          <w:tcPr>
            <w:tcW w:w="1620"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1.37</w:t>
            </w:r>
          </w:p>
        </w:tc>
      </w:tr>
      <w:tr w:rsidR="003D6E6F" w:rsidRPr="008F02B9" w:rsidTr="00666681">
        <w:trPr>
          <w:trHeight w:val="387"/>
        </w:trPr>
        <w:tc>
          <w:tcPr>
            <w:tcW w:w="1350" w:type="dxa"/>
            <w:hideMark/>
          </w:tcPr>
          <w:p w:rsidR="003D6E6F" w:rsidRPr="008F02B9" w:rsidRDefault="003D6E6F" w:rsidP="00666681">
            <w:pPr>
              <w:spacing w:after="160" w:line="256" w:lineRule="auto"/>
              <w:rPr>
                <w:rFonts w:ascii="Times New Roman" w:hAnsi="Times New Roman"/>
                <w:b/>
                <w:bCs/>
              </w:rPr>
            </w:pPr>
            <w:r w:rsidRPr="008F02B9">
              <w:rPr>
                <w:rFonts w:ascii="Times New Roman" w:hAnsi="Times New Roman"/>
                <w:b/>
                <w:bCs/>
              </w:rPr>
              <w:t>A7</w:t>
            </w:r>
          </w:p>
        </w:tc>
        <w:tc>
          <w:tcPr>
            <w:tcW w:w="1800"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7</w:t>
            </w:r>
          </w:p>
        </w:tc>
        <w:tc>
          <w:tcPr>
            <w:tcW w:w="1989"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13.55</w:t>
            </w:r>
          </w:p>
        </w:tc>
        <w:tc>
          <w:tcPr>
            <w:tcW w:w="1509"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0.271</w:t>
            </w:r>
          </w:p>
        </w:tc>
        <w:tc>
          <w:tcPr>
            <w:tcW w:w="1457"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0.16</w:t>
            </w:r>
          </w:p>
        </w:tc>
        <w:tc>
          <w:tcPr>
            <w:tcW w:w="1620"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1.69</w:t>
            </w:r>
          </w:p>
        </w:tc>
      </w:tr>
      <w:tr w:rsidR="003D6E6F" w:rsidRPr="008F02B9" w:rsidTr="00666681">
        <w:trPr>
          <w:trHeight w:val="387"/>
        </w:trPr>
        <w:tc>
          <w:tcPr>
            <w:tcW w:w="1350" w:type="dxa"/>
            <w:hideMark/>
          </w:tcPr>
          <w:p w:rsidR="003D6E6F" w:rsidRPr="008F02B9" w:rsidRDefault="003D6E6F" w:rsidP="00666681">
            <w:pPr>
              <w:spacing w:after="160" w:line="256" w:lineRule="auto"/>
              <w:rPr>
                <w:rFonts w:ascii="Times New Roman" w:hAnsi="Times New Roman"/>
                <w:b/>
                <w:bCs/>
              </w:rPr>
            </w:pPr>
            <w:r w:rsidRPr="008F02B9">
              <w:rPr>
                <w:rFonts w:ascii="Times New Roman" w:hAnsi="Times New Roman"/>
                <w:b/>
                <w:bCs/>
              </w:rPr>
              <w:t>A8</w:t>
            </w:r>
          </w:p>
        </w:tc>
        <w:tc>
          <w:tcPr>
            <w:tcW w:w="1800"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8</w:t>
            </w:r>
          </w:p>
        </w:tc>
        <w:tc>
          <w:tcPr>
            <w:tcW w:w="1989"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58.54</w:t>
            </w:r>
          </w:p>
        </w:tc>
        <w:tc>
          <w:tcPr>
            <w:tcW w:w="1509"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1.171</w:t>
            </w:r>
          </w:p>
        </w:tc>
        <w:tc>
          <w:tcPr>
            <w:tcW w:w="1457"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0.756</w:t>
            </w:r>
          </w:p>
        </w:tc>
        <w:tc>
          <w:tcPr>
            <w:tcW w:w="1620"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1.55</w:t>
            </w:r>
          </w:p>
        </w:tc>
      </w:tr>
      <w:tr w:rsidR="003D6E6F" w:rsidRPr="008F02B9" w:rsidTr="00666681">
        <w:trPr>
          <w:trHeight w:val="387"/>
        </w:trPr>
        <w:tc>
          <w:tcPr>
            <w:tcW w:w="1350" w:type="dxa"/>
            <w:hideMark/>
          </w:tcPr>
          <w:p w:rsidR="003D6E6F" w:rsidRPr="008F02B9" w:rsidRDefault="003D6E6F" w:rsidP="00666681">
            <w:pPr>
              <w:spacing w:after="160" w:line="256" w:lineRule="auto"/>
              <w:rPr>
                <w:rFonts w:ascii="Times New Roman" w:hAnsi="Times New Roman"/>
                <w:b/>
                <w:bCs/>
              </w:rPr>
            </w:pPr>
            <w:r w:rsidRPr="008F02B9">
              <w:rPr>
                <w:rFonts w:ascii="Times New Roman" w:hAnsi="Times New Roman"/>
                <w:b/>
                <w:bCs/>
              </w:rPr>
              <w:t>A9</w:t>
            </w:r>
          </w:p>
        </w:tc>
        <w:tc>
          <w:tcPr>
            <w:tcW w:w="1800"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9</w:t>
            </w:r>
          </w:p>
        </w:tc>
        <w:tc>
          <w:tcPr>
            <w:tcW w:w="1989"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10.22</w:t>
            </w:r>
          </w:p>
        </w:tc>
        <w:tc>
          <w:tcPr>
            <w:tcW w:w="1509"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0.204</w:t>
            </w:r>
          </w:p>
        </w:tc>
        <w:tc>
          <w:tcPr>
            <w:tcW w:w="1457"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0.112</w:t>
            </w:r>
          </w:p>
        </w:tc>
        <w:tc>
          <w:tcPr>
            <w:tcW w:w="1620"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1.82</w:t>
            </w:r>
          </w:p>
        </w:tc>
      </w:tr>
      <w:tr w:rsidR="003D6E6F" w:rsidRPr="008F02B9" w:rsidTr="00666681">
        <w:trPr>
          <w:trHeight w:val="387"/>
        </w:trPr>
        <w:tc>
          <w:tcPr>
            <w:tcW w:w="1350" w:type="dxa"/>
            <w:hideMark/>
          </w:tcPr>
          <w:p w:rsidR="003D6E6F" w:rsidRPr="008F02B9" w:rsidRDefault="003D6E6F" w:rsidP="00666681">
            <w:pPr>
              <w:spacing w:after="160" w:line="256" w:lineRule="auto"/>
              <w:rPr>
                <w:rFonts w:ascii="Times New Roman" w:hAnsi="Times New Roman"/>
                <w:b/>
                <w:bCs/>
              </w:rPr>
            </w:pPr>
            <w:r w:rsidRPr="008F02B9">
              <w:rPr>
                <w:rFonts w:ascii="Times New Roman" w:hAnsi="Times New Roman"/>
                <w:b/>
                <w:bCs/>
              </w:rPr>
              <w:t>A10</w:t>
            </w:r>
          </w:p>
        </w:tc>
        <w:tc>
          <w:tcPr>
            <w:tcW w:w="1800"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10</w:t>
            </w:r>
          </w:p>
        </w:tc>
        <w:tc>
          <w:tcPr>
            <w:tcW w:w="1989"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20.04</w:t>
            </w:r>
          </w:p>
        </w:tc>
        <w:tc>
          <w:tcPr>
            <w:tcW w:w="1509"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0.401</w:t>
            </w:r>
          </w:p>
        </w:tc>
        <w:tc>
          <w:tcPr>
            <w:tcW w:w="1457"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0.208</w:t>
            </w:r>
          </w:p>
        </w:tc>
        <w:tc>
          <w:tcPr>
            <w:tcW w:w="1620"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1.93</w:t>
            </w:r>
          </w:p>
        </w:tc>
      </w:tr>
      <w:tr w:rsidR="003D6E6F" w:rsidRPr="008F02B9" w:rsidTr="00666681">
        <w:trPr>
          <w:trHeight w:val="387"/>
        </w:trPr>
        <w:tc>
          <w:tcPr>
            <w:tcW w:w="1350" w:type="dxa"/>
            <w:hideMark/>
          </w:tcPr>
          <w:p w:rsidR="003D6E6F" w:rsidRPr="008F02B9" w:rsidRDefault="003D6E6F" w:rsidP="00666681">
            <w:pPr>
              <w:spacing w:after="160" w:line="256" w:lineRule="auto"/>
              <w:rPr>
                <w:rFonts w:ascii="Times New Roman" w:hAnsi="Times New Roman"/>
                <w:b/>
                <w:bCs/>
              </w:rPr>
            </w:pPr>
            <w:r w:rsidRPr="008F02B9">
              <w:rPr>
                <w:rFonts w:ascii="Times New Roman" w:hAnsi="Times New Roman"/>
                <w:b/>
                <w:bCs/>
              </w:rPr>
              <w:t>A11</w:t>
            </w:r>
          </w:p>
        </w:tc>
        <w:tc>
          <w:tcPr>
            <w:tcW w:w="1800"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11</w:t>
            </w:r>
          </w:p>
        </w:tc>
        <w:tc>
          <w:tcPr>
            <w:tcW w:w="1989"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12.98</w:t>
            </w:r>
          </w:p>
        </w:tc>
        <w:tc>
          <w:tcPr>
            <w:tcW w:w="1509"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0.16</w:t>
            </w:r>
          </w:p>
        </w:tc>
        <w:tc>
          <w:tcPr>
            <w:tcW w:w="1457"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0.085</w:t>
            </w:r>
          </w:p>
        </w:tc>
        <w:tc>
          <w:tcPr>
            <w:tcW w:w="1620" w:type="dxa"/>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1.87</w:t>
            </w:r>
          </w:p>
        </w:tc>
      </w:tr>
      <w:tr w:rsidR="003D6E6F" w:rsidRPr="008F02B9" w:rsidTr="00666681">
        <w:trPr>
          <w:trHeight w:val="387"/>
        </w:trPr>
        <w:tc>
          <w:tcPr>
            <w:tcW w:w="1350" w:type="dxa"/>
            <w:tcBorders>
              <w:top w:val="nil"/>
              <w:left w:val="nil"/>
              <w:bottom w:val="single" w:sz="4" w:space="0" w:color="auto"/>
              <w:right w:val="nil"/>
            </w:tcBorders>
            <w:hideMark/>
          </w:tcPr>
          <w:p w:rsidR="003D6E6F" w:rsidRPr="008F02B9" w:rsidRDefault="003D6E6F" w:rsidP="00666681">
            <w:pPr>
              <w:spacing w:after="160" w:line="256" w:lineRule="auto"/>
              <w:rPr>
                <w:rFonts w:ascii="Times New Roman" w:hAnsi="Times New Roman"/>
                <w:b/>
                <w:bCs/>
              </w:rPr>
            </w:pPr>
            <w:r w:rsidRPr="008F02B9">
              <w:rPr>
                <w:rFonts w:ascii="Times New Roman" w:hAnsi="Times New Roman"/>
                <w:b/>
                <w:bCs/>
              </w:rPr>
              <w:t>A12</w:t>
            </w:r>
          </w:p>
        </w:tc>
        <w:tc>
          <w:tcPr>
            <w:tcW w:w="1800" w:type="dxa"/>
            <w:tcBorders>
              <w:top w:val="nil"/>
              <w:left w:val="nil"/>
              <w:bottom w:val="single" w:sz="4" w:space="0" w:color="auto"/>
              <w:right w:val="nil"/>
            </w:tcBorders>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12</w:t>
            </w:r>
          </w:p>
        </w:tc>
        <w:tc>
          <w:tcPr>
            <w:tcW w:w="1989" w:type="dxa"/>
            <w:tcBorders>
              <w:top w:val="nil"/>
              <w:left w:val="nil"/>
              <w:bottom w:val="single" w:sz="4" w:space="0" w:color="auto"/>
              <w:right w:val="nil"/>
            </w:tcBorders>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10.35</w:t>
            </w:r>
          </w:p>
        </w:tc>
        <w:tc>
          <w:tcPr>
            <w:tcW w:w="1509" w:type="dxa"/>
            <w:tcBorders>
              <w:top w:val="nil"/>
              <w:left w:val="nil"/>
              <w:bottom w:val="single" w:sz="4" w:space="0" w:color="auto"/>
              <w:right w:val="nil"/>
            </w:tcBorders>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0.207</w:t>
            </w:r>
          </w:p>
        </w:tc>
        <w:tc>
          <w:tcPr>
            <w:tcW w:w="1457" w:type="dxa"/>
            <w:tcBorders>
              <w:top w:val="nil"/>
              <w:left w:val="nil"/>
              <w:bottom w:val="single" w:sz="4" w:space="0" w:color="auto"/>
              <w:right w:val="nil"/>
            </w:tcBorders>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0.108</w:t>
            </w:r>
          </w:p>
        </w:tc>
        <w:tc>
          <w:tcPr>
            <w:tcW w:w="1620" w:type="dxa"/>
            <w:tcBorders>
              <w:top w:val="nil"/>
              <w:left w:val="nil"/>
              <w:bottom w:val="single" w:sz="4" w:space="0" w:color="auto"/>
              <w:right w:val="nil"/>
            </w:tcBorders>
            <w:hideMark/>
          </w:tcPr>
          <w:p w:rsidR="003D6E6F" w:rsidRPr="008F02B9" w:rsidRDefault="003D6E6F" w:rsidP="00666681">
            <w:pPr>
              <w:spacing w:after="160" w:line="256" w:lineRule="auto"/>
              <w:rPr>
                <w:rFonts w:ascii="Times New Roman" w:hAnsi="Times New Roman"/>
              </w:rPr>
            </w:pPr>
            <w:r w:rsidRPr="008F02B9">
              <w:rPr>
                <w:rFonts w:ascii="Times New Roman" w:hAnsi="Times New Roman"/>
              </w:rPr>
              <w:t>1.91</w:t>
            </w:r>
          </w:p>
        </w:tc>
      </w:tr>
      <w:bookmarkEnd w:id="4"/>
    </w:tbl>
    <w:p w:rsidR="00DF480C" w:rsidRDefault="00DF480C" w:rsidP="003D6E6F"/>
    <w:p w:rsidR="003D6E6F" w:rsidRDefault="003D6E6F" w:rsidP="003D6E6F">
      <w:pPr>
        <w:rPr>
          <w:rFonts w:ascii="Times New Roman" w:eastAsia="Calibri" w:hAnsi="Times New Roman" w:cs="Times New Roman"/>
        </w:rPr>
      </w:pPr>
      <w:r w:rsidRPr="003D6E6F">
        <w:rPr>
          <w:rFonts w:ascii="Times New Roman" w:eastAsia="Calibri" w:hAnsi="Times New Roman" w:cs="Times New Roman"/>
        </w:rPr>
        <w:t xml:space="preserve">For DNA purity estimation, a ratio of absorbance at 260nm/280nm is used, if the ratio is ~1.8, the DNA is generally considered pure. </w:t>
      </w:r>
      <w:bookmarkStart w:id="5" w:name="_Hlk112165915"/>
      <w:r w:rsidRPr="003D6E6F">
        <w:rPr>
          <w:rFonts w:ascii="Times New Roman" w:eastAsia="Calibri" w:hAnsi="Times New Roman" w:cs="Times New Roman"/>
        </w:rPr>
        <w:t>Good-quality DNA will have an A260/A280 ratio of 1.7–2.0. However, a reading of 1.6 still makes DNA suitable for use</w:t>
      </w:r>
      <w:bookmarkEnd w:id="5"/>
      <w:r>
        <w:rPr>
          <w:rFonts w:ascii="Times New Roman" w:eastAsia="Calibri" w:hAnsi="Times New Roman" w:cs="Times New Roman"/>
        </w:rPr>
        <w:t>.</w:t>
      </w:r>
    </w:p>
    <w:p w:rsidR="005C4BB4" w:rsidRPr="003D6E6F" w:rsidRDefault="005C4BB4" w:rsidP="003D6E6F">
      <w:r w:rsidRPr="008F02B9">
        <w:rPr>
          <w:rFonts w:ascii="Times New Roman" w:hAnsi="Times New Roman" w:cs="Times New Roman"/>
        </w:rPr>
        <w:t xml:space="preserve">The results of </w:t>
      </w:r>
      <w:r>
        <w:rPr>
          <w:rFonts w:ascii="Times New Roman" w:hAnsi="Times New Roman" w:cs="Times New Roman"/>
        </w:rPr>
        <w:t xml:space="preserve">the </w:t>
      </w:r>
      <w:proofErr w:type="spellStart"/>
      <w:r w:rsidRPr="008F02B9">
        <w:rPr>
          <w:rFonts w:ascii="Times New Roman" w:hAnsi="Times New Roman" w:cs="Times New Roman"/>
        </w:rPr>
        <w:t>nanodrop</w:t>
      </w:r>
      <w:proofErr w:type="spellEnd"/>
      <w:r w:rsidRPr="008F02B9">
        <w:rPr>
          <w:rFonts w:ascii="Times New Roman" w:hAnsi="Times New Roman" w:cs="Times New Roman"/>
        </w:rPr>
        <w:t xml:space="preserve"> spectrophotometer DNA </w:t>
      </w:r>
      <w:r>
        <w:rPr>
          <w:rFonts w:ascii="Times New Roman" w:hAnsi="Times New Roman" w:cs="Times New Roman"/>
        </w:rPr>
        <w:t>quality check (</w:t>
      </w:r>
      <w:r>
        <w:rPr>
          <w:rFonts w:ascii="Times New Roman" w:hAnsi="Times New Roman" w:cs="Times New Roman"/>
          <w:b/>
        </w:rPr>
        <w:t>Table 1)</w:t>
      </w:r>
      <w:r w:rsidRPr="00ED37EC">
        <w:rPr>
          <w:rFonts w:ascii="Times New Roman" w:hAnsi="Times New Roman" w:cs="Times New Roman"/>
        </w:rPr>
        <w:t>,</w:t>
      </w:r>
      <w:r>
        <w:rPr>
          <w:rFonts w:ascii="Times New Roman" w:hAnsi="Times New Roman" w:cs="Times New Roman"/>
          <w:b/>
        </w:rPr>
        <w:t xml:space="preserve"> </w:t>
      </w:r>
      <w:r w:rsidRPr="008F02B9">
        <w:rPr>
          <w:rFonts w:ascii="Times New Roman" w:hAnsi="Times New Roman" w:cs="Times New Roman"/>
        </w:rPr>
        <w:t>shows that most of the samples passed the quality check except for sample number 1, 6</w:t>
      </w:r>
      <w:r>
        <w:rPr>
          <w:rFonts w:ascii="Times New Roman" w:hAnsi="Times New Roman" w:cs="Times New Roman"/>
        </w:rPr>
        <w:t>,</w:t>
      </w:r>
      <w:r w:rsidRPr="008F02B9">
        <w:rPr>
          <w:rFonts w:ascii="Times New Roman" w:hAnsi="Times New Roman" w:cs="Times New Roman"/>
        </w:rPr>
        <w:t xml:space="preserve"> and 8 giving an efficiency of 75%.</w:t>
      </w:r>
    </w:p>
    <w:sectPr w:rsidR="005C4BB4" w:rsidRPr="003D6E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EC2502"/>
    <w:multiLevelType w:val="hybridMultilevel"/>
    <w:tmpl w:val="E1C4C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9BD491A"/>
    <w:multiLevelType w:val="hybridMultilevel"/>
    <w:tmpl w:val="16925E62"/>
    <w:lvl w:ilvl="0" w:tplc="0409000F">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80C"/>
    <w:rsid w:val="000473B7"/>
    <w:rsid w:val="00155533"/>
    <w:rsid w:val="003D6E6F"/>
    <w:rsid w:val="005C4BB4"/>
    <w:rsid w:val="00DF4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0FA971-F3E9-48F2-895A-BE5A5EE29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480C"/>
    <w:pPr>
      <w:ind w:left="720"/>
      <w:contextualSpacing/>
    </w:pPr>
  </w:style>
  <w:style w:type="table" w:customStyle="1" w:styleId="PlainTable31">
    <w:name w:val="Plain Table 31"/>
    <w:basedOn w:val="TableNormal"/>
    <w:next w:val="PlainTable3"/>
    <w:uiPriority w:val="43"/>
    <w:rsid w:val="003D6E6F"/>
    <w:pPr>
      <w:spacing w:after="0" w:line="240" w:lineRule="auto"/>
    </w:pPr>
    <w:rPr>
      <w:rFonts w:ascii="Calibri" w:eastAsia="Calibri" w:hAnsi="Calibri" w:cs="Times New Roman"/>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3">
    <w:name w:val="Plain Table 3"/>
    <w:basedOn w:val="TableNormal"/>
    <w:uiPriority w:val="43"/>
    <w:rsid w:val="003D6E6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267</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2023-10-24T07:59:00Z</dcterms:created>
  <dcterms:modified xsi:type="dcterms:W3CDTF">2024-06-19T10:50:00Z</dcterms:modified>
</cp:coreProperties>
</file>