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F0" w:rsidRDefault="007532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532F0" w:rsidRDefault="00ED0148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bookmarkStart w:id="0" w:name="_heading=h.gjdgxs" w:colFirst="0" w:colLast="0"/>
      <w:bookmarkEnd w:id="0"/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Electronic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Supplementary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Material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the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paper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:rsidR="007532F0" w:rsidRDefault="00ED0148">
      <w:pPr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  <w:bookmarkStart w:id="1" w:name="_heading=h.nms7czpp7bh8" w:colFirst="0" w:colLast="0"/>
      <w:bookmarkEnd w:id="1"/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Distribution</w:t>
      </w:r>
      <w:proofErr w:type="spell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of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natural</w:t>
      </w:r>
      <w:proofErr w:type="spell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trace</w:t>
      </w:r>
      <w:proofErr w:type="spell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elements</w:t>
      </w:r>
      <w:proofErr w:type="spell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drinking</w:t>
      </w:r>
      <w:proofErr w:type="spell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water</w:t>
      </w:r>
      <w:proofErr w:type="spell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sources</w:t>
      </w:r>
      <w:proofErr w:type="spell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of Hungary</w:t>
      </w:r>
    </w:p>
    <w:p w:rsidR="007532F0" w:rsidRDefault="00ED0148">
      <w:pPr>
        <w:spacing w:after="360" w:line="240" w:lineRule="auto"/>
        <w:jc w:val="center"/>
        <w:rPr>
          <w:rFonts w:ascii="Palatino Linotype" w:eastAsia="Palatino Linotype" w:hAnsi="Palatino Linotype" w:cs="Palatino Linotype"/>
          <w:b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sz w:val="20"/>
          <w:szCs w:val="20"/>
        </w:rPr>
        <w:t>Bálint Izsák, Katalin Hegedűs-Csondor, Petra Baják, Anita Erőss, Norbert Erdélyi, Márta Vargha</w:t>
      </w:r>
    </w:p>
    <w:p w:rsidR="007532F0" w:rsidRDefault="007532F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bookmarkStart w:id="2" w:name="_heading=h.1nwzc8wzvkf0" w:colFirst="0" w:colLast="0"/>
      <w:bookmarkEnd w:id="2"/>
    </w:p>
    <w:p w:rsidR="007532F0" w:rsidRDefault="00ED0148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Figure</w:t>
      </w:r>
      <w:proofErr w:type="spell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S1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Dendogram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of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water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samples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by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hierarchical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cluster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analysis</w:t>
      </w:r>
      <w:proofErr w:type="spellEnd"/>
    </w:p>
    <w:p w:rsidR="007532F0" w:rsidRDefault="00ED01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39.75pt">
            <v:imagedata r:id="rId5" o:title="Dendogram"/>
          </v:shape>
        </w:pict>
      </w:r>
    </w:p>
    <w:p w:rsidR="007532F0" w:rsidRDefault="007532F0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7532F0" w:rsidRDefault="007532F0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0"/>
        <w:tblW w:w="810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27"/>
        <w:gridCol w:w="1735"/>
        <w:gridCol w:w="2265"/>
        <w:gridCol w:w="1974"/>
      </w:tblGrid>
      <w:tr w:rsidR="007532F0" w:rsidTr="00ED0148">
        <w:trPr>
          <w:jc w:val="center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Principal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component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532F0" w:rsidRDefault="0075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</w:p>
          <w:tbl>
            <w:tblPr>
              <w:tblStyle w:val="a1"/>
              <w:tblW w:w="145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451"/>
            </w:tblGrid>
            <w:tr w:rsidR="007532F0" w:rsidTr="00ED0148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2F0" w:rsidRDefault="00ED0148">
                  <w:pPr>
                    <w:spacing w:after="0" w:line="240" w:lineRule="auto"/>
                    <w:jc w:val="center"/>
                    <w:rPr>
                      <w:rFonts w:ascii="Palatino Linotype" w:eastAsia="Palatino Linotype" w:hAnsi="Palatino Linotype" w:cs="Palatino Linotype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Palatino Linotype" w:eastAsia="Palatino Linotype" w:hAnsi="Palatino Linotype" w:cs="Palatino Linotype"/>
                      <w:b/>
                      <w:color w:val="000000"/>
                      <w:sz w:val="20"/>
                      <w:szCs w:val="20"/>
                    </w:rPr>
                    <w:t>Eigenvalues</w:t>
                  </w:r>
                  <w:proofErr w:type="spellEnd"/>
                </w:p>
              </w:tc>
            </w:tr>
          </w:tbl>
          <w:p w:rsidR="007532F0" w:rsidRDefault="007532F0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532F0" w:rsidRDefault="0075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</w:p>
          <w:tbl>
            <w:tblPr>
              <w:tblStyle w:val="a2"/>
              <w:tblW w:w="204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049"/>
            </w:tblGrid>
            <w:tr w:rsidR="007532F0"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2F0" w:rsidRDefault="00ED0148">
                  <w:pPr>
                    <w:spacing w:after="0" w:line="240" w:lineRule="auto"/>
                    <w:jc w:val="center"/>
                    <w:rPr>
                      <w:rFonts w:ascii="Palatino Linotype" w:eastAsia="Palatino Linotype" w:hAnsi="Palatino Linotype" w:cs="Palatino Linotype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alatino Linotype" w:eastAsia="Palatino Linotype" w:hAnsi="Palatino Linotype" w:cs="Palatino Linotype"/>
                      <w:b/>
                      <w:color w:val="000000"/>
                      <w:sz w:val="20"/>
                      <w:szCs w:val="20"/>
                    </w:rPr>
                    <w:t xml:space="preserve">% Total </w:t>
                  </w:r>
                  <w:proofErr w:type="spellStart"/>
                  <w:r>
                    <w:rPr>
                      <w:rFonts w:ascii="Palatino Linotype" w:eastAsia="Palatino Linotype" w:hAnsi="Palatino Linotype" w:cs="Palatino Linotype"/>
                      <w:b/>
                      <w:color w:val="000000"/>
                      <w:sz w:val="20"/>
                      <w:szCs w:val="20"/>
                    </w:rPr>
                    <w:t>variance</w:t>
                  </w:r>
                  <w:proofErr w:type="spellEnd"/>
                </w:p>
              </w:tc>
            </w:tr>
          </w:tbl>
          <w:p w:rsidR="007532F0" w:rsidRDefault="007532F0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532F0" w:rsidRDefault="0075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</w:p>
          <w:tbl>
            <w:tblPr>
              <w:tblStyle w:val="a3"/>
              <w:tblW w:w="175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758"/>
            </w:tblGrid>
            <w:tr w:rsidR="007532F0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2F0" w:rsidRDefault="00ED0148">
                  <w:pPr>
                    <w:spacing w:after="0" w:line="240" w:lineRule="auto"/>
                    <w:jc w:val="center"/>
                    <w:rPr>
                      <w:rFonts w:ascii="Palatino Linotype" w:eastAsia="Palatino Linotype" w:hAnsi="Palatino Linotype" w:cs="Palatino Linotype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Palatino Linotype" w:eastAsia="Palatino Linotype" w:hAnsi="Palatino Linotype" w:cs="Palatino Linotype"/>
                      <w:b/>
                      <w:color w:val="000000"/>
                      <w:sz w:val="20"/>
                      <w:szCs w:val="20"/>
                    </w:rPr>
                    <w:t>Cumulative</w:t>
                  </w:r>
                  <w:proofErr w:type="spellEnd"/>
                  <w:r>
                    <w:rPr>
                      <w:rFonts w:ascii="Palatino Linotype" w:eastAsia="Palatino Linotype" w:hAnsi="Palatino Linotype" w:cs="Palatino Linotype"/>
                      <w:b/>
                      <w:color w:val="000000"/>
                      <w:sz w:val="20"/>
                      <w:szCs w:val="20"/>
                    </w:rPr>
                    <w:t xml:space="preserve"> %</w:t>
                  </w:r>
                </w:p>
              </w:tc>
            </w:tr>
          </w:tbl>
          <w:p w:rsidR="007532F0" w:rsidRDefault="007532F0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</w:p>
        </w:tc>
      </w:tr>
      <w:tr w:rsidR="007532F0" w:rsidTr="00ED0148">
        <w:trPr>
          <w:jc w:val="center"/>
        </w:trPr>
        <w:tc>
          <w:tcPr>
            <w:tcW w:w="2127" w:type="dxa"/>
            <w:tcBorders>
              <w:top w:val="single" w:sz="4" w:space="0" w:color="000000"/>
            </w:tcBorders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2,825868</w:t>
            </w:r>
          </w:p>
        </w:tc>
        <w:tc>
          <w:tcPr>
            <w:tcW w:w="226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21,73744</w:t>
            </w:r>
          </w:p>
        </w:tc>
        <w:tc>
          <w:tcPr>
            <w:tcW w:w="19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21,73744</w:t>
            </w:r>
          </w:p>
        </w:tc>
      </w:tr>
      <w:tr w:rsidR="007532F0" w:rsidTr="00ED0148">
        <w:trPr>
          <w:jc w:val="center"/>
        </w:trPr>
        <w:tc>
          <w:tcPr>
            <w:tcW w:w="2127" w:type="dxa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1,887558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14,51968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36,25712</w:t>
            </w:r>
          </w:p>
        </w:tc>
      </w:tr>
      <w:tr w:rsidR="007532F0" w:rsidTr="00ED0148">
        <w:trPr>
          <w:jc w:val="center"/>
        </w:trPr>
        <w:tc>
          <w:tcPr>
            <w:tcW w:w="2127" w:type="dxa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1,537639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11,82799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48,08511</w:t>
            </w:r>
          </w:p>
        </w:tc>
      </w:tr>
      <w:tr w:rsidR="007532F0" w:rsidTr="00ED0148">
        <w:trPr>
          <w:jc w:val="center"/>
        </w:trPr>
        <w:tc>
          <w:tcPr>
            <w:tcW w:w="2127" w:type="dxa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1,160101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8,92385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57,00896</w:t>
            </w:r>
          </w:p>
        </w:tc>
      </w:tr>
      <w:tr w:rsidR="007532F0" w:rsidTr="00ED0148">
        <w:trPr>
          <w:jc w:val="center"/>
        </w:trPr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1,086953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8,36118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65,37014</w:t>
            </w:r>
          </w:p>
        </w:tc>
      </w:tr>
    </w:tbl>
    <w:p w:rsidR="007532F0" w:rsidRDefault="00ED0148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Table</w:t>
      </w:r>
      <w:proofErr w:type="spell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S1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Eigen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values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of the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principal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component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analysis</w:t>
      </w:r>
      <w:proofErr w:type="spellEnd"/>
    </w:p>
    <w:p w:rsidR="007532F0" w:rsidRDefault="00ED0148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br w:type="page"/>
      </w:r>
    </w:p>
    <w:tbl>
      <w:tblPr>
        <w:tblStyle w:val="a4"/>
        <w:tblW w:w="907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081"/>
        <w:gridCol w:w="1399"/>
        <w:gridCol w:w="1399"/>
        <w:gridCol w:w="1399"/>
        <w:gridCol w:w="1399"/>
        <w:gridCol w:w="1395"/>
      </w:tblGrid>
      <w:tr w:rsidR="007532F0">
        <w:trPr>
          <w:trHeight w:val="300"/>
          <w:jc w:val="center"/>
        </w:trPr>
        <w:tc>
          <w:tcPr>
            <w:tcW w:w="208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32F0" w:rsidRDefault="007532F0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</w:p>
        </w:tc>
        <w:tc>
          <w:tcPr>
            <w:tcW w:w="6991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Loading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value</w:t>
            </w:r>
            <w:proofErr w:type="spellEnd"/>
          </w:p>
        </w:tc>
      </w:tr>
      <w:tr w:rsidR="007532F0">
        <w:trPr>
          <w:trHeight w:val="300"/>
          <w:jc w:val="center"/>
        </w:trPr>
        <w:tc>
          <w:tcPr>
            <w:tcW w:w="20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Variable</w:t>
            </w:r>
            <w:proofErr w:type="spellEnd"/>
          </w:p>
        </w:tc>
        <w:tc>
          <w:tcPr>
            <w:tcW w:w="1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PC1</w:t>
            </w:r>
          </w:p>
        </w:tc>
        <w:tc>
          <w:tcPr>
            <w:tcW w:w="1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PC2</w:t>
            </w:r>
          </w:p>
        </w:tc>
        <w:tc>
          <w:tcPr>
            <w:tcW w:w="1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PC3</w:t>
            </w:r>
          </w:p>
        </w:tc>
        <w:tc>
          <w:tcPr>
            <w:tcW w:w="1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PC4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PC5</w:t>
            </w:r>
          </w:p>
        </w:tc>
      </w:tr>
      <w:tr w:rsidR="007532F0">
        <w:trPr>
          <w:trHeight w:val="300"/>
          <w:jc w:val="center"/>
        </w:trPr>
        <w:tc>
          <w:tcPr>
            <w:tcW w:w="208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3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13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3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3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0.29</w:t>
            </w:r>
          </w:p>
        </w:tc>
      </w:tr>
      <w:tr w:rsidR="007532F0">
        <w:trPr>
          <w:trHeight w:val="300"/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Ba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-0.04</w:t>
            </w:r>
          </w:p>
        </w:tc>
      </w:tr>
      <w:tr w:rsidR="007532F0">
        <w:trPr>
          <w:trHeight w:val="300"/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0.09</w:t>
            </w:r>
          </w:p>
        </w:tc>
      </w:tr>
      <w:tr w:rsidR="007532F0">
        <w:trPr>
          <w:trHeight w:val="300"/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-0.37</w:t>
            </w:r>
          </w:p>
        </w:tc>
      </w:tr>
      <w:tr w:rsidR="007532F0">
        <w:trPr>
          <w:trHeight w:val="300"/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Li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-0.20</w:t>
            </w:r>
          </w:p>
        </w:tc>
      </w:tr>
      <w:tr w:rsidR="007532F0">
        <w:trPr>
          <w:trHeight w:val="300"/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0.25</w:t>
            </w:r>
          </w:p>
        </w:tc>
      </w:tr>
      <w:tr w:rsidR="007532F0">
        <w:trPr>
          <w:trHeight w:val="300"/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0.50</w:t>
            </w:r>
          </w:p>
        </w:tc>
      </w:tr>
      <w:tr w:rsidR="007532F0">
        <w:trPr>
          <w:trHeight w:val="300"/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0.19</w:t>
            </w:r>
          </w:p>
        </w:tc>
      </w:tr>
      <w:tr w:rsidR="007532F0">
        <w:trPr>
          <w:trHeight w:val="300"/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Se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0.18</w:t>
            </w:r>
          </w:p>
        </w:tc>
      </w:tr>
      <w:tr w:rsidR="007532F0">
        <w:trPr>
          <w:trHeight w:val="300"/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Sr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0.02</w:t>
            </w:r>
          </w:p>
        </w:tc>
      </w:tr>
      <w:tr w:rsidR="007532F0">
        <w:trPr>
          <w:trHeight w:val="300"/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Ti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0.50</w:t>
            </w:r>
          </w:p>
        </w:tc>
      </w:tr>
      <w:tr w:rsidR="007532F0">
        <w:trPr>
          <w:trHeight w:val="300"/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0.23</w:t>
            </w:r>
          </w:p>
        </w:tc>
      </w:tr>
      <w:tr w:rsidR="007532F0">
        <w:trPr>
          <w:trHeight w:val="300"/>
          <w:jc w:val="center"/>
        </w:trPr>
        <w:tc>
          <w:tcPr>
            <w:tcW w:w="20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1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2F0" w:rsidRDefault="00ED0148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-0.36</w:t>
            </w:r>
          </w:p>
        </w:tc>
      </w:tr>
    </w:tbl>
    <w:p w:rsidR="007532F0" w:rsidRDefault="00ED0148">
      <w:pPr>
        <w:spacing w:after="0" w:line="36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Table</w:t>
      </w:r>
      <w:proofErr w:type="spell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S2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PC’s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loading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values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of the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elements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relevant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elements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with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a 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loading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value</w:t>
      </w:r>
      <w:proofErr w:type="spellEnd"/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: &gt;0.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4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or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&lt;-0.4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are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indicated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in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bold</w:t>
      </w:r>
      <w:bookmarkStart w:id="3" w:name="_GoBack"/>
      <w:proofErr w:type="spellEnd"/>
      <w:r w:rsidRPr="00ED0148">
        <w:rPr>
          <w:rFonts w:ascii="Palatino Linotype" w:eastAsia="Palatino Linotype" w:hAnsi="Palatino Linotype" w:cs="Palatino Linotype"/>
          <w:sz w:val="20"/>
          <w:szCs w:val="20"/>
        </w:rPr>
        <w:t>)</w:t>
      </w:r>
      <w:bookmarkEnd w:id="3"/>
    </w:p>
    <w:p w:rsidR="007532F0" w:rsidRDefault="007532F0"/>
    <w:p w:rsidR="007532F0" w:rsidRDefault="007532F0">
      <w:pPr>
        <w:rPr>
          <w:rFonts w:ascii="Palatino Linotype" w:eastAsia="Palatino Linotype" w:hAnsi="Palatino Linotype" w:cs="Palatino Linotype"/>
          <w:sz w:val="20"/>
          <w:szCs w:val="20"/>
        </w:rPr>
      </w:pPr>
    </w:p>
    <w:sectPr w:rsidR="007532F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F0"/>
    <w:rsid w:val="007532F0"/>
    <w:rsid w:val="00BD2987"/>
    <w:rsid w:val="00E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4799"/>
  <w15:docId w15:val="{B2465648-2FE5-408E-8CDD-A838258A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CjjCGKfDXt6VSSLmgbR1QsHZbw==">CgMxLjAyCGguZ2pkZ3hzMg5oLm5tczdjenBwN2JoODIOaC4xbnd6Yzh3enZrZjA4AHIhMTFYTWlPbktKTWxDQ2pnbGlEeS1JOUxFMUw0NHpQblUz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997</Characters>
  <Application>Microsoft Office Word</Application>
  <DocSecurity>0</DocSecurity>
  <Lines>8</Lines>
  <Paragraphs>2</Paragraphs>
  <ScaleCrop>false</ScaleCrop>
  <Company>NNK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Izsák Bálint</cp:lastModifiedBy>
  <cp:revision>3</cp:revision>
  <dcterms:created xsi:type="dcterms:W3CDTF">2024-06-25T09:19:00Z</dcterms:created>
  <dcterms:modified xsi:type="dcterms:W3CDTF">2024-06-26T06:23:00Z</dcterms:modified>
</cp:coreProperties>
</file>