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A56A57" w14:textId="51EB20E4" w:rsidR="00D77994" w:rsidRPr="00BD3DFC" w:rsidRDefault="00D77994" w:rsidP="00D77994">
      <w:pPr>
        <w:rPr>
          <w:rFonts w:ascii="Calibri" w:eastAsia="Times New Roman" w:hAnsi="Calibri" w:cs="Calibri"/>
          <w:b/>
          <w:bCs/>
          <w:color w:val="000000" w:themeColor="text1"/>
          <w:lang w:val="en"/>
        </w:rPr>
      </w:pPr>
      <w:r w:rsidRPr="00BD3DFC">
        <w:rPr>
          <w:rFonts w:ascii="Calibri" w:eastAsia="Times New Roman" w:hAnsi="Calibri" w:cs="Calibri"/>
          <w:b/>
          <w:bCs/>
          <w:color w:val="000000" w:themeColor="text1"/>
          <w:lang w:val="en"/>
        </w:rPr>
        <w:t>Supplementary materials</w:t>
      </w:r>
    </w:p>
    <w:p w14:paraId="04ED5F28" w14:textId="77777777" w:rsidR="00D77994" w:rsidRDefault="00D77994" w:rsidP="00D77994">
      <w:pPr>
        <w:rPr>
          <w:rFonts w:ascii="Calibri" w:eastAsia="Times New Roman" w:hAnsi="Calibri" w:cs="Calibri"/>
          <w:b/>
          <w:bCs/>
          <w:color w:val="000000" w:themeColor="text1"/>
          <w:lang w:val="en"/>
        </w:rPr>
      </w:pPr>
      <w:r w:rsidRPr="00BD3DFC">
        <w:rPr>
          <w:rFonts w:ascii="Calibri" w:eastAsia="Times New Roman" w:hAnsi="Calibri" w:cs="Calibri"/>
          <w:b/>
          <w:bCs/>
          <w:color w:val="000000" w:themeColor="text1"/>
          <w:lang w:val="en"/>
        </w:rPr>
        <w:t>Appendix 1: Deployment strategies and Data Management</w:t>
      </w:r>
    </w:p>
    <w:p w14:paraId="3187162A" w14:textId="131F64E1" w:rsidR="00D77994" w:rsidRPr="00BD3DFC" w:rsidRDefault="00D77994" w:rsidP="00D77994">
      <w:pPr>
        <w:rPr>
          <w:rFonts w:ascii="Calibri" w:hAnsi="Calibri" w:cs="Calibri"/>
          <w:color w:val="000000" w:themeColor="text1"/>
          <w:shd w:val="clear" w:color="auto" w:fill="FFFFFF"/>
        </w:rPr>
      </w:pPr>
      <w:r w:rsidRPr="00BD3DFC">
        <w:rPr>
          <w:rFonts w:ascii="Calibri" w:hAnsi="Calibri" w:cs="Calibri"/>
          <w:b/>
          <w:bCs/>
          <w:color w:val="000000" w:themeColor="text1"/>
          <w:shd w:val="clear" w:color="auto" w:fill="FFFFFF"/>
        </w:rPr>
        <w:t xml:space="preserve">Site selection: </w:t>
      </w:r>
      <w:r w:rsidRPr="00BD3DFC">
        <w:rPr>
          <w:rFonts w:ascii="Calibri" w:hAnsi="Calibri" w:cs="Calibri"/>
          <w:color w:val="000000" w:themeColor="text1"/>
          <w:shd w:val="clear" w:color="auto" w:fill="FFFFFF"/>
        </w:rPr>
        <w:t xml:space="preserve">We pre-selected 30 sites located at the forest-village edge across the </w:t>
      </w:r>
      <w:proofErr w:type="spellStart"/>
      <w:r w:rsidRPr="00BD3DFC">
        <w:rPr>
          <w:rFonts w:ascii="Calibri" w:hAnsi="Calibri" w:cs="Calibri"/>
          <w:color w:val="000000" w:themeColor="text1"/>
          <w:shd w:val="clear" w:color="auto" w:fill="FFFFFF"/>
        </w:rPr>
        <w:t>Jhargram</w:t>
      </w:r>
      <w:proofErr w:type="spellEnd"/>
      <w:r w:rsidRPr="00BD3DFC">
        <w:rPr>
          <w:rFonts w:ascii="Calibri" w:hAnsi="Calibri" w:cs="Calibri"/>
          <w:color w:val="000000" w:themeColor="text1"/>
          <w:shd w:val="clear" w:color="auto" w:fill="FFFFFF"/>
        </w:rPr>
        <w:t xml:space="preserve"> forest division in the four forest ranges, namely </w:t>
      </w:r>
      <w:proofErr w:type="spellStart"/>
      <w:r w:rsidRPr="00BD3DFC">
        <w:rPr>
          <w:rFonts w:ascii="Calibri" w:hAnsi="Calibri" w:cs="Calibri"/>
          <w:color w:val="000000" w:themeColor="text1"/>
          <w:shd w:val="clear" w:color="auto" w:fill="FFFFFF"/>
        </w:rPr>
        <w:t>Manikpara</w:t>
      </w:r>
      <w:proofErr w:type="spellEnd"/>
      <w:r w:rsidRPr="00BD3DFC">
        <w:rPr>
          <w:rFonts w:ascii="Calibri" w:hAnsi="Calibri" w:cs="Calibri"/>
          <w:color w:val="000000" w:themeColor="text1"/>
          <w:shd w:val="clear" w:color="auto" w:fill="FFFFFF"/>
        </w:rPr>
        <w:t xml:space="preserve"> (10 sites), </w:t>
      </w:r>
      <w:proofErr w:type="spellStart"/>
      <w:r w:rsidRPr="00BD3DFC">
        <w:rPr>
          <w:rFonts w:ascii="Calibri" w:hAnsi="Calibri" w:cs="Calibri"/>
          <w:color w:val="000000" w:themeColor="text1"/>
          <w:shd w:val="clear" w:color="auto" w:fill="FFFFFF"/>
        </w:rPr>
        <w:t>Lodhasuli</w:t>
      </w:r>
      <w:proofErr w:type="spellEnd"/>
      <w:r w:rsidRPr="00BD3DFC">
        <w:rPr>
          <w:rFonts w:ascii="Calibri" w:hAnsi="Calibri" w:cs="Calibri"/>
          <w:color w:val="000000" w:themeColor="text1"/>
          <w:shd w:val="clear" w:color="auto" w:fill="FFFFFF"/>
        </w:rPr>
        <w:t xml:space="preserve"> (3), </w:t>
      </w:r>
      <w:proofErr w:type="spellStart"/>
      <w:r w:rsidRPr="00BD3DFC">
        <w:rPr>
          <w:rFonts w:ascii="Calibri" w:hAnsi="Calibri" w:cs="Calibri"/>
          <w:color w:val="000000" w:themeColor="text1"/>
          <w:shd w:val="clear" w:color="auto" w:fill="FFFFFF"/>
        </w:rPr>
        <w:t>Gidhni</w:t>
      </w:r>
      <w:proofErr w:type="spellEnd"/>
      <w:r w:rsidRPr="00BD3DFC">
        <w:rPr>
          <w:rFonts w:ascii="Calibri" w:hAnsi="Calibri" w:cs="Calibri"/>
          <w:color w:val="000000" w:themeColor="text1"/>
          <w:shd w:val="clear" w:color="auto" w:fill="FFFFFF"/>
        </w:rPr>
        <w:t xml:space="preserve"> (8) and </w:t>
      </w:r>
      <w:proofErr w:type="spellStart"/>
      <w:r w:rsidRPr="00BD3DFC">
        <w:rPr>
          <w:rFonts w:ascii="Calibri" w:hAnsi="Calibri" w:cs="Calibri"/>
          <w:color w:val="000000" w:themeColor="text1"/>
          <w:shd w:val="clear" w:color="auto" w:fill="FFFFFF"/>
        </w:rPr>
        <w:t>Jhargram</w:t>
      </w:r>
      <w:proofErr w:type="spellEnd"/>
      <w:r w:rsidRPr="00BD3DFC">
        <w:rPr>
          <w:rFonts w:ascii="Calibri" w:hAnsi="Calibri" w:cs="Calibri"/>
          <w:color w:val="000000" w:themeColor="text1"/>
          <w:shd w:val="clear" w:color="auto" w:fill="FFFFFF"/>
        </w:rPr>
        <w:t xml:space="preserve"> (9) in the study area. Selection criteria </w:t>
      </w:r>
      <w:r w:rsidR="00CE117D">
        <w:rPr>
          <w:rFonts w:ascii="Calibri" w:hAnsi="Calibri" w:cs="Calibri"/>
          <w:color w:val="000000" w:themeColor="text1"/>
          <w:shd w:val="clear" w:color="auto" w:fill="FFFFFF"/>
        </w:rPr>
        <w:t>included</w:t>
      </w:r>
      <w:r w:rsidR="00CE117D" w:rsidRPr="00BD3DFC">
        <w:rPr>
          <w:rFonts w:ascii="Calibri" w:hAnsi="Calibri" w:cs="Calibri"/>
          <w:color w:val="000000" w:themeColor="text1"/>
          <w:shd w:val="clear" w:color="auto" w:fill="FFFFFF"/>
        </w:rPr>
        <w:t xml:space="preserve"> </w:t>
      </w:r>
      <w:r w:rsidRPr="00BD3DFC">
        <w:rPr>
          <w:rFonts w:ascii="Calibri" w:hAnsi="Calibri" w:cs="Calibri"/>
          <w:color w:val="000000" w:themeColor="text1"/>
          <w:shd w:val="clear" w:color="auto" w:fill="FFFFFF"/>
        </w:rPr>
        <w:t>recent elephant visitation and cell network connectivity at each location. These data were supplemented by additional information on elephant occurrence and movement over the past two years across the study area (gained primarily from local knowledge of forest staff—forest rangers, beat guards, Joint Forest Management Committee (JFMC) members, elephant trackers, and “</w:t>
      </w:r>
      <w:r w:rsidRPr="00BD3DFC">
        <w:rPr>
          <w:rFonts w:ascii="Calibri" w:hAnsi="Calibri" w:cs="Calibri"/>
          <w:i/>
          <w:color w:val="000000" w:themeColor="text1"/>
          <w:shd w:val="clear" w:color="auto" w:fill="FFFFFF"/>
        </w:rPr>
        <w:t xml:space="preserve">van </w:t>
      </w:r>
      <w:proofErr w:type="spellStart"/>
      <w:r w:rsidRPr="00BD3DFC">
        <w:rPr>
          <w:rFonts w:ascii="Calibri" w:hAnsi="Calibri" w:cs="Calibri"/>
          <w:i/>
          <w:color w:val="000000" w:themeColor="text1"/>
          <w:shd w:val="clear" w:color="auto" w:fill="FFFFFF"/>
        </w:rPr>
        <w:t>sahayaks</w:t>
      </w:r>
      <w:proofErr w:type="spellEnd"/>
      <w:r w:rsidRPr="00BD3DFC">
        <w:rPr>
          <w:rFonts w:ascii="Calibri" w:hAnsi="Calibri" w:cs="Calibri"/>
          <w:color w:val="000000" w:themeColor="text1"/>
          <w:shd w:val="clear" w:color="auto" w:fill="FFFFFF"/>
        </w:rPr>
        <w:t xml:space="preserve">”). These groups also constituted the Rapid Response Teams (RRTs), working under the supervision of the </w:t>
      </w:r>
      <w:proofErr w:type="spellStart"/>
      <w:r w:rsidRPr="00BD3DFC">
        <w:rPr>
          <w:rFonts w:ascii="Calibri" w:hAnsi="Calibri" w:cs="Calibri"/>
          <w:color w:val="000000" w:themeColor="text1"/>
          <w:shd w:val="clear" w:color="auto" w:fill="FFFFFF"/>
        </w:rPr>
        <w:t>Jhargram</w:t>
      </w:r>
      <w:proofErr w:type="spellEnd"/>
      <w:r w:rsidRPr="00BD3DFC">
        <w:rPr>
          <w:rFonts w:ascii="Calibri" w:hAnsi="Calibri" w:cs="Calibri"/>
          <w:color w:val="000000" w:themeColor="text1"/>
          <w:shd w:val="clear" w:color="auto" w:fill="FFFFFF"/>
        </w:rPr>
        <w:t xml:space="preserve"> forest officials. At each site, we selected trails that elephants frequented to enter croplands and villages from adjacent forests as agricultural fields and human settlements are embedded within the forests of </w:t>
      </w:r>
      <w:proofErr w:type="spellStart"/>
      <w:r w:rsidRPr="00BD3DFC">
        <w:rPr>
          <w:rFonts w:ascii="Calibri" w:hAnsi="Calibri" w:cs="Calibri"/>
          <w:color w:val="000000" w:themeColor="text1"/>
          <w:shd w:val="clear" w:color="auto" w:fill="FFFFFF"/>
        </w:rPr>
        <w:t>Jhargram</w:t>
      </w:r>
      <w:proofErr w:type="spellEnd"/>
      <w:r w:rsidRPr="00BD3DFC">
        <w:rPr>
          <w:rFonts w:ascii="Calibri" w:hAnsi="Calibri" w:cs="Calibri"/>
          <w:color w:val="000000" w:themeColor="text1"/>
          <w:shd w:val="clear" w:color="auto" w:fill="FFFFFF"/>
        </w:rPr>
        <w:t xml:space="preserve">. </w:t>
      </w:r>
    </w:p>
    <w:p w14:paraId="75968C63" w14:textId="6EC07149" w:rsidR="00D77994" w:rsidRDefault="00D77994" w:rsidP="0024467F">
      <w:pPr>
        <w:spacing w:line="276" w:lineRule="auto"/>
        <w:rPr>
          <w:rFonts w:ascii="Calibri" w:eastAsia="Times New Roman" w:hAnsi="Calibri" w:cs="Calibri"/>
          <w:color w:val="000000" w:themeColor="text1"/>
          <w:lang w:val="en"/>
        </w:rPr>
      </w:pPr>
      <w:r w:rsidRPr="00BD3DFC">
        <w:rPr>
          <w:rFonts w:ascii="Calibri" w:hAnsi="Calibri" w:cs="Calibri"/>
          <w:b/>
          <w:bCs/>
          <w:noProof/>
          <w:color w:val="000000" w:themeColor="text1"/>
          <w:highlight w:val="yellow"/>
          <w:shd w:val="clear" w:color="auto" w:fill="FFFFFF"/>
          <w:lang w:val="en-US"/>
        </w:rPr>
        <w:drawing>
          <wp:anchor distT="0" distB="0" distL="114300" distR="114300" simplePos="0" relativeHeight="251666432" behindDoc="0" locked="0" layoutInCell="1" allowOverlap="1" wp14:anchorId="1096E4A7" wp14:editId="260B3B5E">
            <wp:simplePos x="0" y="0"/>
            <wp:positionH relativeFrom="margin">
              <wp:posOffset>0</wp:posOffset>
            </wp:positionH>
            <wp:positionV relativeFrom="paragraph">
              <wp:posOffset>53260</wp:posOffset>
            </wp:positionV>
            <wp:extent cx="4815205" cy="5657850"/>
            <wp:effectExtent l="19050" t="19050" r="23495" b="19050"/>
            <wp:wrapSquare wrapText="bothSides"/>
            <wp:docPr id="2115759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59067" name="Picture 2115759067"/>
                    <pic:cNvPicPr/>
                  </pic:nvPicPr>
                  <pic:blipFill>
                    <a:blip r:embed="rId8" cstate="screen">
                      <a:extLst>
                        <a:ext uri="{28A0092B-C50C-407E-A947-70E740481C1C}">
                          <a14:useLocalDpi xmlns:a14="http://schemas.microsoft.com/office/drawing/2010/main"/>
                        </a:ext>
                      </a:extLst>
                    </a:blip>
                    <a:stretch>
                      <a:fillRect/>
                    </a:stretch>
                  </pic:blipFill>
                  <pic:spPr>
                    <a:xfrm>
                      <a:off x="0" y="0"/>
                      <a:ext cx="4815205" cy="5657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F5951D6" w14:textId="77777777" w:rsidR="00D77994" w:rsidRDefault="00D77994" w:rsidP="0024467F">
      <w:pPr>
        <w:spacing w:line="276" w:lineRule="auto"/>
        <w:rPr>
          <w:rFonts w:ascii="Calibri" w:eastAsia="Times New Roman" w:hAnsi="Calibri" w:cs="Calibri"/>
          <w:color w:val="000000" w:themeColor="text1"/>
          <w:lang w:val="en"/>
        </w:rPr>
      </w:pPr>
    </w:p>
    <w:p w14:paraId="41932C26" w14:textId="77777777" w:rsidR="00D77994" w:rsidRDefault="00D77994" w:rsidP="00ED6B86">
      <w:pPr>
        <w:spacing w:line="276" w:lineRule="auto"/>
        <w:rPr>
          <w:rFonts w:cstheme="minorHAnsi"/>
          <w:b/>
          <w:bCs/>
          <w:color w:val="222222"/>
          <w:sz w:val="24"/>
          <w:szCs w:val="24"/>
          <w:shd w:val="clear" w:color="auto" w:fill="FFFFFF"/>
        </w:rPr>
      </w:pPr>
    </w:p>
    <w:p w14:paraId="27405120" w14:textId="77777777" w:rsidR="00D77994" w:rsidRDefault="00D77994" w:rsidP="00ED6B86">
      <w:pPr>
        <w:spacing w:line="276" w:lineRule="auto"/>
        <w:rPr>
          <w:rFonts w:cstheme="minorHAnsi"/>
          <w:b/>
          <w:bCs/>
          <w:color w:val="222222"/>
          <w:sz w:val="24"/>
          <w:szCs w:val="24"/>
          <w:shd w:val="clear" w:color="auto" w:fill="FFFFFF"/>
        </w:rPr>
      </w:pPr>
    </w:p>
    <w:p w14:paraId="4B609041" w14:textId="77777777" w:rsidR="00D77994" w:rsidRDefault="00D77994" w:rsidP="00ED6B86">
      <w:pPr>
        <w:spacing w:line="276" w:lineRule="auto"/>
        <w:rPr>
          <w:rFonts w:cstheme="minorHAnsi"/>
          <w:b/>
          <w:bCs/>
          <w:color w:val="222222"/>
          <w:sz w:val="24"/>
          <w:szCs w:val="24"/>
          <w:shd w:val="clear" w:color="auto" w:fill="FFFFFF"/>
        </w:rPr>
      </w:pPr>
    </w:p>
    <w:p w14:paraId="387620F0" w14:textId="77777777" w:rsidR="00D77994" w:rsidRDefault="00D77994" w:rsidP="00ED6B86">
      <w:pPr>
        <w:spacing w:line="276" w:lineRule="auto"/>
        <w:rPr>
          <w:rFonts w:cstheme="minorHAnsi"/>
          <w:b/>
          <w:bCs/>
          <w:color w:val="222222"/>
          <w:sz w:val="24"/>
          <w:szCs w:val="24"/>
          <w:shd w:val="clear" w:color="auto" w:fill="FFFFFF"/>
        </w:rPr>
      </w:pPr>
    </w:p>
    <w:p w14:paraId="262EBFB5" w14:textId="77777777" w:rsidR="00D77994" w:rsidRDefault="00D77994" w:rsidP="00ED6B86">
      <w:pPr>
        <w:spacing w:line="276" w:lineRule="auto"/>
        <w:rPr>
          <w:rFonts w:cstheme="minorHAnsi"/>
          <w:b/>
          <w:bCs/>
          <w:color w:val="222222"/>
          <w:sz w:val="24"/>
          <w:szCs w:val="24"/>
          <w:shd w:val="clear" w:color="auto" w:fill="FFFFFF"/>
        </w:rPr>
      </w:pPr>
    </w:p>
    <w:p w14:paraId="630BCAC8" w14:textId="77777777" w:rsidR="00D77994" w:rsidRDefault="00D77994" w:rsidP="00ED6B86">
      <w:pPr>
        <w:spacing w:line="276" w:lineRule="auto"/>
        <w:rPr>
          <w:rFonts w:cstheme="minorHAnsi"/>
          <w:b/>
          <w:bCs/>
          <w:color w:val="222222"/>
          <w:sz w:val="24"/>
          <w:szCs w:val="24"/>
          <w:shd w:val="clear" w:color="auto" w:fill="FFFFFF"/>
        </w:rPr>
      </w:pPr>
    </w:p>
    <w:p w14:paraId="05E6FF2A" w14:textId="77777777" w:rsidR="00D77994" w:rsidRDefault="00D77994" w:rsidP="00ED6B86">
      <w:pPr>
        <w:spacing w:line="276" w:lineRule="auto"/>
        <w:rPr>
          <w:rFonts w:cstheme="minorHAnsi"/>
          <w:b/>
          <w:bCs/>
          <w:color w:val="222222"/>
          <w:sz w:val="24"/>
          <w:szCs w:val="24"/>
          <w:shd w:val="clear" w:color="auto" w:fill="FFFFFF"/>
        </w:rPr>
      </w:pPr>
    </w:p>
    <w:p w14:paraId="2DAFBA23" w14:textId="77777777" w:rsidR="00D77994" w:rsidRDefault="00D77994" w:rsidP="00ED6B86">
      <w:pPr>
        <w:spacing w:line="276" w:lineRule="auto"/>
        <w:rPr>
          <w:rFonts w:cstheme="minorHAnsi"/>
          <w:b/>
          <w:bCs/>
          <w:color w:val="222222"/>
          <w:sz w:val="24"/>
          <w:szCs w:val="24"/>
          <w:shd w:val="clear" w:color="auto" w:fill="FFFFFF"/>
        </w:rPr>
      </w:pPr>
    </w:p>
    <w:p w14:paraId="00DAC369" w14:textId="77777777" w:rsidR="00D77994" w:rsidRDefault="00D77994" w:rsidP="00ED6B86">
      <w:pPr>
        <w:spacing w:line="276" w:lineRule="auto"/>
        <w:rPr>
          <w:rFonts w:cstheme="minorHAnsi"/>
          <w:b/>
          <w:bCs/>
          <w:color w:val="222222"/>
          <w:sz w:val="24"/>
          <w:szCs w:val="24"/>
          <w:shd w:val="clear" w:color="auto" w:fill="FFFFFF"/>
        </w:rPr>
      </w:pPr>
    </w:p>
    <w:p w14:paraId="5645C399" w14:textId="77777777" w:rsidR="00D77994" w:rsidRDefault="00D77994" w:rsidP="00ED6B86">
      <w:pPr>
        <w:spacing w:line="276" w:lineRule="auto"/>
        <w:rPr>
          <w:rFonts w:cstheme="minorHAnsi"/>
          <w:b/>
          <w:bCs/>
          <w:color w:val="222222"/>
          <w:sz w:val="24"/>
          <w:szCs w:val="24"/>
          <w:shd w:val="clear" w:color="auto" w:fill="FFFFFF"/>
        </w:rPr>
      </w:pPr>
    </w:p>
    <w:p w14:paraId="057F7794" w14:textId="77777777" w:rsidR="00D77994" w:rsidRDefault="00D77994" w:rsidP="00ED6B86">
      <w:pPr>
        <w:spacing w:line="276" w:lineRule="auto"/>
        <w:rPr>
          <w:rFonts w:cstheme="minorHAnsi"/>
          <w:b/>
          <w:bCs/>
          <w:color w:val="222222"/>
          <w:sz w:val="24"/>
          <w:szCs w:val="24"/>
          <w:shd w:val="clear" w:color="auto" w:fill="FFFFFF"/>
        </w:rPr>
      </w:pPr>
    </w:p>
    <w:p w14:paraId="57345DEC" w14:textId="77777777" w:rsidR="00D77994" w:rsidRDefault="00D77994" w:rsidP="00ED6B86">
      <w:pPr>
        <w:spacing w:line="276" w:lineRule="auto"/>
        <w:rPr>
          <w:rFonts w:cstheme="minorHAnsi"/>
          <w:b/>
          <w:bCs/>
          <w:color w:val="222222"/>
          <w:sz w:val="24"/>
          <w:szCs w:val="24"/>
          <w:shd w:val="clear" w:color="auto" w:fill="FFFFFF"/>
        </w:rPr>
      </w:pPr>
    </w:p>
    <w:p w14:paraId="27CA96C0" w14:textId="77777777" w:rsidR="00D77994" w:rsidRDefault="00D77994" w:rsidP="00ED6B86">
      <w:pPr>
        <w:spacing w:line="276" w:lineRule="auto"/>
        <w:rPr>
          <w:rFonts w:cstheme="minorHAnsi"/>
          <w:b/>
          <w:bCs/>
          <w:color w:val="222222"/>
          <w:sz w:val="24"/>
          <w:szCs w:val="24"/>
          <w:shd w:val="clear" w:color="auto" w:fill="FFFFFF"/>
        </w:rPr>
      </w:pPr>
    </w:p>
    <w:p w14:paraId="5A3ABA1F" w14:textId="77777777" w:rsidR="00D77994" w:rsidRDefault="00D77994" w:rsidP="00ED6B86">
      <w:pPr>
        <w:spacing w:line="276" w:lineRule="auto"/>
        <w:rPr>
          <w:rFonts w:cstheme="minorHAnsi"/>
          <w:b/>
          <w:bCs/>
          <w:color w:val="222222"/>
          <w:sz w:val="24"/>
          <w:szCs w:val="24"/>
          <w:shd w:val="clear" w:color="auto" w:fill="FFFFFF"/>
        </w:rPr>
      </w:pPr>
    </w:p>
    <w:p w14:paraId="0297256A" w14:textId="77777777" w:rsidR="00D77994" w:rsidRDefault="00D77994" w:rsidP="00ED6B86">
      <w:pPr>
        <w:spacing w:line="276" w:lineRule="auto"/>
        <w:rPr>
          <w:rFonts w:cstheme="minorHAnsi"/>
          <w:b/>
          <w:bCs/>
          <w:color w:val="222222"/>
          <w:sz w:val="24"/>
          <w:szCs w:val="24"/>
          <w:shd w:val="clear" w:color="auto" w:fill="FFFFFF"/>
        </w:rPr>
      </w:pPr>
    </w:p>
    <w:p w14:paraId="6D0BBF15" w14:textId="77777777" w:rsidR="00D77994" w:rsidRDefault="00D77994" w:rsidP="00ED6B86">
      <w:pPr>
        <w:spacing w:line="276" w:lineRule="auto"/>
        <w:rPr>
          <w:rFonts w:cstheme="minorHAnsi"/>
          <w:b/>
          <w:bCs/>
          <w:color w:val="222222"/>
          <w:sz w:val="24"/>
          <w:szCs w:val="24"/>
          <w:shd w:val="clear" w:color="auto" w:fill="FFFFFF"/>
        </w:rPr>
      </w:pPr>
    </w:p>
    <w:p w14:paraId="1BE49D41" w14:textId="77777777" w:rsidR="00D77994" w:rsidRDefault="00D77994" w:rsidP="00ED6B86">
      <w:pPr>
        <w:spacing w:line="276" w:lineRule="auto"/>
        <w:rPr>
          <w:rFonts w:cstheme="minorHAnsi"/>
          <w:b/>
          <w:bCs/>
          <w:color w:val="222222"/>
          <w:sz w:val="24"/>
          <w:szCs w:val="24"/>
          <w:shd w:val="clear" w:color="auto" w:fill="FFFFFF"/>
        </w:rPr>
      </w:pPr>
    </w:p>
    <w:p w14:paraId="078336FD" w14:textId="77777777" w:rsidR="00D77994" w:rsidRDefault="00D77994" w:rsidP="00D77994">
      <w:pPr>
        <w:spacing w:line="240" w:lineRule="auto"/>
        <w:rPr>
          <w:rFonts w:ascii="Calibri" w:hAnsi="Calibri" w:cs="Calibri"/>
          <w:b/>
          <w:bCs/>
          <w:color w:val="000000" w:themeColor="text1"/>
          <w:sz w:val="20"/>
          <w:szCs w:val="20"/>
          <w:shd w:val="clear" w:color="auto" w:fill="FFFFFF"/>
        </w:rPr>
      </w:pPr>
      <w:r w:rsidRPr="00BD3DFC">
        <w:rPr>
          <w:rFonts w:ascii="Calibri" w:hAnsi="Calibri" w:cs="Calibri"/>
          <w:b/>
          <w:bCs/>
          <w:color w:val="000000" w:themeColor="text1"/>
          <w:sz w:val="20"/>
          <w:szCs w:val="20"/>
          <w:shd w:val="clear" w:color="auto" w:fill="FFFFFF"/>
        </w:rPr>
        <w:lastRenderedPageBreak/>
        <w:t xml:space="preserve">Figure S1: Spatial locations of trails where </w:t>
      </w:r>
      <w:proofErr w:type="spellStart"/>
      <w:r w:rsidRPr="00BD3DFC">
        <w:rPr>
          <w:rFonts w:ascii="Calibri" w:hAnsi="Calibri" w:cs="Calibri"/>
          <w:b/>
          <w:bCs/>
          <w:color w:val="000000" w:themeColor="text1"/>
          <w:sz w:val="20"/>
          <w:szCs w:val="20"/>
          <w:shd w:val="clear" w:color="auto" w:fill="FFFFFF"/>
        </w:rPr>
        <w:t>TrailGuard</w:t>
      </w:r>
      <w:proofErr w:type="spellEnd"/>
      <w:r w:rsidRPr="00BD3DFC">
        <w:rPr>
          <w:rFonts w:ascii="Calibri" w:hAnsi="Calibri" w:cs="Calibri"/>
          <w:b/>
          <w:bCs/>
          <w:color w:val="000000" w:themeColor="text1"/>
          <w:sz w:val="20"/>
          <w:szCs w:val="20"/>
          <w:shd w:val="clear" w:color="auto" w:fill="FFFFFF"/>
        </w:rPr>
        <w:t xml:space="preserve"> AI systems were deployed in </w:t>
      </w:r>
      <w:proofErr w:type="spellStart"/>
      <w:r w:rsidRPr="00BD3DFC">
        <w:rPr>
          <w:rFonts w:ascii="Calibri" w:hAnsi="Calibri" w:cs="Calibri"/>
          <w:b/>
          <w:bCs/>
          <w:color w:val="000000" w:themeColor="text1"/>
          <w:sz w:val="20"/>
          <w:szCs w:val="20"/>
          <w:shd w:val="clear" w:color="auto" w:fill="FFFFFF"/>
        </w:rPr>
        <w:t>Jhargram</w:t>
      </w:r>
      <w:proofErr w:type="spellEnd"/>
      <w:r w:rsidRPr="00BD3DFC">
        <w:rPr>
          <w:rFonts w:ascii="Calibri" w:hAnsi="Calibri" w:cs="Calibri"/>
          <w:b/>
          <w:bCs/>
          <w:color w:val="000000" w:themeColor="text1"/>
          <w:sz w:val="20"/>
          <w:szCs w:val="20"/>
          <w:shd w:val="clear" w:color="auto" w:fill="FFFFFF"/>
        </w:rPr>
        <w:t xml:space="preserve"> forest division. Certain locations at the boundaries with adjacent state of Jharkhand and Kharagpur district were also selected for early detection of migrating elephants.</w:t>
      </w:r>
    </w:p>
    <w:p w14:paraId="71CFFFAB" w14:textId="53903FF3" w:rsidR="00175EC1" w:rsidRDefault="00175EC1" w:rsidP="00D77994">
      <w:pPr>
        <w:spacing w:line="240" w:lineRule="auto"/>
        <w:rPr>
          <w:rFonts w:ascii="Calibri" w:hAnsi="Calibri" w:cs="Calibri"/>
          <w:b/>
          <w:bCs/>
          <w:color w:val="000000" w:themeColor="text1"/>
          <w:sz w:val="20"/>
          <w:szCs w:val="20"/>
          <w:shd w:val="clear" w:color="auto" w:fill="FFFFFF"/>
        </w:rPr>
      </w:pPr>
      <w:r w:rsidRPr="00BD3DFC">
        <w:rPr>
          <w:rFonts w:ascii="Calibri" w:hAnsi="Calibri" w:cs="Calibri"/>
          <w:noProof/>
        </w:rPr>
        <w:drawing>
          <wp:anchor distT="0" distB="0" distL="114300" distR="114300" simplePos="0" relativeHeight="251668480" behindDoc="0" locked="0" layoutInCell="1" allowOverlap="1" wp14:anchorId="5FF23ECB" wp14:editId="6B5FD2B3">
            <wp:simplePos x="0" y="0"/>
            <wp:positionH relativeFrom="column">
              <wp:posOffset>4134485</wp:posOffset>
            </wp:positionH>
            <wp:positionV relativeFrom="paragraph">
              <wp:posOffset>254635</wp:posOffset>
            </wp:positionV>
            <wp:extent cx="2015490" cy="2689860"/>
            <wp:effectExtent l="0" t="0" r="3810" b="0"/>
            <wp:wrapSquare wrapText="bothSides"/>
            <wp:docPr id="1587039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490" cy="2689860"/>
                    </a:xfrm>
                    <a:prstGeom prst="rect">
                      <a:avLst/>
                    </a:prstGeom>
                    <a:noFill/>
                  </pic:spPr>
                </pic:pic>
              </a:graphicData>
            </a:graphic>
            <wp14:sizeRelH relativeFrom="margin">
              <wp14:pctWidth>0</wp14:pctWidth>
            </wp14:sizeRelH>
            <wp14:sizeRelV relativeFrom="margin">
              <wp14:pctHeight>0</wp14:pctHeight>
            </wp14:sizeRelV>
          </wp:anchor>
        </w:drawing>
      </w:r>
      <w:r w:rsidRPr="00BD3DFC">
        <w:rPr>
          <w:rFonts w:ascii="Calibri" w:hAnsi="Calibri" w:cs="Calibri"/>
          <w:noProof/>
        </w:rPr>
        <w:drawing>
          <wp:anchor distT="0" distB="0" distL="114300" distR="114300" simplePos="0" relativeHeight="251669504" behindDoc="0" locked="0" layoutInCell="1" allowOverlap="1" wp14:anchorId="56231EE1" wp14:editId="1C646F56">
            <wp:simplePos x="0" y="0"/>
            <wp:positionH relativeFrom="column">
              <wp:posOffset>2056765</wp:posOffset>
            </wp:positionH>
            <wp:positionV relativeFrom="paragraph">
              <wp:posOffset>254635</wp:posOffset>
            </wp:positionV>
            <wp:extent cx="2022475" cy="2697480"/>
            <wp:effectExtent l="0" t="0" r="0" b="7620"/>
            <wp:wrapSquare wrapText="bothSides"/>
            <wp:docPr id="1122153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475" cy="2697480"/>
                    </a:xfrm>
                    <a:prstGeom prst="rect">
                      <a:avLst/>
                    </a:prstGeom>
                    <a:noFill/>
                  </pic:spPr>
                </pic:pic>
              </a:graphicData>
            </a:graphic>
            <wp14:sizeRelH relativeFrom="margin">
              <wp14:pctWidth>0</wp14:pctWidth>
            </wp14:sizeRelH>
            <wp14:sizeRelV relativeFrom="margin">
              <wp14:pctHeight>0</wp14:pctHeight>
            </wp14:sizeRelV>
          </wp:anchor>
        </w:drawing>
      </w:r>
      <w:r w:rsidRPr="00BD3DFC">
        <w:rPr>
          <w:rFonts w:ascii="Calibri" w:hAnsi="Calibri" w:cs="Calibri"/>
          <w:noProof/>
        </w:rPr>
        <w:drawing>
          <wp:anchor distT="0" distB="0" distL="114300" distR="114300" simplePos="0" relativeHeight="251670528" behindDoc="0" locked="0" layoutInCell="1" allowOverlap="1" wp14:anchorId="541008AA" wp14:editId="0629341C">
            <wp:simplePos x="0" y="0"/>
            <wp:positionH relativeFrom="margin">
              <wp:posOffset>0</wp:posOffset>
            </wp:positionH>
            <wp:positionV relativeFrom="paragraph">
              <wp:posOffset>254635</wp:posOffset>
            </wp:positionV>
            <wp:extent cx="2019300" cy="2692400"/>
            <wp:effectExtent l="0" t="0" r="0" b="0"/>
            <wp:wrapSquare wrapText="bothSides"/>
            <wp:docPr id="3473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pic:spPr>
                </pic:pic>
              </a:graphicData>
            </a:graphic>
            <wp14:sizeRelH relativeFrom="page">
              <wp14:pctWidth>0</wp14:pctWidth>
            </wp14:sizeRelH>
            <wp14:sizeRelV relativeFrom="page">
              <wp14:pctHeight>0</wp14:pctHeight>
            </wp14:sizeRelV>
          </wp:anchor>
        </w:drawing>
      </w:r>
    </w:p>
    <w:p w14:paraId="3F0CA00E" w14:textId="77777777" w:rsidR="00175EC1" w:rsidRDefault="00175EC1" w:rsidP="00D77994">
      <w:pPr>
        <w:spacing w:line="240" w:lineRule="auto"/>
        <w:rPr>
          <w:rFonts w:ascii="Calibri" w:hAnsi="Calibri" w:cs="Calibri"/>
          <w:b/>
          <w:bCs/>
          <w:color w:val="000000" w:themeColor="text1"/>
          <w:sz w:val="20"/>
          <w:szCs w:val="20"/>
          <w:shd w:val="clear" w:color="auto" w:fill="FFFFFF"/>
        </w:rPr>
      </w:pPr>
    </w:p>
    <w:p w14:paraId="48E7A450" w14:textId="77777777" w:rsidR="00175EC1" w:rsidRPr="00BD3DFC" w:rsidRDefault="00175EC1" w:rsidP="00175EC1">
      <w:pPr>
        <w:spacing w:line="240" w:lineRule="auto"/>
        <w:rPr>
          <w:rFonts w:ascii="Calibri" w:hAnsi="Calibri" w:cs="Calibri"/>
          <w:b/>
          <w:bCs/>
          <w:color w:val="000000" w:themeColor="text1"/>
          <w:shd w:val="clear" w:color="auto" w:fill="FFFFFF"/>
        </w:rPr>
      </w:pPr>
      <w:r w:rsidRPr="00BD3DFC">
        <w:rPr>
          <w:rFonts w:ascii="Calibri" w:eastAsia="Times New Roman" w:hAnsi="Calibri" w:cs="Calibri"/>
          <w:b/>
          <w:bCs/>
          <w:color w:val="000000" w:themeColor="text1"/>
          <w:sz w:val="20"/>
          <w:szCs w:val="20"/>
          <w:lang w:val="en"/>
        </w:rPr>
        <w:t xml:space="preserve">Figure S2: </w:t>
      </w:r>
      <w:proofErr w:type="spellStart"/>
      <w:r w:rsidRPr="00BD3DFC">
        <w:rPr>
          <w:rFonts w:ascii="Calibri" w:eastAsia="Times New Roman" w:hAnsi="Calibri" w:cs="Calibri"/>
          <w:b/>
          <w:bCs/>
          <w:color w:val="000000" w:themeColor="text1"/>
          <w:sz w:val="20"/>
          <w:szCs w:val="20"/>
          <w:lang w:val="en"/>
        </w:rPr>
        <w:t>TrailGuard</w:t>
      </w:r>
      <w:proofErr w:type="spellEnd"/>
      <w:r w:rsidRPr="00BD3DFC">
        <w:rPr>
          <w:rFonts w:ascii="Calibri" w:eastAsia="Times New Roman" w:hAnsi="Calibri" w:cs="Calibri"/>
          <w:b/>
          <w:bCs/>
          <w:color w:val="000000" w:themeColor="text1"/>
          <w:sz w:val="20"/>
          <w:szCs w:val="20"/>
          <w:lang w:val="en"/>
        </w:rPr>
        <w:t xml:space="preserve"> AI camera alert systems were deployed high-up on trees overlooking the trails used by elephants in the study area with the help of local community members</w:t>
      </w:r>
    </w:p>
    <w:p w14:paraId="65676744" w14:textId="77777777" w:rsidR="00175EC1" w:rsidRPr="00BD3DFC" w:rsidRDefault="00175EC1" w:rsidP="00175EC1">
      <w:pPr>
        <w:rPr>
          <w:rFonts w:ascii="Calibri" w:hAnsi="Calibri" w:cs="Calibri"/>
          <w:b/>
          <w:bCs/>
          <w:color w:val="000000" w:themeColor="text1"/>
          <w:shd w:val="clear" w:color="auto" w:fill="FFFFFF"/>
        </w:rPr>
      </w:pPr>
      <w:r w:rsidRPr="00BD3DFC">
        <w:rPr>
          <w:rFonts w:ascii="Calibri" w:hAnsi="Calibri" w:cs="Calibri"/>
          <w:b/>
          <w:bCs/>
          <w:color w:val="000000" w:themeColor="text1"/>
          <w:shd w:val="clear" w:color="auto" w:fill="FFFFFF"/>
        </w:rPr>
        <w:t>Appendix 2: Data filtering, AI model statistics</w:t>
      </w:r>
    </w:p>
    <w:p w14:paraId="4AF17937" w14:textId="77777777" w:rsidR="00175EC1" w:rsidRPr="00BD3DFC" w:rsidRDefault="00175EC1" w:rsidP="00175EC1">
      <w:pPr>
        <w:rPr>
          <w:rFonts w:ascii="Calibri" w:hAnsi="Calibri" w:cs="Calibri"/>
          <w:b/>
          <w:bCs/>
          <w:color w:val="000000" w:themeColor="text1"/>
          <w:shd w:val="clear" w:color="auto" w:fill="FFFFFF"/>
        </w:rPr>
      </w:pPr>
      <w:r w:rsidRPr="00BD3DFC">
        <w:rPr>
          <w:rFonts w:ascii="Calibri" w:hAnsi="Calibri" w:cs="Calibri"/>
          <w:b/>
          <w:bCs/>
          <w:color w:val="000000" w:themeColor="text1"/>
          <w:shd w:val="clear" w:color="auto" w:fill="FFFFFF"/>
        </w:rPr>
        <w:t>Data management –</w:t>
      </w:r>
    </w:p>
    <w:p w14:paraId="2CC400D5" w14:textId="77777777" w:rsidR="00175EC1" w:rsidRPr="00BD3DFC" w:rsidRDefault="00175EC1" w:rsidP="00175EC1">
      <w:pPr>
        <w:shd w:val="clear" w:color="auto" w:fill="FFFFFF"/>
        <w:textAlignment w:val="baseline"/>
        <w:rPr>
          <w:rFonts w:ascii="Calibri" w:hAnsi="Calibri" w:cs="Calibri"/>
          <w:b/>
          <w:bCs/>
          <w:color w:val="000000" w:themeColor="text1"/>
          <w:shd w:val="clear" w:color="auto" w:fill="FFFFFF"/>
        </w:rPr>
      </w:pPr>
      <w:r w:rsidRPr="00BD3DFC">
        <w:rPr>
          <w:rFonts w:ascii="Calibri" w:hAnsi="Calibri" w:cs="Calibri"/>
          <w:b/>
          <w:bCs/>
          <w:color w:val="000000" w:themeColor="text1"/>
          <w:shd w:val="clear" w:color="auto" w:fill="FFFFFF"/>
        </w:rPr>
        <w:t>Elephant Detections</w:t>
      </w:r>
    </w:p>
    <w:p w14:paraId="7660BAA6" w14:textId="77928DA1" w:rsidR="00175EC1" w:rsidRPr="00BD3DFC" w:rsidRDefault="00175EC1" w:rsidP="00175EC1">
      <w:pPr>
        <w:shd w:val="clear" w:color="auto" w:fill="FFFFFF"/>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 xml:space="preserve">In order to enhance the performance of the edge detector so as to minimize the chances of false negatives, the threshold p-value for this AI model was deliberately set very low, at 0.2. Since the major objective in this study was to minimize and even prevent any human-elephant negative interactions, it was critical to provide the frontline forest staff, the end user, with all elephant detections across all sites with minimal chances of missing any detections. Setting this low a p-value threshold for the edge detector is a trade-off where number of false positives generated by the AI model increase which is evident from low precision values for the edge detector in this paper. However, given the urgency and need in the use-case presented, it was thus essential to balance this technical aspect in the best way possible to aid the forest staff in managing human-elephant interactions efficiently. A more robust model to be used in the next deployment </w:t>
      </w:r>
      <w:r w:rsidR="00CE117D">
        <w:rPr>
          <w:rFonts w:ascii="Calibri" w:eastAsia="Times New Roman" w:hAnsi="Calibri" w:cs="Calibri"/>
          <w:iCs/>
          <w:color w:val="000000" w:themeColor="text1"/>
          <w:lang w:val="en"/>
        </w:rPr>
        <w:t xml:space="preserve">in </w:t>
      </w:r>
      <w:proofErr w:type="spellStart"/>
      <w:r w:rsidR="00CE117D">
        <w:rPr>
          <w:rFonts w:ascii="Calibri" w:eastAsia="Times New Roman" w:hAnsi="Calibri" w:cs="Calibri"/>
          <w:iCs/>
          <w:color w:val="000000" w:themeColor="text1"/>
          <w:lang w:val="en"/>
        </w:rPr>
        <w:t>Jhargram</w:t>
      </w:r>
      <w:proofErr w:type="spellEnd"/>
      <w:r w:rsidR="00CE117D">
        <w:rPr>
          <w:rFonts w:ascii="Calibri" w:eastAsia="Times New Roman" w:hAnsi="Calibri" w:cs="Calibri"/>
          <w:iCs/>
          <w:color w:val="000000" w:themeColor="text1"/>
          <w:lang w:val="en"/>
        </w:rPr>
        <w:t xml:space="preserve"> and beyond </w:t>
      </w:r>
      <w:r w:rsidRPr="00BD3DFC">
        <w:rPr>
          <w:rFonts w:ascii="Calibri" w:eastAsia="Times New Roman" w:hAnsi="Calibri" w:cs="Calibri"/>
          <w:iCs/>
          <w:color w:val="000000" w:themeColor="text1"/>
          <w:lang w:val="en"/>
        </w:rPr>
        <w:t xml:space="preserve">removed all false positives generated by this initial study when fed into the model. </w:t>
      </w:r>
    </w:p>
    <w:p w14:paraId="77E5793F" w14:textId="77777777" w:rsidR="00175EC1" w:rsidRPr="00BD3DFC" w:rsidRDefault="00175EC1" w:rsidP="00175EC1">
      <w:pPr>
        <w:shd w:val="clear" w:color="auto" w:fill="FFFFFF"/>
        <w:textAlignment w:val="baseline"/>
        <w:rPr>
          <w:rFonts w:ascii="Calibri" w:hAnsi="Calibri" w:cs="Calibri"/>
          <w:color w:val="000000" w:themeColor="text1"/>
          <w:kern w:val="0"/>
        </w:rPr>
      </w:pPr>
      <w:r w:rsidRPr="00BD3DFC">
        <w:rPr>
          <w:rFonts w:ascii="Calibri" w:hAnsi="Calibri" w:cs="Calibri"/>
          <w:color w:val="000000" w:themeColor="text1"/>
          <w:kern w:val="0"/>
        </w:rPr>
        <w:t xml:space="preserve">The two statistics for the edge detector AI model were estimated by accessing and filtering the data from SD cards of each </w:t>
      </w:r>
      <w:proofErr w:type="spellStart"/>
      <w:r w:rsidRPr="00BD3DFC">
        <w:rPr>
          <w:rFonts w:ascii="Calibri" w:hAnsi="Calibri" w:cs="Calibri"/>
          <w:color w:val="000000" w:themeColor="text1"/>
          <w:kern w:val="0"/>
        </w:rPr>
        <w:t>TrailGuard</w:t>
      </w:r>
      <w:proofErr w:type="spellEnd"/>
      <w:r w:rsidRPr="00BD3DFC">
        <w:rPr>
          <w:rFonts w:ascii="Calibri" w:hAnsi="Calibri" w:cs="Calibri"/>
          <w:color w:val="000000" w:themeColor="text1"/>
          <w:kern w:val="0"/>
        </w:rPr>
        <w:t xml:space="preserve"> unit for the elephant output class. The precision of the AI model was estimated to be 0.45 and recall as 0.66. Partitioned by the time of day, the precision and recall values for day-time were estimated to be 0.13 and 0.89 respectively while for the night-time, the statistics were estimated as 0.4 and 0.7, respectively.</w:t>
      </w:r>
    </w:p>
    <w:p w14:paraId="39696B56" w14:textId="77777777" w:rsidR="00175EC1" w:rsidRPr="00BD3DFC" w:rsidRDefault="00175EC1" w:rsidP="00175EC1">
      <w:pPr>
        <w:shd w:val="clear" w:color="auto" w:fill="FFFFFF"/>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 xml:space="preserve">The deployed </w:t>
      </w:r>
      <w:proofErr w:type="spellStart"/>
      <w:r w:rsidRPr="00BD3DFC">
        <w:rPr>
          <w:rFonts w:ascii="Calibri" w:eastAsia="Times New Roman" w:hAnsi="Calibri" w:cs="Calibri"/>
          <w:iCs/>
          <w:color w:val="000000" w:themeColor="text1"/>
          <w:lang w:val="en"/>
        </w:rPr>
        <w:t>TrailGuard</w:t>
      </w:r>
      <w:proofErr w:type="spellEnd"/>
      <w:r w:rsidRPr="00BD3DFC">
        <w:rPr>
          <w:rFonts w:ascii="Calibri" w:eastAsia="Times New Roman" w:hAnsi="Calibri" w:cs="Calibri"/>
          <w:iCs/>
          <w:color w:val="000000" w:themeColor="text1"/>
          <w:lang w:val="en"/>
        </w:rPr>
        <w:t xml:space="preserve"> camera systems varied by background ranging from forested trails, motorable roads, water bodies and open lands in the multi-use landscape of the study area. A second goal was to partition the performance of the edge detector AI model across all such areas. </w:t>
      </w:r>
      <w:r w:rsidRPr="00BD3DFC">
        <w:rPr>
          <w:rFonts w:ascii="Calibri" w:eastAsia="Times New Roman" w:hAnsi="Calibri" w:cs="Calibri"/>
          <w:iCs/>
          <w:color w:val="000000" w:themeColor="text1"/>
          <w:lang w:val="en"/>
        </w:rPr>
        <w:lastRenderedPageBreak/>
        <w:t xml:space="preserve">We divided the deployed </w:t>
      </w:r>
      <w:proofErr w:type="spellStart"/>
      <w:r w:rsidRPr="00BD3DFC">
        <w:rPr>
          <w:rFonts w:ascii="Calibri" w:eastAsia="Times New Roman" w:hAnsi="Calibri" w:cs="Calibri"/>
          <w:iCs/>
          <w:color w:val="000000" w:themeColor="text1"/>
          <w:lang w:val="en"/>
        </w:rPr>
        <w:t>TrailGuard</w:t>
      </w:r>
      <w:proofErr w:type="spellEnd"/>
      <w:r w:rsidRPr="00BD3DFC">
        <w:rPr>
          <w:rFonts w:ascii="Calibri" w:eastAsia="Times New Roman" w:hAnsi="Calibri" w:cs="Calibri"/>
          <w:iCs/>
          <w:color w:val="000000" w:themeColor="text1"/>
          <w:lang w:val="en"/>
        </w:rPr>
        <w:t xml:space="preserve"> units as those along trails vs. cameras placed in more wide-open areas. The AI model statistics for both the cases are as below –</w:t>
      </w:r>
    </w:p>
    <w:tbl>
      <w:tblPr>
        <w:tblStyle w:val="TableGrid"/>
        <w:tblW w:w="0" w:type="auto"/>
        <w:tblLook w:val="04A0" w:firstRow="1" w:lastRow="0" w:firstColumn="1" w:lastColumn="0" w:noHBand="0" w:noVBand="1"/>
      </w:tblPr>
      <w:tblGrid>
        <w:gridCol w:w="2725"/>
        <w:gridCol w:w="2373"/>
        <w:gridCol w:w="1276"/>
        <w:gridCol w:w="1276"/>
      </w:tblGrid>
      <w:tr w:rsidR="00175EC1" w:rsidRPr="00BD3DFC" w14:paraId="78245EFC" w14:textId="77777777" w:rsidTr="00FB3EFE">
        <w:trPr>
          <w:trHeight w:val="966"/>
        </w:trPr>
        <w:tc>
          <w:tcPr>
            <w:tcW w:w="2725" w:type="dxa"/>
          </w:tcPr>
          <w:p w14:paraId="1C47890D" w14:textId="77777777" w:rsidR="00175EC1" w:rsidRPr="00BD3DFC" w:rsidRDefault="00175EC1" w:rsidP="00FB3EFE">
            <w:pPr>
              <w:textAlignment w:val="baseline"/>
              <w:rPr>
                <w:rFonts w:ascii="Calibri" w:eastAsia="Times New Roman" w:hAnsi="Calibri" w:cs="Calibri"/>
                <w:b/>
                <w:bCs/>
                <w:iCs/>
                <w:color w:val="000000" w:themeColor="text1"/>
                <w:lang w:val="en"/>
              </w:rPr>
            </w:pPr>
            <w:r w:rsidRPr="00BD3DFC">
              <w:rPr>
                <w:rFonts w:ascii="Calibri" w:eastAsia="Times New Roman" w:hAnsi="Calibri" w:cs="Calibri"/>
                <w:b/>
                <w:bCs/>
                <w:iCs/>
                <w:color w:val="000000" w:themeColor="text1"/>
                <w:lang w:val="en"/>
              </w:rPr>
              <w:t>Deployment type</w:t>
            </w:r>
          </w:p>
        </w:tc>
        <w:tc>
          <w:tcPr>
            <w:tcW w:w="2373" w:type="dxa"/>
          </w:tcPr>
          <w:p w14:paraId="7F618425" w14:textId="77777777" w:rsidR="00175EC1" w:rsidRPr="00BD3DFC" w:rsidRDefault="00175EC1" w:rsidP="00FB3EFE">
            <w:pPr>
              <w:textAlignment w:val="baseline"/>
              <w:rPr>
                <w:rFonts w:ascii="Calibri" w:eastAsia="Times New Roman" w:hAnsi="Calibri" w:cs="Calibri"/>
                <w:b/>
                <w:bCs/>
                <w:iCs/>
                <w:color w:val="000000" w:themeColor="text1"/>
                <w:lang w:val="en"/>
              </w:rPr>
            </w:pPr>
            <w:r w:rsidRPr="00BD3DFC">
              <w:rPr>
                <w:rFonts w:ascii="Calibri" w:eastAsia="Times New Roman" w:hAnsi="Calibri" w:cs="Calibri"/>
                <w:b/>
                <w:bCs/>
                <w:iCs/>
                <w:color w:val="000000" w:themeColor="text1"/>
                <w:lang w:val="en"/>
              </w:rPr>
              <w:t>Accuracy (median detection probability)</w:t>
            </w:r>
          </w:p>
        </w:tc>
        <w:tc>
          <w:tcPr>
            <w:tcW w:w="1276" w:type="dxa"/>
          </w:tcPr>
          <w:p w14:paraId="5B178A22" w14:textId="77777777" w:rsidR="00175EC1" w:rsidRPr="00BD3DFC" w:rsidRDefault="00175EC1" w:rsidP="00FB3EFE">
            <w:pPr>
              <w:textAlignment w:val="baseline"/>
              <w:rPr>
                <w:rFonts w:ascii="Calibri" w:eastAsia="Times New Roman" w:hAnsi="Calibri" w:cs="Calibri"/>
                <w:b/>
                <w:bCs/>
                <w:iCs/>
                <w:color w:val="000000" w:themeColor="text1"/>
                <w:lang w:val="en"/>
              </w:rPr>
            </w:pPr>
            <w:r w:rsidRPr="00BD3DFC">
              <w:rPr>
                <w:rFonts w:ascii="Calibri" w:eastAsia="Times New Roman" w:hAnsi="Calibri" w:cs="Calibri"/>
                <w:b/>
                <w:bCs/>
                <w:iCs/>
                <w:color w:val="000000" w:themeColor="text1"/>
                <w:lang w:val="en"/>
              </w:rPr>
              <w:t>Precision</w:t>
            </w:r>
          </w:p>
        </w:tc>
        <w:tc>
          <w:tcPr>
            <w:tcW w:w="1276" w:type="dxa"/>
          </w:tcPr>
          <w:p w14:paraId="311B1C95" w14:textId="77777777" w:rsidR="00175EC1" w:rsidRPr="00BD3DFC" w:rsidRDefault="00175EC1" w:rsidP="00FB3EFE">
            <w:pPr>
              <w:textAlignment w:val="baseline"/>
              <w:rPr>
                <w:rFonts w:ascii="Calibri" w:eastAsia="Times New Roman" w:hAnsi="Calibri" w:cs="Calibri"/>
                <w:b/>
                <w:bCs/>
                <w:iCs/>
                <w:color w:val="000000" w:themeColor="text1"/>
                <w:lang w:val="en"/>
              </w:rPr>
            </w:pPr>
            <w:r w:rsidRPr="00BD3DFC">
              <w:rPr>
                <w:rFonts w:ascii="Calibri" w:eastAsia="Times New Roman" w:hAnsi="Calibri" w:cs="Calibri"/>
                <w:b/>
                <w:bCs/>
                <w:iCs/>
                <w:color w:val="000000" w:themeColor="text1"/>
                <w:lang w:val="en"/>
              </w:rPr>
              <w:t>Recall</w:t>
            </w:r>
          </w:p>
        </w:tc>
      </w:tr>
      <w:tr w:rsidR="00175EC1" w:rsidRPr="00BD3DFC" w14:paraId="5DB53288" w14:textId="77777777" w:rsidTr="00FB3EFE">
        <w:trPr>
          <w:trHeight w:val="483"/>
        </w:trPr>
        <w:tc>
          <w:tcPr>
            <w:tcW w:w="2725" w:type="dxa"/>
          </w:tcPr>
          <w:p w14:paraId="265CE81A"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Along trails</w:t>
            </w:r>
          </w:p>
        </w:tc>
        <w:tc>
          <w:tcPr>
            <w:tcW w:w="2373" w:type="dxa"/>
          </w:tcPr>
          <w:p w14:paraId="5540FF57"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0.80</w:t>
            </w:r>
          </w:p>
        </w:tc>
        <w:tc>
          <w:tcPr>
            <w:tcW w:w="1276" w:type="dxa"/>
          </w:tcPr>
          <w:p w14:paraId="39909AE7"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0.41</w:t>
            </w:r>
          </w:p>
        </w:tc>
        <w:tc>
          <w:tcPr>
            <w:tcW w:w="1276" w:type="dxa"/>
          </w:tcPr>
          <w:p w14:paraId="7B9351C7"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0.76</w:t>
            </w:r>
          </w:p>
        </w:tc>
      </w:tr>
      <w:tr w:rsidR="00175EC1" w:rsidRPr="00BD3DFC" w14:paraId="40417981" w14:textId="77777777" w:rsidTr="00FB3EFE">
        <w:trPr>
          <w:trHeight w:val="333"/>
        </w:trPr>
        <w:tc>
          <w:tcPr>
            <w:tcW w:w="2725" w:type="dxa"/>
          </w:tcPr>
          <w:p w14:paraId="0B607356"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Wide-open areas</w:t>
            </w:r>
          </w:p>
        </w:tc>
        <w:tc>
          <w:tcPr>
            <w:tcW w:w="2373" w:type="dxa"/>
          </w:tcPr>
          <w:p w14:paraId="0E355B40"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0.63</w:t>
            </w:r>
          </w:p>
        </w:tc>
        <w:tc>
          <w:tcPr>
            <w:tcW w:w="1276" w:type="dxa"/>
          </w:tcPr>
          <w:p w14:paraId="2FFA51C9"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0.56</w:t>
            </w:r>
          </w:p>
        </w:tc>
        <w:tc>
          <w:tcPr>
            <w:tcW w:w="1276" w:type="dxa"/>
          </w:tcPr>
          <w:p w14:paraId="312053F4" w14:textId="77777777" w:rsidR="00175EC1" w:rsidRPr="00BD3DFC" w:rsidRDefault="00175EC1" w:rsidP="00FB3EFE">
            <w:pPr>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0.51</w:t>
            </w:r>
          </w:p>
        </w:tc>
      </w:tr>
    </w:tbl>
    <w:p w14:paraId="2ADF16BE" w14:textId="77777777" w:rsidR="00175EC1" w:rsidRPr="00BD3DFC" w:rsidRDefault="00175EC1" w:rsidP="00175EC1">
      <w:pPr>
        <w:shd w:val="clear" w:color="auto" w:fill="FFFFFF"/>
        <w:textAlignment w:val="baseline"/>
        <w:rPr>
          <w:rFonts w:ascii="Calibri" w:eastAsia="Times New Roman" w:hAnsi="Calibri" w:cs="Calibri"/>
          <w:iCs/>
          <w:color w:val="000000" w:themeColor="text1"/>
          <w:lang w:val="en"/>
        </w:rPr>
      </w:pPr>
    </w:p>
    <w:p w14:paraId="4B78386F" w14:textId="77777777" w:rsidR="00175EC1" w:rsidRPr="00BD3DFC" w:rsidRDefault="00175EC1" w:rsidP="00175EC1">
      <w:pPr>
        <w:shd w:val="clear" w:color="auto" w:fill="FFFFFF"/>
        <w:textAlignment w:val="baseline"/>
        <w:rPr>
          <w:rFonts w:ascii="Calibri" w:eastAsia="Times New Roman" w:hAnsi="Calibri" w:cs="Calibri"/>
          <w:iCs/>
          <w:color w:val="000000" w:themeColor="text1"/>
          <w:lang w:val="en"/>
        </w:rPr>
      </w:pPr>
      <w:r w:rsidRPr="00BD3DFC">
        <w:rPr>
          <w:rFonts w:ascii="Calibri" w:eastAsia="Times New Roman" w:hAnsi="Calibri" w:cs="Calibri"/>
          <w:iCs/>
          <w:color w:val="000000" w:themeColor="text1"/>
          <w:lang w:val="en"/>
        </w:rPr>
        <w:t xml:space="preserve">The model statistics for the two cases clearly indicate the better performance of the edge detector AI model along trails with higher accuracy and recall as compared to wide open areas. Model accuracy and recall statistics are more important in this particular use where the end-user wants correct detection of all elephants along villages with no false negatives. Given the ideal distance for the </w:t>
      </w:r>
      <w:proofErr w:type="spellStart"/>
      <w:r w:rsidRPr="00BD3DFC">
        <w:rPr>
          <w:rFonts w:ascii="Calibri" w:eastAsia="Times New Roman" w:hAnsi="Calibri" w:cs="Calibri"/>
          <w:iCs/>
          <w:color w:val="000000" w:themeColor="text1"/>
          <w:lang w:val="en"/>
        </w:rPr>
        <w:t>TrailGuard</w:t>
      </w:r>
      <w:proofErr w:type="spellEnd"/>
      <w:r w:rsidRPr="00BD3DFC">
        <w:rPr>
          <w:rFonts w:ascii="Calibri" w:eastAsia="Times New Roman" w:hAnsi="Calibri" w:cs="Calibri"/>
          <w:iCs/>
          <w:color w:val="000000" w:themeColor="text1"/>
          <w:lang w:val="en"/>
        </w:rPr>
        <w:t xml:space="preserve"> AI to perform effectively is within 15 m, the edge detector has to function beyond its capability when placed in wide-open areas thus leading to lower accuracy and recall values. Therefore, we recommend the end-users to assess the field conditions and conduct a site selection exercise with utmost attention in order to effectively deploy </w:t>
      </w:r>
      <w:proofErr w:type="spellStart"/>
      <w:r w:rsidRPr="00BD3DFC">
        <w:rPr>
          <w:rFonts w:ascii="Calibri" w:eastAsia="Times New Roman" w:hAnsi="Calibri" w:cs="Calibri"/>
          <w:iCs/>
          <w:color w:val="000000" w:themeColor="text1"/>
          <w:lang w:val="en"/>
        </w:rPr>
        <w:t>TrailGuard</w:t>
      </w:r>
      <w:proofErr w:type="spellEnd"/>
      <w:r w:rsidRPr="00BD3DFC">
        <w:rPr>
          <w:rFonts w:ascii="Calibri" w:eastAsia="Times New Roman" w:hAnsi="Calibri" w:cs="Calibri"/>
          <w:iCs/>
          <w:color w:val="000000" w:themeColor="text1"/>
          <w:lang w:val="en"/>
        </w:rPr>
        <w:t xml:space="preserve"> AI in their respective use cases. Again, the new AI model that replaces the initial model used in this study resulted in no false positives being transmitted while still detecting every trigger event initiated by an elephant.</w:t>
      </w:r>
    </w:p>
    <w:p w14:paraId="5E19EA1E" w14:textId="77777777" w:rsidR="00175EC1" w:rsidRPr="00BD3DFC" w:rsidRDefault="00175EC1" w:rsidP="00175EC1">
      <w:pPr>
        <w:shd w:val="clear" w:color="auto" w:fill="FFFFFF"/>
        <w:textAlignment w:val="baseline"/>
        <w:rPr>
          <w:rFonts w:ascii="Calibri" w:eastAsia="Times New Roman" w:hAnsi="Calibri" w:cs="Calibri"/>
          <w:b/>
          <w:bCs/>
          <w:iCs/>
          <w:color w:val="000000" w:themeColor="text1"/>
          <w:lang w:val="en"/>
        </w:rPr>
      </w:pPr>
      <w:r w:rsidRPr="00BD3DFC">
        <w:rPr>
          <w:rFonts w:ascii="Calibri" w:eastAsia="Times New Roman" w:hAnsi="Calibri" w:cs="Calibri"/>
          <w:b/>
          <w:bCs/>
          <w:iCs/>
          <w:color w:val="000000" w:themeColor="text1"/>
          <w:lang w:val="en"/>
        </w:rPr>
        <w:t>Data management – Humans</w:t>
      </w:r>
    </w:p>
    <w:p w14:paraId="23375B0A" w14:textId="77777777" w:rsidR="00175EC1" w:rsidRPr="00BD3DFC" w:rsidRDefault="00175EC1" w:rsidP="00175EC1">
      <w:pPr>
        <w:rPr>
          <w:rFonts w:ascii="Calibri" w:hAnsi="Calibri" w:cs="Calibri"/>
          <w:color w:val="000000" w:themeColor="text1"/>
          <w:shd w:val="clear" w:color="auto" w:fill="FFFFFF"/>
        </w:rPr>
      </w:pPr>
      <w:r w:rsidRPr="00BD3DFC">
        <w:rPr>
          <w:rFonts w:ascii="Calibri" w:hAnsi="Calibri" w:cs="Calibri"/>
          <w:b/>
          <w:bCs/>
          <w:color w:val="000000" w:themeColor="text1"/>
          <w:shd w:val="clear" w:color="auto" w:fill="FFFFFF"/>
        </w:rPr>
        <w:t>AI filtering and transmission of elephant alerts</w:t>
      </w:r>
      <w:r w:rsidRPr="00BD3DFC">
        <w:rPr>
          <w:rFonts w:ascii="Calibri" w:eastAsia="Times New Roman" w:hAnsi="Calibri" w:cs="Calibri"/>
          <w:color w:val="000000" w:themeColor="text1"/>
          <w:lang w:val="en"/>
        </w:rPr>
        <w:t xml:space="preserve">: </w:t>
      </w:r>
      <w:r w:rsidRPr="00BD3DFC">
        <w:rPr>
          <w:rFonts w:ascii="Calibri" w:eastAsia="Times New Roman" w:hAnsi="Calibri" w:cs="Calibri"/>
          <w:color w:val="000000" w:themeColor="text1"/>
          <w:lang w:val="en-US"/>
        </w:rPr>
        <w:t>Alerts of humans and livestock greatly outnumbered those of elephants. To avoid oversaturating the recipients with non-targeted alerts, only alerts of elephant detections were transmitted; detection of other object classes (e.g. human, livestock) were stored on the camera’s SD card for future analysis but not transmitted.</w:t>
      </w:r>
      <w:r w:rsidRPr="00BD3DFC">
        <w:rPr>
          <w:rFonts w:ascii="Calibri" w:hAnsi="Calibri" w:cs="Calibri"/>
          <w:color w:val="000000" w:themeColor="text1"/>
          <w:shd w:val="clear" w:color="auto" w:fill="FFFFFF"/>
        </w:rPr>
        <w:t xml:space="preserve"> Senior WBFD officials and </w:t>
      </w:r>
      <w:proofErr w:type="spellStart"/>
      <w:r w:rsidRPr="00BD3DFC">
        <w:rPr>
          <w:rFonts w:ascii="Calibri" w:hAnsi="Calibri" w:cs="Calibri"/>
          <w:color w:val="000000" w:themeColor="text1"/>
          <w:shd w:val="clear" w:color="auto" w:fill="FFFFFF"/>
        </w:rPr>
        <w:t>Jhargram</w:t>
      </w:r>
      <w:proofErr w:type="spellEnd"/>
      <w:r w:rsidRPr="00BD3DFC">
        <w:rPr>
          <w:rFonts w:ascii="Calibri" w:hAnsi="Calibri" w:cs="Calibri"/>
          <w:color w:val="000000" w:themeColor="text1"/>
          <w:shd w:val="clear" w:color="auto" w:fill="FFFFFF"/>
        </w:rPr>
        <w:t xml:space="preserve"> forest officials received alerts from all deployed sites across the forest divisions. Range Officers and their respective RRTs received elephant alerts only from </w:t>
      </w:r>
      <w:proofErr w:type="spellStart"/>
      <w:r w:rsidRPr="00BD3DFC">
        <w:rPr>
          <w:rFonts w:ascii="Calibri" w:hAnsi="Calibri" w:cs="Calibri"/>
          <w:color w:val="000000" w:themeColor="text1"/>
          <w:shd w:val="clear" w:color="auto" w:fill="FFFFFF"/>
        </w:rPr>
        <w:t>TrailGuard</w:t>
      </w:r>
      <w:proofErr w:type="spellEnd"/>
      <w:r w:rsidRPr="00BD3DFC">
        <w:rPr>
          <w:rFonts w:ascii="Calibri" w:hAnsi="Calibri" w:cs="Calibri"/>
          <w:color w:val="000000" w:themeColor="text1"/>
          <w:shd w:val="clear" w:color="auto" w:fill="FFFFFF"/>
        </w:rPr>
        <w:t xml:space="preserve"> AI units deployed in their specific forest ranges and beats to channel alerts where response was practical.</w:t>
      </w:r>
    </w:p>
    <w:p w14:paraId="5FD6E11B" w14:textId="73E248F1" w:rsidR="00175EC1" w:rsidRPr="00BD3DFC" w:rsidRDefault="00175EC1" w:rsidP="00175EC1">
      <w:pPr>
        <w:shd w:val="clear" w:color="auto" w:fill="FFFFFF"/>
        <w:textAlignment w:val="baseline"/>
        <w:rPr>
          <w:rFonts w:ascii="Calibri" w:eastAsia="Times New Roman" w:hAnsi="Calibri" w:cs="Calibri"/>
          <w:b/>
          <w:bCs/>
          <w:iCs/>
          <w:color w:val="000000" w:themeColor="text1"/>
          <w:lang w:val="en"/>
        </w:rPr>
      </w:pPr>
      <w:r w:rsidRPr="00BD3DFC">
        <w:rPr>
          <w:rFonts w:ascii="Calibri" w:eastAsia="Times New Roman" w:hAnsi="Calibri" w:cs="Calibri"/>
          <w:b/>
          <w:bCs/>
          <w:iCs/>
          <w:color w:val="000000" w:themeColor="text1"/>
          <w:lang w:val="en"/>
        </w:rPr>
        <w:t>Appendix 3: Integrating real-time alerts with local forest staff management S</w:t>
      </w:r>
      <w:r w:rsidR="005A2454">
        <w:rPr>
          <w:rFonts w:ascii="Calibri" w:eastAsia="Times New Roman" w:hAnsi="Calibri" w:cs="Calibri"/>
          <w:b/>
          <w:bCs/>
          <w:iCs/>
          <w:color w:val="000000" w:themeColor="text1"/>
          <w:lang w:val="en"/>
        </w:rPr>
        <w:t xml:space="preserve">tandard Operating </w:t>
      </w:r>
      <w:r w:rsidRPr="00BD3DFC">
        <w:rPr>
          <w:rFonts w:ascii="Calibri" w:eastAsia="Times New Roman" w:hAnsi="Calibri" w:cs="Calibri"/>
          <w:b/>
          <w:bCs/>
          <w:iCs/>
          <w:color w:val="000000" w:themeColor="text1"/>
          <w:lang w:val="en"/>
        </w:rPr>
        <w:t>P</w:t>
      </w:r>
      <w:r w:rsidR="005A2454">
        <w:rPr>
          <w:rFonts w:ascii="Calibri" w:eastAsia="Times New Roman" w:hAnsi="Calibri" w:cs="Calibri"/>
          <w:b/>
          <w:bCs/>
          <w:iCs/>
          <w:color w:val="000000" w:themeColor="text1"/>
          <w:lang w:val="en"/>
        </w:rPr>
        <w:t>rocedures</w:t>
      </w:r>
      <w:r w:rsidRPr="00BD3DFC">
        <w:rPr>
          <w:rFonts w:ascii="Calibri" w:eastAsia="Times New Roman" w:hAnsi="Calibri" w:cs="Calibri"/>
          <w:b/>
          <w:bCs/>
          <w:iCs/>
          <w:color w:val="000000" w:themeColor="text1"/>
          <w:lang w:val="en"/>
        </w:rPr>
        <w:t xml:space="preserve"> </w:t>
      </w:r>
    </w:p>
    <w:p w14:paraId="5186B1B5" w14:textId="417F5C7B" w:rsidR="00175EC1" w:rsidRPr="00BD3DFC" w:rsidRDefault="00175EC1" w:rsidP="00175EC1">
      <w:pPr>
        <w:spacing w:after="200"/>
        <w:rPr>
          <w:rFonts w:ascii="Calibri" w:hAnsi="Calibri" w:cs="Calibri"/>
        </w:rPr>
      </w:pPr>
      <w:r w:rsidRPr="00BD3DFC">
        <w:rPr>
          <w:rFonts w:ascii="Calibri" w:eastAsia="Times New Roman" w:hAnsi="Calibri" w:cs="Calibri"/>
          <w:b/>
          <w:bCs/>
          <w:iCs/>
          <w:color w:val="000000" w:themeColor="text1"/>
          <w:lang w:val="en"/>
        </w:rPr>
        <w:t xml:space="preserve">Technology transfer and ease of use by local rangers: </w:t>
      </w:r>
      <w:r w:rsidRPr="00BD3DFC">
        <w:rPr>
          <w:rFonts w:ascii="Calibri" w:eastAsia="Times New Roman" w:hAnsi="Calibri" w:cs="Calibri"/>
          <w:color w:val="000000" w:themeColor="text1"/>
          <w:lang w:val="en"/>
        </w:rPr>
        <w:t xml:space="preserve">We conducted a one-day training program for rangers to cover the basics of the </w:t>
      </w:r>
      <w:proofErr w:type="spellStart"/>
      <w:r w:rsidRPr="00BD3DFC">
        <w:rPr>
          <w:rFonts w:ascii="Calibri" w:eastAsia="Times New Roman" w:hAnsi="Calibri" w:cs="Calibri"/>
          <w:color w:val="000000" w:themeColor="text1"/>
          <w:lang w:val="en"/>
        </w:rPr>
        <w:t>TrailGuard</w:t>
      </w:r>
      <w:proofErr w:type="spellEnd"/>
      <w:r w:rsidRPr="00BD3DFC">
        <w:rPr>
          <w:rFonts w:ascii="Calibri" w:eastAsia="Times New Roman" w:hAnsi="Calibri" w:cs="Calibri"/>
          <w:color w:val="000000" w:themeColor="text1"/>
          <w:lang w:val="en"/>
        </w:rPr>
        <w:t xml:space="preserve"> AI system and aspects of camera placement on trails actively used by elephants and that also offered strong cell connectivity. Operation of the system requires the end user only to connect the battery and point the camera correctly. Assuming there is sufficient cell signal strength, 15-35 KB images arrive almost immediately to the end users’ smart phone</w:t>
      </w:r>
      <w:r w:rsidRPr="00BD3DFC">
        <w:rPr>
          <w:rStyle w:val="CommentReference"/>
          <w:rFonts w:ascii="Calibri" w:hAnsi="Calibri" w:cs="Calibri"/>
        </w:rPr>
        <w:t xml:space="preserve">. </w:t>
      </w:r>
      <w:r w:rsidR="000C61B7">
        <w:rPr>
          <w:rFonts w:ascii="Calibri" w:eastAsia="Times New Roman" w:hAnsi="Calibri" w:cs="Calibri"/>
          <w:color w:val="000000" w:themeColor="text1"/>
          <w:lang w:val="en"/>
        </w:rPr>
        <w:t>I</w:t>
      </w:r>
      <w:r w:rsidRPr="00BD3DFC">
        <w:rPr>
          <w:rFonts w:ascii="Calibri" w:eastAsia="Times New Roman" w:hAnsi="Calibri" w:cs="Calibri"/>
          <w:color w:val="000000" w:themeColor="text1"/>
          <w:lang w:val="en"/>
        </w:rPr>
        <w:t>nstallation of the 30 units was completed in 3.5 days each across the two phases. After the first round of installations, the WBFD staff carried out installation</w:t>
      </w:r>
      <w:r w:rsidR="000C61B7">
        <w:rPr>
          <w:rFonts w:ascii="Calibri" w:eastAsia="Times New Roman" w:hAnsi="Calibri" w:cs="Calibri"/>
          <w:color w:val="000000" w:themeColor="text1"/>
          <w:lang w:val="en"/>
        </w:rPr>
        <w:t xml:space="preserve"> or moving units</w:t>
      </w:r>
      <w:r w:rsidRPr="00BD3DFC">
        <w:rPr>
          <w:rFonts w:ascii="Calibri" w:eastAsia="Times New Roman" w:hAnsi="Calibri" w:cs="Calibri"/>
          <w:color w:val="000000" w:themeColor="text1"/>
          <w:lang w:val="en"/>
        </w:rPr>
        <w:t xml:space="preserve"> independently. Ease of deployment proved valuable because some camera-alert systems had to be shifted from the original locations to accommodate the unpredictable, frequent movements of wild elephants, especially lone bulls, across the </w:t>
      </w:r>
      <w:proofErr w:type="spellStart"/>
      <w:r w:rsidRPr="00BD3DFC">
        <w:rPr>
          <w:rFonts w:ascii="Calibri" w:eastAsia="Times New Roman" w:hAnsi="Calibri" w:cs="Calibri"/>
          <w:color w:val="000000" w:themeColor="text1"/>
          <w:lang w:val="en"/>
        </w:rPr>
        <w:t>Jhargram</w:t>
      </w:r>
      <w:proofErr w:type="spellEnd"/>
      <w:r w:rsidRPr="00BD3DFC">
        <w:rPr>
          <w:rFonts w:ascii="Calibri" w:eastAsia="Times New Roman" w:hAnsi="Calibri" w:cs="Calibri"/>
          <w:color w:val="000000" w:themeColor="text1"/>
          <w:lang w:val="en"/>
        </w:rPr>
        <w:t xml:space="preserve"> division during the study period. </w:t>
      </w:r>
      <w:r w:rsidRPr="00BD3DFC">
        <w:rPr>
          <w:rFonts w:ascii="Calibri" w:hAnsi="Calibri" w:cs="Calibri"/>
        </w:rPr>
        <w:t>This step also included finalisation of a Rapid Response protocol with feedback from frontline forest staff along with inputs from JFMC members in devising effective mitigation strategies to prevent HEC events in the future.</w:t>
      </w:r>
    </w:p>
    <w:p w14:paraId="375C51FC" w14:textId="77777777" w:rsidR="00175EC1" w:rsidRPr="00BD3DFC" w:rsidRDefault="00175EC1" w:rsidP="00175EC1">
      <w:pPr>
        <w:spacing w:after="200"/>
        <w:rPr>
          <w:rFonts w:ascii="Calibri" w:hAnsi="Calibri" w:cs="Calibri"/>
        </w:rPr>
      </w:pPr>
      <w:r w:rsidRPr="00BD3DFC">
        <w:rPr>
          <w:rFonts w:ascii="Calibri" w:hAnsi="Calibri" w:cs="Calibri"/>
          <w:noProof/>
          <w:lang w:val="en-US"/>
        </w:rPr>
        <w:lastRenderedPageBreak/>
        <w:drawing>
          <wp:anchor distT="114300" distB="114300" distL="114300" distR="114300" simplePos="0" relativeHeight="251672576" behindDoc="0" locked="0" layoutInCell="1" hidden="0" allowOverlap="1" wp14:anchorId="0A9D119A" wp14:editId="46B8FB77">
            <wp:simplePos x="0" y="0"/>
            <wp:positionH relativeFrom="column">
              <wp:posOffset>2717800</wp:posOffset>
            </wp:positionH>
            <wp:positionV relativeFrom="paragraph">
              <wp:posOffset>-419100</wp:posOffset>
            </wp:positionV>
            <wp:extent cx="3181350" cy="1955800"/>
            <wp:effectExtent l="0" t="0" r="0" b="6350"/>
            <wp:wrapSquare wrapText="bothSides"/>
            <wp:docPr id="15010440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181350" cy="1955800"/>
                    </a:xfrm>
                    <a:prstGeom prst="rect">
                      <a:avLst/>
                    </a:prstGeom>
                    <a:ln/>
                  </pic:spPr>
                </pic:pic>
              </a:graphicData>
            </a:graphic>
            <wp14:sizeRelH relativeFrom="margin">
              <wp14:pctWidth>0</wp14:pctWidth>
            </wp14:sizeRelH>
            <wp14:sizeRelV relativeFrom="margin">
              <wp14:pctHeight>0</wp14:pctHeight>
            </wp14:sizeRelV>
          </wp:anchor>
        </w:drawing>
      </w:r>
      <w:r w:rsidRPr="00BD3DFC">
        <w:rPr>
          <w:rFonts w:ascii="Calibri" w:hAnsi="Calibri" w:cs="Calibri"/>
          <w:noProof/>
          <w:lang w:val="en-US"/>
        </w:rPr>
        <w:drawing>
          <wp:anchor distT="114300" distB="114300" distL="114300" distR="114300" simplePos="0" relativeHeight="251673600" behindDoc="0" locked="0" layoutInCell="1" hidden="0" allowOverlap="1" wp14:anchorId="4193D8C0" wp14:editId="5FEF1364">
            <wp:simplePos x="0" y="0"/>
            <wp:positionH relativeFrom="page">
              <wp:posOffset>193040</wp:posOffset>
            </wp:positionH>
            <wp:positionV relativeFrom="paragraph">
              <wp:posOffset>-445770</wp:posOffset>
            </wp:positionV>
            <wp:extent cx="3390900" cy="1981200"/>
            <wp:effectExtent l="0" t="0" r="0" b="0"/>
            <wp:wrapSquare wrapText="bothSides"/>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3390900" cy="1981200"/>
                    </a:xfrm>
                    <a:prstGeom prst="rect">
                      <a:avLst/>
                    </a:prstGeom>
                    <a:ln/>
                  </pic:spPr>
                </pic:pic>
              </a:graphicData>
            </a:graphic>
            <wp14:sizeRelH relativeFrom="margin">
              <wp14:pctWidth>0</wp14:pctWidth>
            </wp14:sizeRelH>
            <wp14:sizeRelV relativeFrom="margin">
              <wp14:pctHeight>0</wp14:pctHeight>
            </wp14:sizeRelV>
          </wp:anchor>
        </w:drawing>
      </w:r>
    </w:p>
    <w:p w14:paraId="6BC1F33B" w14:textId="77777777" w:rsidR="00175EC1" w:rsidRPr="00BD3DFC" w:rsidRDefault="00175EC1" w:rsidP="00175EC1">
      <w:pPr>
        <w:rPr>
          <w:rFonts w:ascii="Calibri" w:hAnsi="Calibri" w:cs="Calibri"/>
          <w:color w:val="000000" w:themeColor="text1"/>
        </w:rPr>
      </w:pPr>
      <w:r w:rsidRPr="00BD3DFC">
        <w:rPr>
          <w:rFonts w:ascii="Calibri" w:hAnsi="Calibri" w:cs="Calibri"/>
          <w:b/>
          <w:bCs/>
          <w:color w:val="000000" w:themeColor="text1"/>
        </w:rPr>
        <w:t xml:space="preserve">Use of real-time Elephant alerts for planning responses by RRTs: </w:t>
      </w:r>
      <w:r w:rsidRPr="00BD3DFC">
        <w:rPr>
          <w:rFonts w:ascii="Calibri" w:hAnsi="Calibri" w:cs="Calibri"/>
          <w:color w:val="000000" w:themeColor="text1"/>
        </w:rPr>
        <w:t>After receiving real-time elephant alerts, the respective RRTs relayed the information to JFMC members and the other local community members in the villages adjoining the sites of elephant detection. The response data accessed from ODK forms and RRT movement from the server indicated that RRTs responded to the elephant alerts with increased situational awareness.</w:t>
      </w:r>
    </w:p>
    <w:p w14:paraId="58857225" w14:textId="77777777" w:rsidR="00AE3ADC" w:rsidRDefault="00175EC1" w:rsidP="00175EC1">
      <w:pPr>
        <w:spacing w:line="276" w:lineRule="auto"/>
        <w:rPr>
          <w:rFonts w:cstheme="minorHAnsi"/>
          <w:b/>
          <w:bCs/>
          <w:color w:val="222222"/>
          <w:shd w:val="clear" w:color="auto" w:fill="FFFFFF"/>
        </w:rPr>
      </w:pPr>
      <w:r w:rsidRPr="00175EC1">
        <w:rPr>
          <w:rFonts w:cstheme="minorHAnsi"/>
          <w:b/>
          <w:bCs/>
          <w:color w:val="222222"/>
          <w:shd w:val="clear" w:color="auto" w:fill="FFFFFF"/>
        </w:rPr>
        <w:t xml:space="preserve">Appendix 4: </w:t>
      </w:r>
    </w:p>
    <w:p w14:paraId="3FDA2D26" w14:textId="3002D4FC" w:rsidR="00AE3ADC" w:rsidRDefault="00AE3ADC" w:rsidP="00175EC1">
      <w:pPr>
        <w:spacing w:line="276" w:lineRule="auto"/>
        <w:rPr>
          <w:rFonts w:cstheme="minorHAnsi"/>
          <w:b/>
          <w:bCs/>
          <w:color w:val="222222"/>
          <w:shd w:val="clear" w:color="auto" w:fill="FFFFFF"/>
        </w:rPr>
      </w:pPr>
      <w:r>
        <w:rPr>
          <w:rFonts w:cstheme="minorHAnsi"/>
          <w:color w:val="222222"/>
          <w:shd w:val="clear" w:color="auto" w:fill="FFFFFF"/>
        </w:rPr>
        <w:t xml:space="preserve">To better assess the practicality of the AI-detection system, we examined the cost of alternative measures such as GPS-satellite collaring of problem elephants compared to the costs of the alert system and support of rapid response teams in the field. We also suggest how AI-embedded alerting systems could be integrated with other technologies to provide both autonomous detection and deterrence, thereby increasing the force-multiplier effect. </w:t>
      </w:r>
    </w:p>
    <w:p w14:paraId="6001AB5E" w14:textId="1278D042" w:rsidR="00175EC1" w:rsidRPr="00175EC1" w:rsidRDefault="00175EC1" w:rsidP="00175EC1">
      <w:pPr>
        <w:spacing w:line="276" w:lineRule="auto"/>
        <w:rPr>
          <w:rFonts w:ascii="Calibri" w:hAnsi="Calibri" w:cs="Calibri"/>
          <w:lang w:val="en-US"/>
        </w:rPr>
      </w:pPr>
      <w:r w:rsidRPr="00175EC1">
        <w:rPr>
          <w:rFonts w:cstheme="minorHAnsi"/>
          <w:b/>
          <w:bCs/>
          <w:color w:val="222222"/>
          <w:shd w:val="clear" w:color="auto" w:fill="FFFFFF"/>
        </w:rPr>
        <w:t>Calculations of comparative costs of technology deployment with other conflict mitigation methods</w:t>
      </w:r>
    </w:p>
    <w:p w14:paraId="2DF41A9B" w14:textId="317291DB" w:rsidR="00ED6B86" w:rsidRDefault="00ED6B86" w:rsidP="00ED6B86">
      <w:pPr>
        <w:shd w:val="clear" w:color="auto" w:fill="FFFFFF"/>
        <w:spacing w:before="240" w:line="276" w:lineRule="auto"/>
        <w:textAlignment w:val="baseline"/>
        <w:rPr>
          <w:rFonts w:ascii="Calibri" w:eastAsia="Times New Roman" w:hAnsi="Calibri" w:cs="Calibri"/>
          <w:color w:val="000000" w:themeColor="text1"/>
          <w:lang w:val="en"/>
        </w:rPr>
      </w:pPr>
      <w:r w:rsidRPr="009C7E32">
        <w:rPr>
          <w:rFonts w:ascii="Calibri" w:eastAsia="Times New Roman" w:hAnsi="Calibri" w:cs="Calibri"/>
          <w:color w:val="000000" w:themeColor="text1"/>
          <w:lang w:val="en"/>
        </w:rPr>
        <w:t xml:space="preserve">We </w:t>
      </w:r>
      <w:r>
        <w:rPr>
          <w:rFonts w:ascii="Calibri" w:eastAsia="Times New Roman" w:hAnsi="Calibri" w:cs="Calibri"/>
          <w:color w:val="000000" w:themeColor="text1"/>
          <w:lang w:val="en"/>
        </w:rPr>
        <w:t>define (AI+RRT)</w:t>
      </w:r>
      <w:r w:rsidRPr="009C7E32">
        <w:rPr>
          <w:rFonts w:ascii="Calibri" w:eastAsia="Times New Roman" w:hAnsi="Calibri" w:cs="Calibri"/>
          <w:color w:val="000000" w:themeColor="text1"/>
          <w:vertAlign w:val="subscript"/>
          <w:lang w:val="en"/>
        </w:rPr>
        <w:t>c</w:t>
      </w:r>
      <w:r>
        <w:rPr>
          <w:rFonts w:ascii="Calibri" w:eastAsia="Times New Roman" w:hAnsi="Calibri" w:cs="Calibri"/>
          <w:color w:val="000000" w:themeColor="text1"/>
          <w:lang w:val="en"/>
        </w:rPr>
        <w:t xml:space="preserve"> as the total costs </w:t>
      </w:r>
      <w:r w:rsidRPr="009C7E32">
        <w:rPr>
          <w:rFonts w:ascii="Calibri" w:eastAsia="Times New Roman" w:hAnsi="Calibri" w:cs="Calibri"/>
          <w:color w:val="000000" w:themeColor="text1"/>
          <w:lang w:val="en"/>
        </w:rPr>
        <w:t xml:space="preserve">of deploying and maintaining </w:t>
      </w:r>
      <w:proofErr w:type="spellStart"/>
      <w:r w:rsidRPr="009C7E32">
        <w:rPr>
          <w:rFonts w:ascii="Calibri" w:eastAsia="Times New Roman" w:hAnsi="Calibri" w:cs="Calibri"/>
          <w:color w:val="000000" w:themeColor="text1"/>
          <w:lang w:val="en"/>
        </w:rPr>
        <w:t>TrailGuard</w:t>
      </w:r>
      <w:proofErr w:type="spellEnd"/>
      <w:r w:rsidRPr="009C7E32">
        <w:rPr>
          <w:rFonts w:ascii="Calibri" w:eastAsia="Times New Roman" w:hAnsi="Calibri" w:cs="Calibri"/>
          <w:color w:val="000000" w:themeColor="text1"/>
          <w:lang w:val="en"/>
        </w:rPr>
        <w:t xml:space="preserve"> </w:t>
      </w:r>
      <w:r>
        <w:rPr>
          <w:rFonts w:ascii="Calibri" w:eastAsia="Times New Roman" w:hAnsi="Calibri" w:cs="Calibri"/>
          <w:color w:val="000000" w:themeColor="text1"/>
          <w:lang w:val="en"/>
        </w:rPr>
        <w:t xml:space="preserve">AI </w:t>
      </w:r>
      <w:r w:rsidRPr="009C7E32">
        <w:rPr>
          <w:rFonts w:ascii="Calibri" w:eastAsia="Times New Roman" w:hAnsi="Calibri" w:cs="Calibri"/>
          <w:color w:val="000000" w:themeColor="text1"/>
          <w:lang w:val="en"/>
        </w:rPr>
        <w:t>systems combined with the expenditure incurred by WBFD to support four RRTs strategically assigned to guard posts closest to high elephant activity.</w:t>
      </w:r>
      <w:r w:rsidRPr="00BD3DFC">
        <w:rPr>
          <w:rFonts w:ascii="Calibri" w:eastAsia="Times New Roman" w:hAnsi="Calibri" w:cs="Calibri"/>
          <w:color w:val="000000" w:themeColor="text1"/>
          <w:sz w:val="24"/>
          <w:szCs w:val="24"/>
          <w:lang w:val="en"/>
        </w:rPr>
        <w:t xml:space="preserve"> </w:t>
      </w:r>
      <w:r>
        <w:rPr>
          <w:rFonts w:ascii="Calibri" w:eastAsia="Times New Roman" w:hAnsi="Calibri" w:cs="Calibri"/>
          <w:color w:val="000000" w:themeColor="text1"/>
          <w:lang w:val="en"/>
        </w:rPr>
        <w:t>We compared the (AI+RRT)</w:t>
      </w:r>
      <w:r w:rsidRPr="009C7E32">
        <w:rPr>
          <w:rFonts w:ascii="Calibri" w:eastAsia="Times New Roman" w:hAnsi="Calibri" w:cs="Calibri"/>
          <w:color w:val="000000" w:themeColor="text1"/>
          <w:vertAlign w:val="subscript"/>
          <w:lang w:val="en"/>
        </w:rPr>
        <w:t>c</w:t>
      </w:r>
      <w:r>
        <w:rPr>
          <w:rFonts w:ascii="Calibri" w:eastAsia="Times New Roman" w:hAnsi="Calibri" w:cs="Calibri"/>
          <w:color w:val="000000" w:themeColor="text1"/>
          <w:lang w:val="en"/>
        </w:rPr>
        <w:t xml:space="preserve"> </w:t>
      </w:r>
      <w:r w:rsidRPr="00B5715F">
        <w:rPr>
          <w:rFonts w:ascii="Calibri" w:eastAsia="Times New Roman" w:hAnsi="Calibri" w:cs="Calibri"/>
          <w:color w:val="000000" w:themeColor="text1"/>
          <w:lang w:val="en"/>
        </w:rPr>
        <w:t xml:space="preserve">with </w:t>
      </w:r>
      <w:r>
        <w:rPr>
          <w:rFonts w:ascii="Calibri" w:eastAsia="Times New Roman" w:hAnsi="Calibri" w:cs="Calibri"/>
          <w:color w:val="000000" w:themeColor="text1"/>
          <w:lang w:val="en"/>
        </w:rPr>
        <w:t>the total expenditures of</w:t>
      </w:r>
      <w:r w:rsidRPr="00B5715F">
        <w:rPr>
          <w:rFonts w:ascii="Calibri" w:eastAsia="Times New Roman" w:hAnsi="Calibri" w:cs="Calibri"/>
          <w:color w:val="000000" w:themeColor="text1"/>
          <w:lang w:val="en"/>
        </w:rPr>
        <w:t xml:space="preserve"> collaring elephants involved in conflict—</w:t>
      </w:r>
      <w:r>
        <w:rPr>
          <w:rFonts w:ascii="Calibri" w:eastAsia="Times New Roman" w:hAnsi="Calibri" w:cs="Calibri"/>
          <w:color w:val="000000" w:themeColor="text1"/>
          <w:lang w:val="en"/>
        </w:rPr>
        <w:t>these costs</w:t>
      </w:r>
      <w:r w:rsidRPr="00B5715F">
        <w:rPr>
          <w:rFonts w:ascii="Calibri" w:eastAsia="Times New Roman" w:hAnsi="Calibri" w:cs="Calibri"/>
          <w:color w:val="000000" w:themeColor="text1"/>
          <w:lang w:val="en"/>
        </w:rPr>
        <w:t xml:space="preserve"> include capturing and fitting GPS-Satellite collars on elephants that recurrently use human locations, as well as subsequent </w:t>
      </w:r>
      <w:r>
        <w:rPr>
          <w:rFonts w:ascii="Calibri" w:eastAsia="Times New Roman" w:hAnsi="Calibri" w:cs="Calibri"/>
          <w:color w:val="000000" w:themeColor="text1"/>
          <w:lang w:val="en"/>
        </w:rPr>
        <w:t xml:space="preserve">logistical costs including </w:t>
      </w:r>
      <w:r w:rsidRPr="00B5715F">
        <w:rPr>
          <w:rFonts w:ascii="Calibri" w:eastAsia="Times New Roman" w:hAnsi="Calibri" w:cs="Calibri"/>
          <w:color w:val="000000" w:themeColor="text1"/>
          <w:lang w:val="en"/>
        </w:rPr>
        <w:t>monitoring and airtime costs to transmit alerts of elephants.</w:t>
      </w:r>
      <w:r w:rsidR="00FB2700">
        <w:rPr>
          <w:rFonts w:ascii="Calibri" w:eastAsia="Times New Roman" w:hAnsi="Calibri" w:cs="Calibri"/>
          <w:color w:val="000000" w:themeColor="text1"/>
          <w:lang w:val="en"/>
        </w:rPr>
        <w:t xml:space="preserve"> </w:t>
      </w:r>
    </w:p>
    <w:p w14:paraId="1D7C1677" w14:textId="049ACE19" w:rsidR="00ED6B86" w:rsidRPr="0059493F" w:rsidRDefault="00ED6B86" w:rsidP="00ED6B86">
      <w:pPr>
        <w:widowControl w:val="0"/>
        <w:pBdr>
          <w:top w:val="nil"/>
          <w:left w:val="nil"/>
          <w:bottom w:val="nil"/>
          <w:right w:val="nil"/>
          <w:between w:val="nil"/>
        </w:pBdr>
        <w:spacing w:line="276" w:lineRule="auto"/>
        <w:rPr>
          <w:rFonts w:ascii="Calibri" w:hAnsi="Calibri" w:cs="Calibri"/>
          <w:b/>
          <w:bCs/>
          <w:iCs/>
          <w:color w:val="000000" w:themeColor="text1"/>
          <w:sz w:val="24"/>
          <w:szCs w:val="24"/>
        </w:rPr>
      </w:pPr>
      <w:r>
        <w:rPr>
          <w:rFonts w:ascii="Calibri" w:eastAsia="Times New Roman" w:hAnsi="Calibri" w:cs="Calibri"/>
          <w:b/>
          <w:bCs/>
          <w:iCs/>
          <w:color w:val="000000" w:themeColor="text1"/>
          <w:sz w:val="24"/>
          <w:szCs w:val="24"/>
          <w:lang w:val="en"/>
        </w:rPr>
        <w:t>C</w:t>
      </w:r>
      <w:r w:rsidRPr="0059493F">
        <w:rPr>
          <w:rFonts w:ascii="Calibri" w:eastAsia="Times New Roman" w:hAnsi="Calibri" w:cs="Calibri"/>
          <w:b/>
          <w:bCs/>
          <w:iCs/>
          <w:color w:val="000000" w:themeColor="text1"/>
          <w:sz w:val="24"/>
          <w:szCs w:val="24"/>
          <w:lang w:val="en"/>
        </w:rPr>
        <w:t xml:space="preserve">omparative costs of </w:t>
      </w:r>
      <w:r w:rsidR="00AE3ADC">
        <w:rPr>
          <w:rFonts w:ascii="Calibri" w:eastAsia="Times New Roman" w:hAnsi="Calibri" w:cs="Calibri"/>
          <w:b/>
          <w:bCs/>
          <w:iCs/>
          <w:color w:val="000000" w:themeColor="text1"/>
          <w:sz w:val="24"/>
          <w:szCs w:val="24"/>
          <w:lang w:val="en"/>
        </w:rPr>
        <w:t xml:space="preserve">conflict </w:t>
      </w:r>
      <w:r w:rsidRPr="0059493F">
        <w:rPr>
          <w:rFonts w:ascii="Calibri" w:eastAsia="Times New Roman" w:hAnsi="Calibri" w:cs="Calibri"/>
          <w:b/>
          <w:bCs/>
          <w:iCs/>
          <w:color w:val="000000" w:themeColor="text1"/>
          <w:sz w:val="24"/>
          <w:szCs w:val="24"/>
          <w:lang w:val="en"/>
        </w:rPr>
        <w:t>mitigation</w:t>
      </w:r>
      <w:r w:rsidR="00AE3ADC">
        <w:rPr>
          <w:rFonts w:ascii="Calibri" w:eastAsia="Times New Roman" w:hAnsi="Calibri" w:cs="Calibri"/>
          <w:b/>
          <w:bCs/>
          <w:iCs/>
          <w:color w:val="000000" w:themeColor="text1"/>
          <w:sz w:val="24"/>
          <w:szCs w:val="24"/>
          <w:lang w:val="en"/>
        </w:rPr>
        <w:t xml:space="preserve"> methods</w:t>
      </w:r>
    </w:p>
    <w:p w14:paraId="6FE4A532" w14:textId="7D03B48A" w:rsidR="00056451" w:rsidRPr="008E143B" w:rsidRDefault="00ED6B86" w:rsidP="008E143B">
      <w:pPr>
        <w:shd w:val="clear" w:color="auto" w:fill="FFFFFF"/>
        <w:spacing w:line="276" w:lineRule="auto"/>
        <w:textAlignment w:val="baseline"/>
        <w:rPr>
          <w:rFonts w:ascii="Calibri" w:eastAsia="Times New Roman" w:hAnsi="Calibri" w:cs="Calibri"/>
          <w:color w:val="000000" w:themeColor="text1"/>
          <w:lang w:val="en"/>
        </w:rPr>
      </w:pPr>
      <w:r w:rsidRPr="0059493F">
        <w:rPr>
          <w:rFonts w:ascii="Calibri" w:hAnsi="Calibri" w:cs="Calibri"/>
          <w:color w:val="000000" w:themeColor="text1"/>
        </w:rPr>
        <w:t xml:space="preserve">We estimated </w:t>
      </w:r>
      <w:r>
        <w:rPr>
          <w:rFonts w:ascii="Calibri" w:eastAsia="Times New Roman" w:hAnsi="Calibri" w:cs="Calibri"/>
          <w:color w:val="000000" w:themeColor="text1"/>
          <w:lang w:val="en"/>
        </w:rPr>
        <w:t>(AI+RRT)</w:t>
      </w:r>
      <w:r w:rsidRPr="009C7E32">
        <w:rPr>
          <w:rFonts w:ascii="Calibri" w:eastAsia="Times New Roman" w:hAnsi="Calibri" w:cs="Calibri"/>
          <w:color w:val="000000" w:themeColor="text1"/>
          <w:vertAlign w:val="subscript"/>
          <w:lang w:val="en"/>
        </w:rPr>
        <w:t>c</w:t>
      </w:r>
      <w:r>
        <w:rPr>
          <w:rFonts w:ascii="Calibri" w:eastAsia="Times New Roman" w:hAnsi="Calibri" w:cs="Calibri"/>
          <w:color w:val="000000" w:themeColor="text1"/>
          <w:lang w:val="en"/>
        </w:rPr>
        <w:t xml:space="preserve">, </w:t>
      </w:r>
      <w:r>
        <w:rPr>
          <w:rFonts w:ascii="Calibri" w:hAnsi="Calibri" w:cs="Calibri"/>
          <w:color w:val="000000" w:themeColor="text1"/>
        </w:rPr>
        <w:t xml:space="preserve">the total costs of technology deployment </w:t>
      </w:r>
      <w:r w:rsidRPr="0059493F">
        <w:rPr>
          <w:rFonts w:ascii="Calibri" w:eastAsia="Times New Roman" w:hAnsi="Calibri" w:cs="Calibri"/>
          <w:color w:val="000000" w:themeColor="text1"/>
          <w:lang w:val="en"/>
        </w:rPr>
        <w:t>(along hotspots of incursions for bulls and matriarch herds)</w:t>
      </w:r>
      <w:r>
        <w:rPr>
          <w:rFonts w:ascii="Calibri" w:hAnsi="Calibri" w:cs="Calibri"/>
          <w:color w:val="000000" w:themeColor="text1"/>
        </w:rPr>
        <w:t xml:space="preserve"> as maintenance for 30 </w:t>
      </w:r>
      <w:proofErr w:type="spellStart"/>
      <w:r>
        <w:rPr>
          <w:rFonts w:ascii="Calibri" w:hAnsi="Calibri" w:cs="Calibri"/>
          <w:color w:val="000000" w:themeColor="text1"/>
        </w:rPr>
        <w:t>TrailGuard</w:t>
      </w:r>
      <w:proofErr w:type="spellEnd"/>
      <w:r>
        <w:rPr>
          <w:rFonts w:ascii="Calibri" w:hAnsi="Calibri" w:cs="Calibri"/>
          <w:color w:val="000000" w:themeColor="text1"/>
        </w:rPr>
        <w:t xml:space="preserve"> AI units and supporting four RRTs activities in this study. This </w:t>
      </w:r>
      <w:r>
        <w:rPr>
          <w:rFonts w:ascii="Calibri" w:eastAsia="Times New Roman" w:hAnsi="Calibri" w:cs="Calibri"/>
          <w:color w:val="000000" w:themeColor="text1"/>
          <w:lang w:val="en"/>
        </w:rPr>
        <w:t xml:space="preserve">incurred a one-time cost of </w:t>
      </w:r>
      <w:bookmarkStart w:id="0" w:name="_Hlk174700273"/>
      <w:r>
        <w:rPr>
          <w:rFonts w:ascii="Calibri" w:eastAsia="Times New Roman" w:hAnsi="Calibri" w:cs="Calibri"/>
          <w:color w:val="000000" w:themeColor="text1"/>
          <w:lang w:val="en"/>
        </w:rPr>
        <w:t xml:space="preserve">~$31,500 </w:t>
      </w:r>
      <w:bookmarkEnd w:id="0"/>
      <w:r>
        <w:rPr>
          <w:rFonts w:ascii="Calibri" w:eastAsia="Times New Roman" w:hAnsi="Calibri" w:cs="Calibri"/>
          <w:color w:val="000000" w:themeColor="text1"/>
          <w:lang w:val="en"/>
        </w:rPr>
        <w:t>for hardware and</w:t>
      </w:r>
      <w:r w:rsidR="00187E65">
        <w:rPr>
          <w:rFonts w:ascii="Calibri" w:eastAsia="Times New Roman" w:hAnsi="Calibri" w:cs="Calibri"/>
          <w:color w:val="000000" w:themeColor="text1"/>
          <w:lang w:val="en"/>
        </w:rPr>
        <w:t xml:space="preserve"> ~$30,000 </w:t>
      </w:r>
      <w:r>
        <w:rPr>
          <w:rFonts w:ascii="Calibri" w:eastAsia="Times New Roman" w:hAnsi="Calibri" w:cs="Calibri"/>
          <w:color w:val="000000" w:themeColor="text1"/>
          <w:lang w:val="en"/>
        </w:rPr>
        <w:t xml:space="preserve"> annually for the four RRTs compared to </w:t>
      </w:r>
      <w:r w:rsidRPr="0059493F">
        <w:rPr>
          <w:rFonts w:ascii="Calibri" w:eastAsia="Times New Roman" w:hAnsi="Calibri" w:cs="Calibri"/>
          <w:color w:val="000000" w:themeColor="text1"/>
          <w:lang w:val="en"/>
        </w:rPr>
        <w:t>capturing and radio-collaring conflict-prone lone bulls (</w:t>
      </w:r>
      <w:r>
        <w:rPr>
          <w:rFonts w:ascii="Calibri" w:eastAsia="Times New Roman" w:hAnsi="Calibri" w:cs="Calibri"/>
          <w:color w:val="000000" w:themeColor="text1"/>
          <w:lang w:val="en"/>
        </w:rPr>
        <w:t>estimated at</w:t>
      </w:r>
      <w:r w:rsidR="000C61B7">
        <w:rPr>
          <w:rFonts w:ascii="Calibri" w:eastAsia="Times New Roman" w:hAnsi="Calibri" w:cs="Calibri"/>
          <w:color w:val="000000" w:themeColor="text1"/>
          <w:lang w:val="en"/>
        </w:rPr>
        <w:t xml:space="preserve"> </w:t>
      </w:r>
      <w:r w:rsidRPr="0059493F">
        <w:rPr>
          <w:rFonts w:ascii="Calibri" w:eastAsia="Times New Roman" w:hAnsi="Calibri" w:cs="Calibri"/>
          <w:color w:val="000000" w:themeColor="text1"/>
          <w:lang w:val="en"/>
        </w:rPr>
        <w:t xml:space="preserve">$48,000 for two </w:t>
      </w:r>
      <w:r>
        <w:rPr>
          <w:rFonts w:ascii="Calibri" w:eastAsia="Times New Roman" w:hAnsi="Calibri" w:cs="Calibri"/>
          <w:color w:val="000000" w:themeColor="text1"/>
          <w:lang w:val="en"/>
        </w:rPr>
        <w:t xml:space="preserve">bull </w:t>
      </w:r>
      <w:r w:rsidRPr="0059493F">
        <w:rPr>
          <w:rFonts w:ascii="Calibri" w:eastAsia="Times New Roman" w:hAnsi="Calibri" w:cs="Calibri"/>
          <w:color w:val="000000" w:themeColor="text1"/>
          <w:lang w:val="en"/>
        </w:rPr>
        <w:t xml:space="preserve">elephants </w:t>
      </w:r>
      <w:r>
        <w:rPr>
          <w:rFonts w:ascii="Calibri" w:eastAsia="Times New Roman" w:hAnsi="Calibri" w:cs="Calibri"/>
          <w:color w:val="000000" w:themeColor="text1"/>
          <w:lang w:val="en"/>
        </w:rPr>
        <w:t>based on cost estimates from other states in India</w:t>
      </w:r>
      <w:r w:rsidR="00FA4050">
        <w:rPr>
          <w:rFonts w:ascii="Calibri" w:eastAsia="Times New Roman" w:hAnsi="Calibri" w:cs="Calibri"/>
          <w:color w:val="000000" w:themeColor="text1"/>
          <w:lang w:val="en"/>
        </w:rPr>
        <w:t>)</w:t>
      </w:r>
      <w:r>
        <w:rPr>
          <w:rFonts w:ascii="Calibri" w:eastAsia="Times New Roman" w:hAnsi="Calibri" w:cs="Calibri"/>
          <w:color w:val="000000" w:themeColor="text1"/>
          <w:lang w:val="en"/>
        </w:rPr>
        <w:t xml:space="preserve">. </w:t>
      </w:r>
    </w:p>
    <w:sectPr w:rsidR="00056451" w:rsidRPr="008E143B" w:rsidSect="00860EF3">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A009C" w14:textId="77777777" w:rsidR="006835AE" w:rsidRDefault="006835AE" w:rsidP="009A043A">
      <w:pPr>
        <w:spacing w:after="0" w:line="240" w:lineRule="auto"/>
      </w:pPr>
      <w:r>
        <w:separator/>
      </w:r>
    </w:p>
  </w:endnote>
  <w:endnote w:type="continuationSeparator" w:id="0">
    <w:p w14:paraId="79AC37BD" w14:textId="77777777" w:rsidR="006835AE" w:rsidRDefault="006835AE" w:rsidP="009A0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8406857"/>
      <w:docPartObj>
        <w:docPartGallery w:val="Page Numbers (Bottom of Page)"/>
        <w:docPartUnique/>
      </w:docPartObj>
    </w:sdtPr>
    <w:sdtEndPr>
      <w:rPr>
        <w:noProof/>
      </w:rPr>
    </w:sdtEndPr>
    <w:sdtContent>
      <w:p w14:paraId="685C3450" w14:textId="2F2C5BE4" w:rsidR="009A043A" w:rsidRDefault="009A04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B10739" w14:textId="77777777" w:rsidR="009A043A" w:rsidRDefault="009A0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A5C95" w14:textId="77777777" w:rsidR="006835AE" w:rsidRDefault="006835AE" w:rsidP="009A043A">
      <w:pPr>
        <w:spacing w:after="0" w:line="240" w:lineRule="auto"/>
      </w:pPr>
      <w:r>
        <w:separator/>
      </w:r>
    </w:p>
  </w:footnote>
  <w:footnote w:type="continuationSeparator" w:id="0">
    <w:p w14:paraId="26D73791" w14:textId="77777777" w:rsidR="006835AE" w:rsidRDefault="006835AE" w:rsidP="009A0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7041BA"/>
    <w:multiLevelType w:val="hybridMultilevel"/>
    <w:tmpl w:val="C35AE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2D2B69"/>
    <w:multiLevelType w:val="hybridMultilevel"/>
    <w:tmpl w:val="1AD494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C1F7557"/>
    <w:multiLevelType w:val="hybridMultilevel"/>
    <w:tmpl w:val="BFB652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44554075">
    <w:abstractNumId w:val="0"/>
  </w:num>
  <w:num w:numId="2" w16cid:durableId="1692798372">
    <w:abstractNumId w:val="2"/>
  </w:num>
  <w:num w:numId="3" w16cid:durableId="1286815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EE9"/>
    <w:rsid w:val="00004717"/>
    <w:rsid w:val="000224E9"/>
    <w:rsid w:val="000253E0"/>
    <w:rsid w:val="0002617F"/>
    <w:rsid w:val="00035962"/>
    <w:rsid w:val="00041D50"/>
    <w:rsid w:val="00046BD6"/>
    <w:rsid w:val="00056451"/>
    <w:rsid w:val="00057679"/>
    <w:rsid w:val="0006575C"/>
    <w:rsid w:val="0007353B"/>
    <w:rsid w:val="00080FA4"/>
    <w:rsid w:val="000A09AA"/>
    <w:rsid w:val="000A426C"/>
    <w:rsid w:val="000B7C41"/>
    <w:rsid w:val="000C35F2"/>
    <w:rsid w:val="000C4FA6"/>
    <w:rsid w:val="000C52ED"/>
    <w:rsid w:val="000C5409"/>
    <w:rsid w:val="000C61B7"/>
    <w:rsid w:val="000C6C6A"/>
    <w:rsid w:val="000D5C6E"/>
    <w:rsid w:val="000D73CB"/>
    <w:rsid w:val="000F34F1"/>
    <w:rsid w:val="000F3A2D"/>
    <w:rsid w:val="000F72F6"/>
    <w:rsid w:val="001001FF"/>
    <w:rsid w:val="00100B24"/>
    <w:rsid w:val="001013EC"/>
    <w:rsid w:val="00113875"/>
    <w:rsid w:val="00127810"/>
    <w:rsid w:val="00127C9A"/>
    <w:rsid w:val="00134243"/>
    <w:rsid w:val="00142AC4"/>
    <w:rsid w:val="00156464"/>
    <w:rsid w:val="00162CBE"/>
    <w:rsid w:val="001716E4"/>
    <w:rsid w:val="001727AA"/>
    <w:rsid w:val="00175EC1"/>
    <w:rsid w:val="0018432A"/>
    <w:rsid w:val="00187E65"/>
    <w:rsid w:val="001A3EA6"/>
    <w:rsid w:val="001B1142"/>
    <w:rsid w:val="001C0137"/>
    <w:rsid w:val="001F359F"/>
    <w:rsid w:val="001F36E7"/>
    <w:rsid w:val="00201487"/>
    <w:rsid w:val="002054E3"/>
    <w:rsid w:val="00205A29"/>
    <w:rsid w:val="00212919"/>
    <w:rsid w:val="0021624B"/>
    <w:rsid w:val="00217276"/>
    <w:rsid w:val="00224888"/>
    <w:rsid w:val="00225EE7"/>
    <w:rsid w:val="00227FF6"/>
    <w:rsid w:val="0024467F"/>
    <w:rsid w:val="002531FF"/>
    <w:rsid w:val="00254117"/>
    <w:rsid w:val="002644A1"/>
    <w:rsid w:val="00266DE5"/>
    <w:rsid w:val="002705D9"/>
    <w:rsid w:val="002714A2"/>
    <w:rsid w:val="00284955"/>
    <w:rsid w:val="00285759"/>
    <w:rsid w:val="00290511"/>
    <w:rsid w:val="002B0310"/>
    <w:rsid w:val="002C5D84"/>
    <w:rsid w:val="002D39ED"/>
    <w:rsid w:val="002E249E"/>
    <w:rsid w:val="002F3898"/>
    <w:rsid w:val="0030426A"/>
    <w:rsid w:val="00312558"/>
    <w:rsid w:val="00324201"/>
    <w:rsid w:val="003302E3"/>
    <w:rsid w:val="00335215"/>
    <w:rsid w:val="0033550D"/>
    <w:rsid w:val="00343E46"/>
    <w:rsid w:val="00346720"/>
    <w:rsid w:val="00355A01"/>
    <w:rsid w:val="00375AA4"/>
    <w:rsid w:val="00381C04"/>
    <w:rsid w:val="003840F5"/>
    <w:rsid w:val="00390411"/>
    <w:rsid w:val="00394B51"/>
    <w:rsid w:val="003A71F4"/>
    <w:rsid w:val="003B091A"/>
    <w:rsid w:val="003B41DC"/>
    <w:rsid w:val="003B5262"/>
    <w:rsid w:val="003B607E"/>
    <w:rsid w:val="003B660F"/>
    <w:rsid w:val="003D00CA"/>
    <w:rsid w:val="003D3EDD"/>
    <w:rsid w:val="003D4BB0"/>
    <w:rsid w:val="003E0B93"/>
    <w:rsid w:val="003E7D4F"/>
    <w:rsid w:val="00413278"/>
    <w:rsid w:val="004162D0"/>
    <w:rsid w:val="00443CFF"/>
    <w:rsid w:val="004476EB"/>
    <w:rsid w:val="00455057"/>
    <w:rsid w:val="00456F0F"/>
    <w:rsid w:val="004571DF"/>
    <w:rsid w:val="00470BBF"/>
    <w:rsid w:val="00472779"/>
    <w:rsid w:val="00475552"/>
    <w:rsid w:val="004838A0"/>
    <w:rsid w:val="004A4425"/>
    <w:rsid w:val="004C3684"/>
    <w:rsid w:val="004C5F99"/>
    <w:rsid w:val="004D186A"/>
    <w:rsid w:val="004D2A23"/>
    <w:rsid w:val="004D628C"/>
    <w:rsid w:val="004D7EE9"/>
    <w:rsid w:val="004E23FC"/>
    <w:rsid w:val="004E28D7"/>
    <w:rsid w:val="004F4F75"/>
    <w:rsid w:val="004F6014"/>
    <w:rsid w:val="005136BB"/>
    <w:rsid w:val="00556722"/>
    <w:rsid w:val="005577E4"/>
    <w:rsid w:val="005616C6"/>
    <w:rsid w:val="0057413B"/>
    <w:rsid w:val="0057772B"/>
    <w:rsid w:val="005822C2"/>
    <w:rsid w:val="00592B40"/>
    <w:rsid w:val="0059493F"/>
    <w:rsid w:val="005951BB"/>
    <w:rsid w:val="005A0B5A"/>
    <w:rsid w:val="005A2454"/>
    <w:rsid w:val="005A2818"/>
    <w:rsid w:val="005B0065"/>
    <w:rsid w:val="005B02EF"/>
    <w:rsid w:val="005B3995"/>
    <w:rsid w:val="005C1534"/>
    <w:rsid w:val="005D11C4"/>
    <w:rsid w:val="005D5AD6"/>
    <w:rsid w:val="005E4AAF"/>
    <w:rsid w:val="00604839"/>
    <w:rsid w:val="00610CC4"/>
    <w:rsid w:val="00616355"/>
    <w:rsid w:val="006259D7"/>
    <w:rsid w:val="00637A57"/>
    <w:rsid w:val="00641E6C"/>
    <w:rsid w:val="00653F94"/>
    <w:rsid w:val="006542E2"/>
    <w:rsid w:val="0065642A"/>
    <w:rsid w:val="00663394"/>
    <w:rsid w:val="00663CF7"/>
    <w:rsid w:val="0067449B"/>
    <w:rsid w:val="00675992"/>
    <w:rsid w:val="006835AE"/>
    <w:rsid w:val="0068458F"/>
    <w:rsid w:val="00692140"/>
    <w:rsid w:val="006A134F"/>
    <w:rsid w:val="006B5A4D"/>
    <w:rsid w:val="006C0975"/>
    <w:rsid w:val="006C1B77"/>
    <w:rsid w:val="006E3CDD"/>
    <w:rsid w:val="006E75FF"/>
    <w:rsid w:val="006F1FF6"/>
    <w:rsid w:val="006F59C0"/>
    <w:rsid w:val="00711B03"/>
    <w:rsid w:val="00721532"/>
    <w:rsid w:val="007229A2"/>
    <w:rsid w:val="00725AA2"/>
    <w:rsid w:val="00752F5F"/>
    <w:rsid w:val="0075360A"/>
    <w:rsid w:val="007567D6"/>
    <w:rsid w:val="007640C9"/>
    <w:rsid w:val="0076750E"/>
    <w:rsid w:val="00771330"/>
    <w:rsid w:val="00777632"/>
    <w:rsid w:val="00793163"/>
    <w:rsid w:val="007A3E2A"/>
    <w:rsid w:val="007A4905"/>
    <w:rsid w:val="007A6CBD"/>
    <w:rsid w:val="007B6F84"/>
    <w:rsid w:val="007E52C4"/>
    <w:rsid w:val="007E54D1"/>
    <w:rsid w:val="007E72D3"/>
    <w:rsid w:val="00800016"/>
    <w:rsid w:val="008006AC"/>
    <w:rsid w:val="00820A7D"/>
    <w:rsid w:val="00822FF9"/>
    <w:rsid w:val="00823224"/>
    <w:rsid w:val="00834536"/>
    <w:rsid w:val="00835FDF"/>
    <w:rsid w:val="00836EFF"/>
    <w:rsid w:val="00841546"/>
    <w:rsid w:val="008422DE"/>
    <w:rsid w:val="00855B5E"/>
    <w:rsid w:val="00856695"/>
    <w:rsid w:val="008570E3"/>
    <w:rsid w:val="00860EF3"/>
    <w:rsid w:val="008709AA"/>
    <w:rsid w:val="00886422"/>
    <w:rsid w:val="008A2037"/>
    <w:rsid w:val="008B6229"/>
    <w:rsid w:val="008C09F6"/>
    <w:rsid w:val="008D251B"/>
    <w:rsid w:val="008D2E9B"/>
    <w:rsid w:val="008D3C33"/>
    <w:rsid w:val="008E143B"/>
    <w:rsid w:val="008F51A9"/>
    <w:rsid w:val="00912AA4"/>
    <w:rsid w:val="00930465"/>
    <w:rsid w:val="00945225"/>
    <w:rsid w:val="0094642C"/>
    <w:rsid w:val="00950566"/>
    <w:rsid w:val="00963BE4"/>
    <w:rsid w:val="0097349E"/>
    <w:rsid w:val="00974D46"/>
    <w:rsid w:val="0097746C"/>
    <w:rsid w:val="00992D02"/>
    <w:rsid w:val="00993022"/>
    <w:rsid w:val="00993B5E"/>
    <w:rsid w:val="00993C31"/>
    <w:rsid w:val="009A043A"/>
    <w:rsid w:val="009A50A4"/>
    <w:rsid w:val="009B40DB"/>
    <w:rsid w:val="009B6DD7"/>
    <w:rsid w:val="009C7E32"/>
    <w:rsid w:val="009D1317"/>
    <w:rsid w:val="009D5723"/>
    <w:rsid w:val="009E0DB4"/>
    <w:rsid w:val="009F17BD"/>
    <w:rsid w:val="009F55CD"/>
    <w:rsid w:val="00A07CED"/>
    <w:rsid w:val="00A21AF6"/>
    <w:rsid w:val="00A316F8"/>
    <w:rsid w:val="00A36F46"/>
    <w:rsid w:val="00A533E3"/>
    <w:rsid w:val="00A553A3"/>
    <w:rsid w:val="00A55AF5"/>
    <w:rsid w:val="00A605EC"/>
    <w:rsid w:val="00A64A18"/>
    <w:rsid w:val="00A65474"/>
    <w:rsid w:val="00A66D28"/>
    <w:rsid w:val="00A72E73"/>
    <w:rsid w:val="00A7570D"/>
    <w:rsid w:val="00A843ED"/>
    <w:rsid w:val="00AA62C2"/>
    <w:rsid w:val="00AA6648"/>
    <w:rsid w:val="00AB0EC0"/>
    <w:rsid w:val="00AB3EE5"/>
    <w:rsid w:val="00AB6932"/>
    <w:rsid w:val="00AB7CAF"/>
    <w:rsid w:val="00AC6FFC"/>
    <w:rsid w:val="00AD0602"/>
    <w:rsid w:val="00AE0B2D"/>
    <w:rsid w:val="00AE28D1"/>
    <w:rsid w:val="00AE3ADC"/>
    <w:rsid w:val="00AF28FF"/>
    <w:rsid w:val="00B121A7"/>
    <w:rsid w:val="00B1246B"/>
    <w:rsid w:val="00B17201"/>
    <w:rsid w:val="00B305C3"/>
    <w:rsid w:val="00B31306"/>
    <w:rsid w:val="00B4756B"/>
    <w:rsid w:val="00B51C98"/>
    <w:rsid w:val="00B52D6D"/>
    <w:rsid w:val="00B54F01"/>
    <w:rsid w:val="00B570CC"/>
    <w:rsid w:val="00B5715F"/>
    <w:rsid w:val="00B65863"/>
    <w:rsid w:val="00B67902"/>
    <w:rsid w:val="00B72D7A"/>
    <w:rsid w:val="00B734CB"/>
    <w:rsid w:val="00B76301"/>
    <w:rsid w:val="00B8728C"/>
    <w:rsid w:val="00B87F57"/>
    <w:rsid w:val="00B922F7"/>
    <w:rsid w:val="00B923F1"/>
    <w:rsid w:val="00B9431D"/>
    <w:rsid w:val="00B951DB"/>
    <w:rsid w:val="00BA2FCF"/>
    <w:rsid w:val="00BA4044"/>
    <w:rsid w:val="00BA5D5D"/>
    <w:rsid w:val="00BB72B6"/>
    <w:rsid w:val="00BC17F0"/>
    <w:rsid w:val="00BC2465"/>
    <w:rsid w:val="00BC2BA0"/>
    <w:rsid w:val="00BC54D3"/>
    <w:rsid w:val="00BD4218"/>
    <w:rsid w:val="00BE1693"/>
    <w:rsid w:val="00BE3152"/>
    <w:rsid w:val="00BE465A"/>
    <w:rsid w:val="00BF07E7"/>
    <w:rsid w:val="00BF1315"/>
    <w:rsid w:val="00BF2DAC"/>
    <w:rsid w:val="00BF2E48"/>
    <w:rsid w:val="00BF6753"/>
    <w:rsid w:val="00BF6B29"/>
    <w:rsid w:val="00C0019B"/>
    <w:rsid w:val="00C009B9"/>
    <w:rsid w:val="00C04868"/>
    <w:rsid w:val="00C127D4"/>
    <w:rsid w:val="00C26F88"/>
    <w:rsid w:val="00C37D35"/>
    <w:rsid w:val="00C41FC5"/>
    <w:rsid w:val="00C4366B"/>
    <w:rsid w:val="00C567F3"/>
    <w:rsid w:val="00C57D63"/>
    <w:rsid w:val="00C60AA5"/>
    <w:rsid w:val="00C757B9"/>
    <w:rsid w:val="00C82958"/>
    <w:rsid w:val="00C9177B"/>
    <w:rsid w:val="00C94BA0"/>
    <w:rsid w:val="00C94C4C"/>
    <w:rsid w:val="00C97A48"/>
    <w:rsid w:val="00CB391C"/>
    <w:rsid w:val="00CD6E0C"/>
    <w:rsid w:val="00CE117D"/>
    <w:rsid w:val="00D10EFE"/>
    <w:rsid w:val="00D13ED1"/>
    <w:rsid w:val="00D26854"/>
    <w:rsid w:val="00D3368A"/>
    <w:rsid w:val="00D35246"/>
    <w:rsid w:val="00D47A15"/>
    <w:rsid w:val="00D531E0"/>
    <w:rsid w:val="00D60CA1"/>
    <w:rsid w:val="00D63838"/>
    <w:rsid w:val="00D715AA"/>
    <w:rsid w:val="00D730FE"/>
    <w:rsid w:val="00D77994"/>
    <w:rsid w:val="00D903FB"/>
    <w:rsid w:val="00D9156F"/>
    <w:rsid w:val="00D96BD6"/>
    <w:rsid w:val="00DA6C5A"/>
    <w:rsid w:val="00DB2F1F"/>
    <w:rsid w:val="00DB35BD"/>
    <w:rsid w:val="00DB4F20"/>
    <w:rsid w:val="00DD12FE"/>
    <w:rsid w:val="00DD57DD"/>
    <w:rsid w:val="00DF28FB"/>
    <w:rsid w:val="00DF33B0"/>
    <w:rsid w:val="00DF5599"/>
    <w:rsid w:val="00E06F64"/>
    <w:rsid w:val="00E07DD6"/>
    <w:rsid w:val="00E32F43"/>
    <w:rsid w:val="00E33A29"/>
    <w:rsid w:val="00E44210"/>
    <w:rsid w:val="00E507D9"/>
    <w:rsid w:val="00E52020"/>
    <w:rsid w:val="00E55680"/>
    <w:rsid w:val="00E66E20"/>
    <w:rsid w:val="00E74A7E"/>
    <w:rsid w:val="00E867D2"/>
    <w:rsid w:val="00E87051"/>
    <w:rsid w:val="00E95CE7"/>
    <w:rsid w:val="00EB6323"/>
    <w:rsid w:val="00EC3FEB"/>
    <w:rsid w:val="00EC7C7E"/>
    <w:rsid w:val="00ED6B86"/>
    <w:rsid w:val="00EE564A"/>
    <w:rsid w:val="00F03DF8"/>
    <w:rsid w:val="00F16537"/>
    <w:rsid w:val="00F16F56"/>
    <w:rsid w:val="00F17942"/>
    <w:rsid w:val="00F24EA7"/>
    <w:rsid w:val="00F40B8D"/>
    <w:rsid w:val="00F44E57"/>
    <w:rsid w:val="00F51FFC"/>
    <w:rsid w:val="00F553DB"/>
    <w:rsid w:val="00F63525"/>
    <w:rsid w:val="00F77429"/>
    <w:rsid w:val="00F85DF1"/>
    <w:rsid w:val="00F9491D"/>
    <w:rsid w:val="00FA37B1"/>
    <w:rsid w:val="00FA4050"/>
    <w:rsid w:val="00FB2700"/>
    <w:rsid w:val="00FB48CB"/>
    <w:rsid w:val="00FB4A56"/>
    <w:rsid w:val="00FB5755"/>
    <w:rsid w:val="00FB7233"/>
    <w:rsid w:val="00FB7FDA"/>
    <w:rsid w:val="00FC1E90"/>
    <w:rsid w:val="00FD2F72"/>
    <w:rsid w:val="00FD7C23"/>
    <w:rsid w:val="00FE10B4"/>
    <w:rsid w:val="00FE4A0D"/>
  </w:rsids>
  <m:mathPr>
    <m:mathFont m:val="Cambria Math"/>
    <m:brkBin m:val="before"/>
    <m:brkBinSub m:val="--"/>
    <m:smallFrac m:val="0"/>
    <m:dispDef/>
    <m:lMargin m:val="0"/>
    <m:rMargin m:val="0"/>
    <m:defJc m:val="centerGroup"/>
    <m:wrapIndent m:val="1440"/>
    <m:intLim m:val="subSup"/>
    <m:naryLim m:val="undOvr"/>
  </m:mathPr>
  <w:themeFontLang w:val="en-I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A8922"/>
  <w15:chartTrackingRefBased/>
  <w15:docId w15:val="{EB651CA9-F8AF-404B-9929-1E8B620D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48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3">
    <w:name w:val="heading 3"/>
    <w:basedOn w:val="Normal"/>
    <w:next w:val="Normal"/>
    <w:link w:val="Heading3Char"/>
    <w:uiPriority w:val="9"/>
    <w:unhideWhenUsed/>
    <w:qFormat/>
    <w:rsid w:val="00C048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4642C"/>
    <w:rPr>
      <w:sz w:val="16"/>
      <w:szCs w:val="16"/>
    </w:rPr>
  </w:style>
  <w:style w:type="paragraph" w:styleId="CommentText">
    <w:name w:val="annotation text"/>
    <w:basedOn w:val="Normal"/>
    <w:link w:val="CommentTextChar"/>
    <w:uiPriority w:val="99"/>
    <w:unhideWhenUsed/>
    <w:rsid w:val="0094642C"/>
    <w:pPr>
      <w:spacing w:line="240" w:lineRule="auto"/>
    </w:pPr>
    <w:rPr>
      <w:sz w:val="20"/>
      <w:szCs w:val="20"/>
    </w:rPr>
  </w:style>
  <w:style w:type="character" w:customStyle="1" w:styleId="CommentTextChar">
    <w:name w:val="Comment Text Char"/>
    <w:basedOn w:val="DefaultParagraphFont"/>
    <w:link w:val="CommentText"/>
    <w:uiPriority w:val="99"/>
    <w:rsid w:val="0094642C"/>
    <w:rPr>
      <w:sz w:val="20"/>
      <w:szCs w:val="20"/>
    </w:rPr>
  </w:style>
  <w:style w:type="paragraph" w:styleId="CommentSubject">
    <w:name w:val="annotation subject"/>
    <w:basedOn w:val="CommentText"/>
    <w:next w:val="CommentText"/>
    <w:link w:val="CommentSubjectChar"/>
    <w:uiPriority w:val="99"/>
    <w:semiHidden/>
    <w:unhideWhenUsed/>
    <w:rsid w:val="0094642C"/>
    <w:rPr>
      <w:b/>
      <w:bCs/>
    </w:rPr>
  </w:style>
  <w:style w:type="character" w:customStyle="1" w:styleId="CommentSubjectChar">
    <w:name w:val="Comment Subject Char"/>
    <w:basedOn w:val="CommentTextChar"/>
    <w:link w:val="CommentSubject"/>
    <w:uiPriority w:val="99"/>
    <w:semiHidden/>
    <w:rsid w:val="0094642C"/>
    <w:rPr>
      <w:b/>
      <w:bCs/>
      <w:sz w:val="20"/>
      <w:szCs w:val="20"/>
    </w:rPr>
  </w:style>
  <w:style w:type="character" w:styleId="Hyperlink">
    <w:name w:val="Hyperlink"/>
    <w:basedOn w:val="DefaultParagraphFont"/>
    <w:uiPriority w:val="99"/>
    <w:unhideWhenUsed/>
    <w:rsid w:val="0094642C"/>
    <w:rPr>
      <w:color w:val="0563C1" w:themeColor="hyperlink"/>
      <w:u w:val="single"/>
    </w:rPr>
  </w:style>
  <w:style w:type="character" w:styleId="UnresolvedMention">
    <w:name w:val="Unresolved Mention"/>
    <w:basedOn w:val="DefaultParagraphFont"/>
    <w:uiPriority w:val="99"/>
    <w:semiHidden/>
    <w:unhideWhenUsed/>
    <w:rsid w:val="0094642C"/>
    <w:rPr>
      <w:color w:val="605E5C"/>
      <w:shd w:val="clear" w:color="auto" w:fill="E1DFDD"/>
    </w:rPr>
  </w:style>
  <w:style w:type="paragraph" w:styleId="Revision">
    <w:name w:val="Revision"/>
    <w:hidden/>
    <w:uiPriority w:val="99"/>
    <w:semiHidden/>
    <w:rsid w:val="00F44E57"/>
    <w:pPr>
      <w:spacing w:after="0" w:line="240" w:lineRule="auto"/>
    </w:pPr>
  </w:style>
  <w:style w:type="paragraph" w:styleId="ListParagraph">
    <w:name w:val="List Paragraph"/>
    <w:basedOn w:val="Normal"/>
    <w:uiPriority w:val="34"/>
    <w:qFormat/>
    <w:rsid w:val="003B607E"/>
    <w:pPr>
      <w:ind w:left="720"/>
      <w:contextualSpacing/>
    </w:pPr>
  </w:style>
  <w:style w:type="table" w:styleId="TableGrid">
    <w:name w:val="Table Grid"/>
    <w:basedOn w:val="TableNormal"/>
    <w:uiPriority w:val="39"/>
    <w:rsid w:val="00175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4868"/>
    <w:rPr>
      <w:rFonts w:ascii="Times New Roman" w:eastAsia="Times New Roman" w:hAnsi="Times New Roman" w:cs="Times New Roman"/>
      <w:b/>
      <w:bCs/>
      <w:kern w:val="36"/>
      <w:sz w:val="48"/>
      <w:szCs w:val="48"/>
      <w:lang w:eastAsia="en-IN"/>
      <w14:ligatures w14:val="none"/>
    </w:rPr>
  </w:style>
  <w:style w:type="character" w:customStyle="1" w:styleId="Heading3Char">
    <w:name w:val="Heading 3 Char"/>
    <w:basedOn w:val="DefaultParagraphFont"/>
    <w:link w:val="Heading3"/>
    <w:uiPriority w:val="9"/>
    <w:rsid w:val="00C04868"/>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C04868"/>
  </w:style>
  <w:style w:type="paragraph" w:styleId="Header">
    <w:name w:val="header"/>
    <w:basedOn w:val="Normal"/>
    <w:link w:val="HeaderChar"/>
    <w:uiPriority w:val="99"/>
    <w:unhideWhenUsed/>
    <w:rsid w:val="009A04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43A"/>
  </w:style>
  <w:style w:type="paragraph" w:styleId="Footer">
    <w:name w:val="footer"/>
    <w:basedOn w:val="Normal"/>
    <w:link w:val="FooterChar"/>
    <w:uiPriority w:val="99"/>
    <w:unhideWhenUsed/>
    <w:rsid w:val="009A0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43A"/>
  </w:style>
  <w:style w:type="character" w:styleId="LineNumber">
    <w:name w:val="line number"/>
    <w:basedOn w:val="DefaultParagraphFont"/>
    <w:uiPriority w:val="99"/>
    <w:semiHidden/>
    <w:unhideWhenUsed/>
    <w:rsid w:val="00860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E5D62-4A6C-1C47-A2C6-890E9B0BA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Sankarshan rastogi</dc:creator>
  <cp:keywords/>
  <dc:description/>
  <cp:lastModifiedBy>Andy Lee</cp:lastModifiedBy>
  <cp:revision>9</cp:revision>
  <dcterms:created xsi:type="dcterms:W3CDTF">2024-08-16T14:50:00Z</dcterms:created>
  <dcterms:modified xsi:type="dcterms:W3CDTF">2024-08-16T20:02:00Z</dcterms:modified>
</cp:coreProperties>
</file>