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64B91" w:rsidRDefault="0029669C">
      <w:r>
        <w:t>PubMed</w:t>
      </w:r>
    </w:p>
    <w:p w:rsidR="0029669C" w:rsidRDefault="0029669C">
      <w:r>
        <w:t>COVID-19 and Japan and vaccine hesitancy</w:t>
      </w:r>
    </w:p>
    <w:p w:rsidR="0029669C" w:rsidRDefault="000D66B7" w:rsidP="0029669C">
      <w:r>
        <w:t>Not Books and documents</w:t>
      </w:r>
    </w:p>
    <w:p w:rsidR="0029669C" w:rsidRDefault="0029669C" w:rsidP="0029669C"/>
    <w:p w:rsidR="0029669C" w:rsidRDefault="0029669C" w:rsidP="0029669C">
      <w:r>
        <w:t>14 returns</w:t>
      </w:r>
    </w:p>
    <w:p w:rsidR="0029669C" w:rsidRDefault="00F0616A" w:rsidP="0029669C">
      <w:r>
        <w:t xml:space="preserve">9 </w:t>
      </w:r>
      <w:r w:rsidR="0029669C">
        <w:t>missing Japan</w:t>
      </w:r>
      <w:r w:rsidR="00AC2BBE">
        <w:t xml:space="preserve"> (not included in this list)</w:t>
      </w:r>
    </w:p>
    <w:p w:rsidR="00FF1F23" w:rsidRDefault="00FF1F23" w:rsidP="0029669C">
      <w:r>
        <w:t>1 not vaccine hesitancy</w:t>
      </w:r>
      <w:r w:rsidR="00AC2BBE">
        <w:t xml:space="preserve"> (in yellow)</w:t>
      </w:r>
    </w:p>
    <w:p w:rsidR="00846D62" w:rsidRDefault="00FF1F23" w:rsidP="00F0616A">
      <w:r>
        <w:t>4</w:t>
      </w:r>
      <w:r w:rsidR="00F0616A">
        <w:t xml:space="preserve"> </w:t>
      </w:r>
      <w:r w:rsidR="0029669C">
        <w:t>usable returns</w:t>
      </w:r>
    </w:p>
    <w:p w:rsidR="00DE2C42" w:rsidRDefault="000D66B7" w:rsidP="00F0616A">
      <w:r>
        <w:t>4</w:t>
      </w:r>
      <w:r w:rsidR="00424D6D">
        <w:t xml:space="preserve"> duplicates</w:t>
      </w:r>
    </w:p>
    <w:p w:rsidR="00F0616A" w:rsidRPr="00F0616A" w:rsidRDefault="000D66B7" w:rsidP="00F0616A">
      <w:r>
        <w:t>0</w:t>
      </w:r>
      <w:r w:rsidR="00DE2C42">
        <w:t xml:space="preserve"> unique</w:t>
      </w:r>
      <w:r w:rsidR="00F0616A" w:rsidRPr="00F0616A">
        <w:rPr>
          <w:rFonts w:ascii="Segoe UI" w:eastAsia="Times New Roman" w:hAnsi="Segoe UI" w:cs="Segoe UI"/>
          <w:color w:val="5B616B"/>
          <w:kern w:val="0"/>
          <w:lang w:val="en-CA"/>
          <w14:ligatures w14:val="none"/>
        </w:rPr>
        <w:br/>
      </w:r>
    </w:p>
    <w:p w:rsidR="00F0616A" w:rsidRPr="00F0616A" w:rsidRDefault="00000000" w:rsidP="00F0616A">
      <w:pPr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</w:pPr>
      <w:hyperlink r:id="rId4" w:history="1">
        <w:r w:rsidR="00F0616A" w:rsidRPr="00F0616A">
          <w:rPr>
            <w:rFonts w:ascii="Segoe UI" w:eastAsia="Times New Roman" w:hAnsi="Segoe UI" w:cs="Segoe UI"/>
            <w:color w:val="4C2C92"/>
            <w:kern w:val="0"/>
            <w:u w:val="single"/>
            <w:lang w:val="en-CA"/>
            <w14:ligatures w14:val="none"/>
          </w:rPr>
          <w:t>Effect of a mobile app chatbot and an interactive small-group webinar on</w:t>
        </w:r>
        <w:r w:rsidR="00F0616A" w:rsidRPr="00F0616A">
          <w:rPr>
            <w:rFonts w:ascii="Segoe UI" w:eastAsia="Times New Roman" w:hAnsi="Segoe UI" w:cs="Segoe UI"/>
            <w:color w:val="4C2C92"/>
            <w:kern w:val="0"/>
            <w:lang w:val="en-CA"/>
            <w14:ligatures w14:val="none"/>
          </w:rPr>
          <w:t> </w:t>
        </w:r>
        <w:r w:rsidR="00F0616A" w:rsidRPr="00F0616A">
          <w:rPr>
            <w:rFonts w:ascii="Segoe UI" w:eastAsia="Times New Roman" w:hAnsi="Segoe UI" w:cs="Segoe UI"/>
            <w:b/>
            <w:bCs/>
            <w:color w:val="4C2C92"/>
            <w:kern w:val="0"/>
            <w:u w:val="single"/>
            <w:lang w:val="en-CA"/>
            <w14:ligatures w14:val="none"/>
          </w:rPr>
          <w:t>COVID</w:t>
        </w:r>
        <w:r w:rsidR="00F0616A" w:rsidRPr="00F0616A">
          <w:rPr>
            <w:rFonts w:ascii="Segoe UI" w:eastAsia="Times New Roman" w:hAnsi="Segoe UI" w:cs="Segoe UI"/>
            <w:color w:val="4C2C92"/>
            <w:kern w:val="0"/>
            <w:u w:val="single"/>
            <w:lang w:val="en-CA"/>
            <w14:ligatures w14:val="none"/>
          </w:rPr>
          <w:t>-</w:t>
        </w:r>
        <w:r w:rsidR="00F0616A" w:rsidRPr="00F0616A">
          <w:rPr>
            <w:rFonts w:ascii="Segoe UI" w:eastAsia="Times New Roman" w:hAnsi="Segoe UI" w:cs="Segoe UI"/>
            <w:b/>
            <w:bCs/>
            <w:color w:val="4C2C92"/>
            <w:kern w:val="0"/>
            <w:u w:val="single"/>
            <w:lang w:val="en-CA"/>
            <w14:ligatures w14:val="none"/>
          </w:rPr>
          <w:t>19</w:t>
        </w:r>
        <w:r w:rsidR="00F0616A" w:rsidRPr="00F0616A">
          <w:rPr>
            <w:rFonts w:ascii="Segoe UI" w:eastAsia="Times New Roman" w:hAnsi="Segoe UI" w:cs="Segoe UI"/>
            <w:color w:val="4C2C92"/>
            <w:kern w:val="0"/>
            <w:lang w:val="en-CA"/>
            <w14:ligatures w14:val="none"/>
          </w:rPr>
          <w:t> </w:t>
        </w:r>
        <w:r w:rsidR="00F0616A" w:rsidRPr="00F0616A">
          <w:rPr>
            <w:rFonts w:ascii="Segoe UI" w:eastAsia="Times New Roman" w:hAnsi="Segoe UI" w:cs="Segoe UI"/>
            <w:b/>
            <w:bCs/>
            <w:color w:val="4C2C92"/>
            <w:kern w:val="0"/>
            <w:u w:val="single"/>
            <w:lang w:val="en-CA"/>
            <w14:ligatures w14:val="none"/>
          </w:rPr>
          <w:t>vaccine</w:t>
        </w:r>
        <w:r w:rsidR="00F0616A" w:rsidRPr="00F0616A">
          <w:rPr>
            <w:rFonts w:ascii="Segoe UI" w:eastAsia="Times New Roman" w:hAnsi="Segoe UI" w:cs="Segoe UI"/>
            <w:color w:val="4C2C92"/>
            <w:kern w:val="0"/>
            <w:lang w:val="en-CA"/>
            <w14:ligatures w14:val="none"/>
          </w:rPr>
          <w:t> </w:t>
        </w:r>
        <w:r w:rsidR="00F0616A" w:rsidRPr="00F0616A">
          <w:rPr>
            <w:rFonts w:ascii="Segoe UI" w:eastAsia="Times New Roman" w:hAnsi="Segoe UI" w:cs="Segoe UI"/>
            <w:color w:val="4C2C92"/>
            <w:kern w:val="0"/>
            <w:u w:val="single"/>
            <w:lang w:val="en-CA"/>
            <w14:ligatures w14:val="none"/>
          </w:rPr>
          <w:t>intention and confidence in</w:t>
        </w:r>
        <w:r w:rsidR="00F0616A" w:rsidRPr="00F0616A">
          <w:rPr>
            <w:rFonts w:ascii="Segoe UI" w:eastAsia="Times New Roman" w:hAnsi="Segoe UI" w:cs="Segoe UI"/>
            <w:color w:val="4C2C92"/>
            <w:kern w:val="0"/>
            <w:lang w:val="en-CA"/>
            <w14:ligatures w14:val="none"/>
          </w:rPr>
          <w:t> </w:t>
        </w:r>
        <w:r w:rsidR="00F0616A" w:rsidRPr="00F0616A">
          <w:rPr>
            <w:rFonts w:ascii="Segoe UI" w:eastAsia="Times New Roman" w:hAnsi="Segoe UI" w:cs="Segoe UI"/>
            <w:b/>
            <w:bCs/>
            <w:color w:val="4C2C92"/>
            <w:kern w:val="0"/>
            <w:u w:val="single"/>
            <w:lang w:val="en-CA"/>
            <w14:ligatures w14:val="none"/>
          </w:rPr>
          <w:t>Japan</w:t>
        </w:r>
        <w:r w:rsidR="00F0616A" w:rsidRPr="00F0616A">
          <w:rPr>
            <w:rFonts w:ascii="Segoe UI" w:eastAsia="Times New Roman" w:hAnsi="Segoe UI" w:cs="Segoe UI"/>
            <w:color w:val="4C2C92"/>
            <w:kern w:val="0"/>
            <w:u w:val="single"/>
            <w:lang w:val="en-CA"/>
            <w14:ligatures w14:val="none"/>
          </w:rPr>
          <w:t>: a randomised controlled trial.</w:t>
        </w:r>
      </w:hyperlink>
      <w:r w:rsidR="00424D6D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 xml:space="preserve"> </w:t>
      </w:r>
      <w:r w:rsidR="00424D6D"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 w:rsidR="00424D6D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="00424D6D"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n</w:t>
      </w:r>
      <w:r w:rsidR="00424D6D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 Scopus</w:t>
      </w:r>
    </w:p>
    <w:p w:rsidR="00F0616A" w:rsidRDefault="00F0616A" w:rsidP="00F0616A">
      <w:pPr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</w:pPr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 xml:space="preserve">Kobayashi T, </w:t>
      </w:r>
      <w:proofErr w:type="spellStart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>Tomoi</w:t>
      </w:r>
      <w:proofErr w:type="spellEnd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 xml:space="preserve"> H, </w:t>
      </w:r>
      <w:proofErr w:type="spellStart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>Nishina</w:t>
      </w:r>
      <w:proofErr w:type="spellEnd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 xml:space="preserve"> Y, Harada K, Tanaka K, Sasaki S, Inaba K, </w:t>
      </w:r>
      <w:proofErr w:type="spellStart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>Mitaka</w:t>
      </w:r>
      <w:proofErr w:type="spellEnd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 xml:space="preserve"> H, Takahashi H, </w:t>
      </w:r>
      <w:proofErr w:type="spellStart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>Passanante</w:t>
      </w:r>
      <w:proofErr w:type="spellEnd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 xml:space="preserve"> A, Lau EHY, Naito T, Larson H, Wu J, Lin L, Yamada Y.</w:t>
      </w:r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 xml:space="preserve">BMJ Glob Health. 2023 May;8(5):e010370. </w:t>
      </w:r>
      <w:proofErr w:type="spellStart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>doi</w:t>
      </w:r>
      <w:proofErr w:type="spellEnd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>: 10.1136/bmjgh-2022-010370.</w:t>
      </w:r>
    </w:p>
    <w:p w:rsidR="00F0616A" w:rsidRDefault="00F0616A" w:rsidP="00F0616A">
      <w:pPr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</w:pPr>
    </w:p>
    <w:p w:rsidR="00F0616A" w:rsidRPr="00F0616A" w:rsidRDefault="00000000" w:rsidP="00F0616A">
      <w:pPr>
        <w:rPr>
          <w:rFonts w:ascii="Times New Roman" w:eastAsia="Times New Roman" w:hAnsi="Times New Roman" w:cs="Times New Roman"/>
          <w:kern w:val="0"/>
          <w:lang w:val="en-CA"/>
          <w14:ligatures w14:val="none"/>
        </w:rPr>
      </w:pPr>
      <w:hyperlink r:id="rId5" w:history="1">
        <w:r w:rsidR="00F0616A" w:rsidRPr="00F0616A">
          <w:rPr>
            <w:rFonts w:ascii="Segoe UI" w:eastAsia="Times New Roman" w:hAnsi="Segoe UI" w:cs="Segoe UI"/>
            <w:color w:val="4C2C92"/>
            <w:kern w:val="0"/>
            <w:u w:val="single"/>
            <w:lang w:val="en-CA"/>
            <w14:ligatures w14:val="none"/>
          </w:rPr>
          <w:t>Encouraging</w:t>
        </w:r>
        <w:r w:rsidR="00F0616A" w:rsidRPr="00F0616A">
          <w:rPr>
            <w:rFonts w:ascii="Segoe UI" w:eastAsia="Times New Roman" w:hAnsi="Segoe UI" w:cs="Segoe UI"/>
            <w:color w:val="4C2C92"/>
            <w:kern w:val="0"/>
            <w:lang w:val="en-CA"/>
            <w14:ligatures w14:val="none"/>
          </w:rPr>
          <w:t> </w:t>
        </w:r>
        <w:r w:rsidR="00F0616A" w:rsidRPr="00F0616A">
          <w:rPr>
            <w:rFonts w:ascii="Segoe UI" w:eastAsia="Times New Roman" w:hAnsi="Segoe UI" w:cs="Segoe UI"/>
            <w:b/>
            <w:bCs/>
            <w:color w:val="4C2C92"/>
            <w:kern w:val="0"/>
            <w:u w:val="single"/>
            <w:lang w:val="en-CA"/>
            <w14:ligatures w14:val="none"/>
          </w:rPr>
          <w:t>COVID</w:t>
        </w:r>
        <w:r w:rsidR="00F0616A" w:rsidRPr="00F0616A">
          <w:rPr>
            <w:rFonts w:ascii="Segoe UI" w:eastAsia="Times New Roman" w:hAnsi="Segoe UI" w:cs="Segoe UI"/>
            <w:color w:val="4C2C92"/>
            <w:kern w:val="0"/>
            <w:u w:val="single"/>
            <w:lang w:val="en-CA"/>
            <w14:ligatures w14:val="none"/>
          </w:rPr>
          <w:t>-</w:t>
        </w:r>
        <w:r w:rsidR="00F0616A" w:rsidRPr="00F0616A">
          <w:rPr>
            <w:rFonts w:ascii="Segoe UI" w:eastAsia="Times New Roman" w:hAnsi="Segoe UI" w:cs="Segoe UI"/>
            <w:b/>
            <w:bCs/>
            <w:color w:val="4C2C92"/>
            <w:kern w:val="0"/>
            <w:u w:val="single"/>
            <w:lang w:val="en-CA"/>
            <w14:ligatures w14:val="none"/>
          </w:rPr>
          <w:t>19</w:t>
        </w:r>
        <w:r w:rsidR="00F0616A" w:rsidRPr="00F0616A">
          <w:rPr>
            <w:rFonts w:ascii="Segoe UI" w:eastAsia="Times New Roman" w:hAnsi="Segoe UI" w:cs="Segoe UI"/>
            <w:color w:val="4C2C92"/>
            <w:kern w:val="0"/>
            <w:lang w:val="en-CA"/>
            <w14:ligatures w14:val="none"/>
          </w:rPr>
          <w:t> </w:t>
        </w:r>
        <w:r w:rsidR="00F0616A" w:rsidRPr="00F0616A">
          <w:rPr>
            <w:rFonts w:ascii="Segoe UI" w:eastAsia="Times New Roman" w:hAnsi="Segoe UI" w:cs="Segoe UI"/>
            <w:b/>
            <w:bCs/>
            <w:color w:val="4C2C92"/>
            <w:kern w:val="0"/>
            <w:u w:val="single"/>
            <w:lang w:val="en-CA"/>
            <w14:ligatures w14:val="none"/>
          </w:rPr>
          <w:t>vaccination</w:t>
        </w:r>
        <w:r w:rsidR="00F0616A" w:rsidRPr="00F0616A">
          <w:rPr>
            <w:rFonts w:ascii="Segoe UI" w:eastAsia="Times New Roman" w:hAnsi="Segoe UI" w:cs="Segoe UI"/>
            <w:color w:val="4C2C92"/>
            <w:kern w:val="0"/>
            <w:lang w:val="en-CA"/>
            <w14:ligatures w14:val="none"/>
          </w:rPr>
          <w:t> </w:t>
        </w:r>
        <w:r w:rsidR="00F0616A" w:rsidRPr="00F0616A">
          <w:rPr>
            <w:rFonts w:ascii="Segoe UI" w:eastAsia="Times New Roman" w:hAnsi="Segoe UI" w:cs="Segoe UI"/>
            <w:color w:val="4C2C92"/>
            <w:kern w:val="0"/>
            <w:u w:val="single"/>
            <w:lang w:val="en-CA"/>
            <w14:ligatures w14:val="none"/>
          </w:rPr>
          <w:t>via an evolutionary theoretical approach: A randomized controlled study in</w:t>
        </w:r>
        <w:r w:rsidR="00F0616A" w:rsidRPr="00F0616A">
          <w:rPr>
            <w:rFonts w:ascii="Segoe UI" w:eastAsia="Times New Roman" w:hAnsi="Segoe UI" w:cs="Segoe UI"/>
            <w:color w:val="4C2C92"/>
            <w:kern w:val="0"/>
            <w:lang w:val="en-CA"/>
            <w14:ligatures w14:val="none"/>
          </w:rPr>
          <w:t> </w:t>
        </w:r>
        <w:r w:rsidR="00F0616A" w:rsidRPr="00F0616A">
          <w:rPr>
            <w:rFonts w:ascii="Segoe UI" w:eastAsia="Times New Roman" w:hAnsi="Segoe UI" w:cs="Segoe UI"/>
            <w:b/>
            <w:bCs/>
            <w:color w:val="4C2C92"/>
            <w:kern w:val="0"/>
            <w:u w:val="single"/>
            <w:lang w:val="en-CA"/>
            <w14:ligatures w14:val="none"/>
          </w:rPr>
          <w:t>Japan</w:t>
        </w:r>
        <w:r w:rsidR="00F0616A" w:rsidRPr="00F0616A">
          <w:rPr>
            <w:rFonts w:ascii="Segoe UI" w:eastAsia="Times New Roman" w:hAnsi="Segoe UI" w:cs="Segoe UI"/>
            <w:color w:val="4C2C92"/>
            <w:kern w:val="0"/>
            <w:u w:val="single"/>
            <w:lang w:val="en-CA"/>
            <w14:ligatures w14:val="none"/>
          </w:rPr>
          <w:t>.</w:t>
        </w:r>
      </w:hyperlink>
      <w:r w:rsidR="00424D6D">
        <w:rPr>
          <w:rFonts w:ascii="Times New Roman" w:eastAsia="Times New Roman" w:hAnsi="Times New Roman" w:cs="Times New Roman"/>
          <w:kern w:val="0"/>
          <w:lang w:val="en-CA"/>
          <w14:ligatures w14:val="none"/>
        </w:rPr>
        <w:t xml:space="preserve"> </w:t>
      </w:r>
      <w:r w:rsidR="00424D6D"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 w:rsidR="00424D6D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="00424D6D"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n Scopus</w:t>
      </w:r>
      <w:r w:rsidR="00424D6D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 and Web of Science</w:t>
      </w:r>
    </w:p>
    <w:p w:rsidR="00F0616A" w:rsidRDefault="00F0616A" w:rsidP="00F0616A">
      <w:pPr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</w:pPr>
      <w:proofErr w:type="spellStart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>Okuhara</w:t>
      </w:r>
      <w:proofErr w:type="spellEnd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 xml:space="preserve"> T, Okada H, Goto E, </w:t>
      </w:r>
      <w:proofErr w:type="spellStart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>Tsunezumi</w:t>
      </w:r>
      <w:proofErr w:type="spellEnd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 xml:space="preserve"> A, Kagawa Y, </w:t>
      </w:r>
      <w:proofErr w:type="spellStart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>Kiuchi</w:t>
      </w:r>
      <w:proofErr w:type="spellEnd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 xml:space="preserve"> </w:t>
      </w:r>
      <w:proofErr w:type="spellStart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>T.</w:t>
      </w:r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>Patient</w:t>
      </w:r>
      <w:proofErr w:type="spellEnd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 xml:space="preserve"> Educ Couns. 2022 Jul;105(7):2248-2255. </w:t>
      </w:r>
      <w:proofErr w:type="spellStart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>doi</w:t>
      </w:r>
      <w:proofErr w:type="spellEnd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 xml:space="preserve">: 10.1016/j.pec.2022.02.013. </w:t>
      </w:r>
      <w:proofErr w:type="spellStart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>Epub</w:t>
      </w:r>
      <w:proofErr w:type="spellEnd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 xml:space="preserve"> 2022 Feb 18.PMID: 35216853 </w:t>
      </w:r>
      <w:r w:rsidRPr="00F0616A">
        <w:rPr>
          <w:rFonts w:ascii="Segoe UI" w:eastAsia="Times New Roman" w:hAnsi="Segoe UI" w:cs="Segoe UI"/>
          <w:b/>
          <w:bCs/>
          <w:color w:val="C05600"/>
          <w:kern w:val="0"/>
          <w:lang w:val="en-CA"/>
          <w14:ligatures w14:val="none"/>
        </w:rPr>
        <w:t>Free PMC article.</w:t>
      </w:r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> Clinical Trial.</w:t>
      </w:r>
    </w:p>
    <w:p w:rsidR="00F0616A" w:rsidRDefault="00F0616A" w:rsidP="00F0616A">
      <w:pPr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</w:pPr>
    </w:p>
    <w:p w:rsidR="00F0616A" w:rsidRPr="00F0616A" w:rsidRDefault="00000000" w:rsidP="00F0616A">
      <w:pPr>
        <w:rPr>
          <w:rFonts w:ascii="Times New Roman" w:eastAsia="Times New Roman" w:hAnsi="Times New Roman" w:cs="Times New Roman"/>
          <w:kern w:val="0"/>
          <w:lang w:val="en-CA"/>
          <w14:ligatures w14:val="none"/>
        </w:rPr>
      </w:pPr>
      <w:hyperlink r:id="rId6" w:history="1">
        <w:r w:rsidR="00F0616A" w:rsidRPr="00F0616A">
          <w:rPr>
            <w:rFonts w:ascii="Segoe UI" w:eastAsia="Times New Roman" w:hAnsi="Segoe UI" w:cs="Segoe UI"/>
            <w:color w:val="4C2C92"/>
            <w:kern w:val="0"/>
            <w:u w:val="single"/>
            <w:lang w:val="en-CA"/>
            <w14:ligatures w14:val="none"/>
          </w:rPr>
          <w:t>Maternal</w:t>
        </w:r>
        <w:r w:rsidR="00F0616A" w:rsidRPr="00F0616A">
          <w:rPr>
            <w:rFonts w:ascii="Segoe UI" w:eastAsia="Times New Roman" w:hAnsi="Segoe UI" w:cs="Segoe UI"/>
            <w:color w:val="4C2C92"/>
            <w:kern w:val="0"/>
            <w:lang w:val="en-CA"/>
            <w14:ligatures w14:val="none"/>
          </w:rPr>
          <w:t> </w:t>
        </w:r>
        <w:r w:rsidR="00F0616A" w:rsidRPr="00F0616A">
          <w:rPr>
            <w:rFonts w:ascii="Segoe UI" w:eastAsia="Times New Roman" w:hAnsi="Segoe UI" w:cs="Segoe UI"/>
            <w:b/>
            <w:bCs/>
            <w:color w:val="4C2C92"/>
            <w:kern w:val="0"/>
            <w:u w:val="single"/>
            <w:lang w:val="en-CA"/>
            <w14:ligatures w14:val="none"/>
          </w:rPr>
          <w:t>vaccination</w:t>
        </w:r>
        <w:r w:rsidR="00F0616A" w:rsidRPr="00F0616A">
          <w:rPr>
            <w:rFonts w:ascii="Segoe UI" w:eastAsia="Times New Roman" w:hAnsi="Segoe UI" w:cs="Segoe UI"/>
            <w:color w:val="4C2C92"/>
            <w:kern w:val="0"/>
            <w:u w:val="single"/>
            <w:lang w:val="en-CA"/>
            <w14:ligatures w14:val="none"/>
          </w:rPr>
          <w:t>-current status, challenges, and opportunities.</w:t>
        </w:r>
      </w:hyperlink>
      <w:r w:rsidR="00424D6D">
        <w:rPr>
          <w:rFonts w:ascii="Times New Roman" w:eastAsia="Times New Roman" w:hAnsi="Times New Roman" w:cs="Times New Roman"/>
          <w:kern w:val="0"/>
          <w:lang w:val="en-CA"/>
          <w14:ligatures w14:val="none"/>
        </w:rPr>
        <w:t xml:space="preserve"> </w:t>
      </w:r>
      <w:r w:rsidR="00424D6D"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 w:rsidR="00424D6D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="00424D6D"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n</w:t>
      </w:r>
      <w:r w:rsidR="00424D6D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 Web of Science</w:t>
      </w:r>
    </w:p>
    <w:p w:rsidR="00F0616A" w:rsidRPr="00F0616A" w:rsidRDefault="00F0616A" w:rsidP="00F0616A">
      <w:pPr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</w:pPr>
      <w:proofErr w:type="spellStart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>Kurasawa</w:t>
      </w:r>
      <w:proofErr w:type="spellEnd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 xml:space="preserve"> K.</w:t>
      </w:r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 xml:space="preserve">J </w:t>
      </w:r>
      <w:proofErr w:type="spellStart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>Obstet</w:t>
      </w:r>
      <w:proofErr w:type="spellEnd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 xml:space="preserve"> </w:t>
      </w:r>
      <w:proofErr w:type="spellStart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>Gynaecol</w:t>
      </w:r>
      <w:proofErr w:type="spellEnd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 xml:space="preserve"> Res. 2023 Feb;49(2):493-509. </w:t>
      </w:r>
      <w:proofErr w:type="spellStart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>doi</w:t>
      </w:r>
      <w:proofErr w:type="spellEnd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 xml:space="preserve">: 10.1111/jog.15503. </w:t>
      </w:r>
      <w:proofErr w:type="spellStart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>Epub</w:t>
      </w:r>
      <w:proofErr w:type="spellEnd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 xml:space="preserve"> 2022 Nov 28.PMID: 36444417 </w:t>
      </w:r>
      <w:r w:rsidRPr="00F0616A">
        <w:rPr>
          <w:rFonts w:ascii="Segoe UI" w:eastAsia="Times New Roman" w:hAnsi="Segoe UI" w:cs="Segoe UI"/>
          <w:b/>
          <w:bCs/>
          <w:color w:val="C05600"/>
          <w:kern w:val="0"/>
          <w:lang w:val="en-CA"/>
          <w14:ligatures w14:val="none"/>
        </w:rPr>
        <w:t>Free PMC article.</w:t>
      </w:r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> Review.</w:t>
      </w:r>
    </w:p>
    <w:p w:rsidR="00F0616A" w:rsidRPr="00F0616A" w:rsidRDefault="00F0616A" w:rsidP="00F0616A">
      <w:pPr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</w:pPr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>This review aims to describe the current status and challenges associated with maternal </w:t>
      </w:r>
      <w:r w:rsidRPr="00F0616A">
        <w:rPr>
          <w:rFonts w:ascii="Segoe UI" w:eastAsia="Times New Roman" w:hAnsi="Segoe UI" w:cs="Segoe UI"/>
          <w:b/>
          <w:bCs/>
          <w:color w:val="212121"/>
          <w:kern w:val="0"/>
          <w:lang w:val="en-CA"/>
          <w14:ligatures w14:val="none"/>
        </w:rPr>
        <w:t>vaccination</w:t>
      </w:r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> against seasonal influenza, tetanus-diphtheria-pertussis (Tdap/DTaP), and novel </w:t>
      </w:r>
      <w:r w:rsidRPr="00F0616A">
        <w:rPr>
          <w:rFonts w:ascii="Segoe UI" w:eastAsia="Times New Roman" w:hAnsi="Segoe UI" w:cs="Segoe UI"/>
          <w:b/>
          <w:bCs/>
          <w:color w:val="212121"/>
          <w:kern w:val="0"/>
          <w:lang w:val="en-CA"/>
          <w14:ligatures w14:val="none"/>
        </w:rPr>
        <w:t>coronavirus</w:t>
      </w:r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> disease of 2019 (</w:t>
      </w:r>
      <w:r w:rsidRPr="00F0616A">
        <w:rPr>
          <w:rFonts w:ascii="Segoe UI" w:eastAsia="Times New Roman" w:hAnsi="Segoe UI" w:cs="Segoe UI"/>
          <w:b/>
          <w:bCs/>
          <w:color w:val="212121"/>
          <w:kern w:val="0"/>
          <w:lang w:val="en-CA"/>
          <w14:ligatures w14:val="none"/>
        </w:rPr>
        <w:t>COVID</w:t>
      </w:r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>-</w:t>
      </w:r>
      <w:r w:rsidRPr="00F0616A">
        <w:rPr>
          <w:rFonts w:ascii="Segoe UI" w:eastAsia="Times New Roman" w:hAnsi="Segoe UI" w:cs="Segoe UI"/>
          <w:b/>
          <w:bCs/>
          <w:color w:val="212121"/>
          <w:kern w:val="0"/>
          <w:lang w:val="en-CA"/>
          <w14:ligatures w14:val="none"/>
        </w:rPr>
        <w:t>19</w:t>
      </w:r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>) in </w:t>
      </w:r>
      <w:r w:rsidRPr="00F0616A">
        <w:rPr>
          <w:rFonts w:ascii="Segoe UI" w:eastAsia="Times New Roman" w:hAnsi="Segoe UI" w:cs="Segoe UI"/>
          <w:b/>
          <w:bCs/>
          <w:color w:val="212121"/>
          <w:kern w:val="0"/>
          <w:lang w:val="en-CA"/>
          <w14:ligatures w14:val="none"/>
        </w:rPr>
        <w:t>Japan</w:t>
      </w:r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 xml:space="preserve"> and other </w:t>
      </w:r>
      <w:proofErr w:type="spellStart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>countri</w:t>
      </w:r>
      <w:proofErr w:type="spellEnd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 xml:space="preserve"> …</w:t>
      </w:r>
    </w:p>
    <w:p w:rsidR="00F0616A" w:rsidRDefault="00F0616A" w:rsidP="00F0616A">
      <w:pPr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</w:pPr>
    </w:p>
    <w:p w:rsidR="000D66B7" w:rsidRPr="00F0616A" w:rsidRDefault="00000000" w:rsidP="000D66B7">
      <w:pPr>
        <w:rPr>
          <w:rFonts w:ascii="Times New Roman" w:eastAsia="Times New Roman" w:hAnsi="Times New Roman" w:cs="Times New Roman"/>
          <w:kern w:val="0"/>
          <w:lang w:val="en-CA"/>
          <w14:ligatures w14:val="none"/>
        </w:rPr>
      </w:pPr>
      <w:hyperlink r:id="rId7" w:history="1">
        <w:r w:rsidR="00F0616A" w:rsidRPr="000D66B7">
          <w:rPr>
            <w:rFonts w:ascii="Segoe UI" w:eastAsia="Times New Roman" w:hAnsi="Segoe UI" w:cs="Segoe UI"/>
            <w:color w:val="000000" w:themeColor="text1"/>
            <w:kern w:val="0"/>
            <w:u w:val="single"/>
            <w:lang w:val="en-CA"/>
            <w14:ligatures w14:val="none"/>
          </w:rPr>
          <w:t>Encouraging</w:t>
        </w:r>
        <w:r w:rsidR="00F0616A" w:rsidRPr="000D66B7">
          <w:rPr>
            <w:rFonts w:ascii="Segoe UI" w:eastAsia="Times New Roman" w:hAnsi="Segoe UI" w:cs="Segoe UI"/>
            <w:color w:val="000000" w:themeColor="text1"/>
            <w:kern w:val="0"/>
            <w:lang w:val="en-CA"/>
            <w14:ligatures w14:val="none"/>
          </w:rPr>
          <w:t> </w:t>
        </w:r>
        <w:r w:rsidR="00F0616A" w:rsidRPr="000D66B7">
          <w:rPr>
            <w:rFonts w:ascii="Segoe UI" w:eastAsia="Times New Roman" w:hAnsi="Segoe UI" w:cs="Segoe UI"/>
            <w:b/>
            <w:bCs/>
            <w:color w:val="000000" w:themeColor="text1"/>
            <w:kern w:val="0"/>
            <w:u w:val="single"/>
            <w:lang w:val="en-CA"/>
            <w14:ligatures w14:val="none"/>
          </w:rPr>
          <w:t>COVID</w:t>
        </w:r>
        <w:r w:rsidR="00F0616A" w:rsidRPr="000D66B7">
          <w:rPr>
            <w:rFonts w:ascii="Segoe UI" w:eastAsia="Times New Roman" w:hAnsi="Segoe UI" w:cs="Segoe UI"/>
            <w:color w:val="000000" w:themeColor="text1"/>
            <w:kern w:val="0"/>
            <w:u w:val="single"/>
            <w:lang w:val="en-CA"/>
            <w14:ligatures w14:val="none"/>
          </w:rPr>
          <w:t>-</w:t>
        </w:r>
        <w:r w:rsidR="00F0616A" w:rsidRPr="000D66B7">
          <w:rPr>
            <w:rFonts w:ascii="Segoe UI" w:eastAsia="Times New Roman" w:hAnsi="Segoe UI" w:cs="Segoe UI"/>
            <w:b/>
            <w:bCs/>
            <w:color w:val="000000" w:themeColor="text1"/>
            <w:kern w:val="0"/>
            <w:u w:val="single"/>
            <w:lang w:val="en-CA"/>
            <w14:ligatures w14:val="none"/>
          </w:rPr>
          <w:t>19</w:t>
        </w:r>
        <w:r w:rsidR="00F0616A" w:rsidRPr="000D66B7">
          <w:rPr>
            <w:rFonts w:ascii="Segoe UI" w:eastAsia="Times New Roman" w:hAnsi="Segoe UI" w:cs="Segoe UI"/>
            <w:color w:val="000000" w:themeColor="text1"/>
            <w:kern w:val="0"/>
            <w:lang w:val="en-CA"/>
            <w14:ligatures w14:val="none"/>
          </w:rPr>
          <w:t> </w:t>
        </w:r>
        <w:r w:rsidR="00F0616A" w:rsidRPr="000D66B7">
          <w:rPr>
            <w:rFonts w:ascii="Segoe UI" w:eastAsia="Times New Roman" w:hAnsi="Segoe UI" w:cs="Segoe UI"/>
            <w:b/>
            <w:bCs/>
            <w:color w:val="000000" w:themeColor="text1"/>
            <w:kern w:val="0"/>
            <w:u w:val="single"/>
            <w:lang w:val="en-CA"/>
            <w14:ligatures w14:val="none"/>
          </w:rPr>
          <w:t>vaccination</w:t>
        </w:r>
        <w:r w:rsidR="00F0616A" w:rsidRPr="000D66B7">
          <w:rPr>
            <w:rFonts w:ascii="Segoe UI" w:eastAsia="Times New Roman" w:hAnsi="Segoe UI" w:cs="Segoe UI"/>
            <w:color w:val="000000" w:themeColor="text1"/>
            <w:kern w:val="0"/>
            <w:lang w:val="en-CA"/>
            <w14:ligatures w14:val="none"/>
          </w:rPr>
          <w:t> </w:t>
        </w:r>
        <w:r w:rsidR="00F0616A" w:rsidRPr="000D66B7">
          <w:rPr>
            <w:rFonts w:ascii="Segoe UI" w:eastAsia="Times New Roman" w:hAnsi="Segoe UI" w:cs="Segoe UI"/>
            <w:color w:val="000000" w:themeColor="text1"/>
            <w:kern w:val="0"/>
            <w:u w:val="single"/>
            <w:lang w:val="en-CA"/>
            <w14:ligatures w14:val="none"/>
          </w:rPr>
          <w:t>by focusing on anticipated affect: A scoping review.</w:t>
        </w:r>
      </w:hyperlink>
      <w:r w:rsidR="000D66B7">
        <w:rPr>
          <w:rFonts w:ascii="Segoe UI" w:eastAsia="Times New Roman" w:hAnsi="Segoe UI" w:cs="Segoe UI"/>
          <w:color w:val="000000" w:themeColor="text1"/>
          <w:kern w:val="0"/>
          <w:u w:val="single"/>
          <w:lang w:val="en-CA"/>
          <w14:ligatures w14:val="none"/>
        </w:rPr>
        <w:t xml:space="preserve"> </w:t>
      </w:r>
      <w:r w:rsidR="000D66B7"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Duplicated </w:t>
      </w:r>
      <w:r w:rsidR="000D66B7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i</w:t>
      </w:r>
      <w:r w:rsidR="000D66B7" w:rsidRPr="00F85445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n</w:t>
      </w:r>
      <w:r w:rsidR="000D66B7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 Web of Science</w:t>
      </w:r>
    </w:p>
    <w:p w:rsidR="00F0616A" w:rsidRPr="000D66B7" w:rsidRDefault="00F0616A" w:rsidP="00F0616A">
      <w:pPr>
        <w:rPr>
          <w:rFonts w:ascii="Times New Roman" w:eastAsia="Times New Roman" w:hAnsi="Times New Roman" w:cs="Times New Roman"/>
          <w:color w:val="000000" w:themeColor="text1"/>
          <w:kern w:val="0"/>
          <w:lang w:val="en-CA"/>
          <w14:ligatures w14:val="none"/>
        </w:rPr>
      </w:pPr>
    </w:p>
    <w:p w:rsidR="00F0616A" w:rsidRPr="00F0616A" w:rsidRDefault="00F0616A" w:rsidP="00F0616A">
      <w:pPr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</w:pPr>
      <w:proofErr w:type="spellStart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lastRenderedPageBreak/>
        <w:t>Okuhara</w:t>
      </w:r>
      <w:proofErr w:type="spellEnd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 xml:space="preserve"> T, </w:t>
      </w:r>
      <w:proofErr w:type="spellStart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>Shirabe</w:t>
      </w:r>
      <w:proofErr w:type="spellEnd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 xml:space="preserve"> R, Kagawa Y, Okada H, </w:t>
      </w:r>
      <w:proofErr w:type="spellStart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>Kiuchi</w:t>
      </w:r>
      <w:proofErr w:type="spellEnd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 xml:space="preserve"> </w:t>
      </w:r>
      <w:proofErr w:type="spellStart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>T.</w:t>
      </w:r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>Heliyon</w:t>
      </w:r>
      <w:proofErr w:type="spellEnd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 xml:space="preserve">. 2023 Nov 18;9(12):e22655. </w:t>
      </w:r>
      <w:proofErr w:type="spellStart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>doi</w:t>
      </w:r>
      <w:proofErr w:type="spellEnd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 xml:space="preserve">: 10.1016/j.heliyon.2023.e22655. </w:t>
      </w:r>
      <w:proofErr w:type="spellStart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>eCollection</w:t>
      </w:r>
      <w:proofErr w:type="spellEnd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 xml:space="preserve"> 2023 </w:t>
      </w:r>
      <w:proofErr w:type="spellStart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>Dec.PMID</w:t>
      </w:r>
      <w:proofErr w:type="spellEnd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>: 38076197 </w:t>
      </w:r>
      <w:r w:rsidRPr="00F0616A">
        <w:rPr>
          <w:rFonts w:ascii="Segoe UI" w:eastAsia="Times New Roman" w:hAnsi="Segoe UI" w:cs="Segoe UI"/>
          <w:b/>
          <w:bCs/>
          <w:color w:val="C05600"/>
          <w:kern w:val="0"/>
          <w:lang w:val="en-CA"/>
          <w14:ligatures w14:val="none"/>
        </w:rPr>
        <w:t>Free PMC article.</w:t>
      </w:r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> Review.</w:t>
      </w:r>
    </w:p>
    <w:p w:rsidR="00F0616A" w:rsidRDefault="00F0616A" w:rsidP="00F0616A">
      <w:pPr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</w:pPr>
    </w:p>
    <w:p w:rsidR="00F0616A" w:rsidRPr="00F0616A" w:rsidRDefault="00000000" w:rsidP="00F0616A">
      <w:pPr>
        <w:rPr>
          <w:rFonts w:ascii="Times New Roman" w:eastAsia="Times New Roman" w:hAnsi="Times New Roman" w:cs="Times New Roman"/>
          <w:color w:val="00B050"/>
          <w:kern w:val="0"/>
          <w:lang w:val="en-CA"/>
          <w14:ligatures w14:val="none"/>
        </w:rPr>
      </w:pPr>
      <w:hyperlink r:id="rId8" w:history="1">
        <w:r w:rsidR="00F0616A" w:rsidRPr="00FF1F23">
          <w:rPr>
            <w:rFonts w:ascii="Segoe UI" w:eastAsia="Times New Roman" w:hAnsi="Segoe UI" w:cs="Segoe UI"/>
            <w:color w:val="00B050"/>
            <w:kern w:val="0"/>
            <w:highlight w:val="yellow"/>
            <w:u w:val="single"/>
            <w:lang w:val="en-CA"/>
            <w14:ligatures w14:val="none"/>
          </w:rPr>
          <w:t>Impact of Refutational Two-Sided Messages on Attitudes Toward Novel Vaccines Against Emerging Infectious Diseases During the</w:t>
        </w:r>
        <w:r w:rsidR="00F0616A" w:rsidRPr="00FF1F23">
          <w:rPr>
            <w:rFonts w:ascii="Segoe UI" w:eastAsia="Times New Roman" w:hAnsi="Segoe UI" w:cs="Segoe UI"/>
            <w:color w:val="00B050"/>
            <w:kern w:val="0"/>
            <w:highlight w:val="yellow"/>
            <w:lang w:val="en-CA"/>
            <w14:ligatures w14:val="none"/>
          </w:rPr>
          <w:t> </w:t>
        </w:r>
        <w:r w:rsidR="00F0616A" w:rsidRPr="00FF1F23">
          <w:rPr>
            <w:rFonts w:ascii="Segoe UI" w:eastAsia="Times New Roman" w:hAnsi="Segoe UI" w:cs="Segoe UI"/>
            <w:b/>
            <w:bCs/>
            <w:color w:val="00B050"/>
            <w:kern w:val="0"/>
            <w:highlight w:val="yellow"/>
            <w:u w:val="single"/>
            <w:lang w:val="en-CA"/>
            <w14:ligatures w14:val="none"/>
          </w:rPr>
          <w:t>COVID</w:t>
        </w:r>
        <w:r w:rsidR="00F0616A" w:rsidRPr="00FF1F23">
          <w:rPr>
            <w:rFonts w:ascii="Segoe UI" w:eastAsia="Times New Roman" w:hAnsi="Segoe UI" w:cs="Segoe UI"/>
            <w:color w:val="00B050"/>
            <w:kern w:val="0"/>
            <w:highlight w:val="yellow"/>
            <w:u w:val="single"/>
            <w:lang w:val="en-CA"/>
            <w14:ligatures w14:val="none"/>
          </w:rPr>
          <w:t>-</w:t>
        </w:r>
        <w:r w:rsidR="00F0616A" w:rsidRPr="00FF1F23">
          <w:rPr>
            <w:rFonts w:ascii="Segoe UI" w:eastAsia="Times New Roman" w:hAnsi="Segoe UI" w:cs="Segoe UI"/>
            <w:b/>
            <w:bCs/>
            <w:color w:val="00B050"/>
            <w:kern w:val="0"/>
            <w:highlight w:val="yellow"/>
            <w:u w:val="single"/>
            <w:lang w:val="en-CA"/>
            <w14:ligatures w14:val="none"/>
          </w:rPr>
          <w:t>19</w:t>
        </w:r>
        <w:r w:rsidR="00F0616A" w:rsidRPr="00FF1F23">
          <w:rPr>
            <w:rFonts w:ascii="Segoe UI" w:eastAsia="Times New Roman" w:hAnsi="Segoe UI" w:cs="Segoe UI"/>
            <w:color w:val="00B050"/>
            <w:kern w:val="0"/>
            <w:highlight w:val="yellow"/>
            <w:lang w:val="en-CA"/>
            <w14:ligatures w14:val="none"/>
          </w:rPr>
          <w:t> </w:t>
        </w:r>
        <w:r w:rsidR="00F0616A" w:rsidRPr="00FF1F23">
          <w:rPr>
            <w:rFonts w:ascii="Segoe UI" w:eastAsia="Times New Roman" w:hAnsi="Segoe UI" w:cs="Segoe UI"/>
            <w:color w:val="00B050"/>
            <w:kern w:val="0"/>
            <w:highlight w:val="yellow"/>
            <w:u w:val="single"/>
            <w:lang w:val="en-CA"/>
            <w14:ligatures w14:val="none"/>
          </w:rPr>
          <w:t>Pandemic.</w:t>
        </w:r>
      </w:hyperlink>
    </w:p>
    <w:p w:rsidR="00F0616A" w:rsidRPr="00F0616A" w:rsidRDefault="00F0616A" w:rsidP="00F0616A">
      <w:pPr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</w:pPr>
      <w:proofErr w:type="spellStart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>Okuno</w:t>
      </w:r>
      <w:proofErr w:type="spellEnd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 xml:space="preserve"> H, Arai S, Suzuki M, </w:t>
      </w:r>
      <w:proofErr w:type="spellStart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>Kikkawa</w:t>
      </w:r>
      <w:proofErr w:type="spellEnd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 xml:space="preserve"> </w:t>
      </w:r>
      <w:proofErr w:type="spellStart"/>
      <w:r w:rsidRPr="00F0616A">
        <w:rPr>
          <w:rFonts w:ascii="Segoe UI" w:eastAsia="Times New Roman" w:hAnsi="Segoe UI" w:cs="Segoe UI"/>
          <w:color w:val="212121"/>
          <w:kern w:val="0"/>
          <w:lang w:val="en-CA"/>
          <w14:ligatures w14:val="none"/>
        </w:rPr>
        <w:t>T.</w:t>
      </w:r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>Front</w:t>
      </w:r>
      <w:proofErr w:type="spellEnd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 xml:space="preserve"> Public Health. 2022 Feb 11;10:775486. </w:t>
      </w:r>
      <w:proofErr w:type="spellStart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>doi</w:t>
      </w:r>
      <w:proofErr w:type="spellEnd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 xml:space="preserve">: 10.3389/fpubh.2022.775486. </w:t>
      </w:r>
      <w:proofErr w:type="spellStart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>eCollection</w:t>
      </w:r>
      <w:proofErr w:type="spellEnd"/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 xml:space="preserve"> 2022.PMID: 35223726 </w:t>
      </w:r>
      <w:r w:rsidRPr="00F0616A">
        <w:rPr>
          <w:rFonts w:ascii="Segoe UI" w:eastAsia="Times New Roman" w:hAnsi="Segoe UI" w:cs="Segoe UI"/>
          <w:b/>
          <w:bCs/>
          <w:color w:val="C05600"/>
          <w:kern w:val="0"/>
          <w:lang w:val="en-CA"/>
          <w14:ligatures w14:val="none"/>
        </w:rPr>
        <w:t>Free PMC article.</w:t>
      </w:r>
      <w:r w:rsidRPr="00F0616A"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  <w:t> Clinical Trial.</w:t>
      </w:r>
    </w:p>
    <w:p w:rsidR="00F0616A" w:rsidRPr="00F0616A" w:rsidRDefault="00F0616A" w:rsidP="00F0616A">
      <w:pPr>
        <w:rPr>
          <w:rFonts w:ascii="Segoe UI" w:eastAsia="Times New Roman" w:hAnsi="Segoe UI" w:cs="Segoe UI"/>
          <w:color w:val="4D8055"/>
          <w:kern w:val="0"/>
          <w:lang w:val="en-CA"/>
          <w14:ligatures w14:val="none"/>
        </w:rPr>
      </w:pPr>
    </w:p>
    <w:p w:rsidR="00F0616A" w:rsidRDefault="00F0616A" w:rsidP="0029669C"/>
    <w:sectPr w:rsidR="00F0616A" w:rsidSect="00505C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9C"/>
    <w:rsid w:val="000D66B7"/>
    <w:rsid w:val="001529FA"/>
    <w:rsid w:val="0029669C"/>
    <w:rsid w:val="00424D6D"/>
    <w:rsid w:val="00505CF7"/>
    <w:rsid w:val="00846D62"/>
    <w:rsid w:val="00962D0D"/>
    <w:rsid w:val="00A51174"/>
    <w:rsid w:val="00AC2BBE"/>
    <w:rsid w:val="00D10BC4"/>
    <w:rsid w:val="00D459F9"/>
    <w:rsid w:val="00D64B91"/>
    <w:rsid w:val="00DE2C42"/>
    <w:rsid w:val="00F0616A"/>
    <w:rsid w:val="00FF1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5C84F5"/>
  <w14:defaultImageDpi w14:val="32767"/>
  <w15:chartTrackingRefBased/>
  <w15:docId w15:val="{E9169AB5-9444-7042-965A-45C745DC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osition-number">
    <w:name w:val="position-number"/>
    <w:basedOn w:val="DefaultParagraphFont"/>
    <w:rsid w:val="00F0616A"/>
  </w:style>
  <w:style w:type="character" w:customStyle="1" w:styleId="apple-converted-space">
    <w:name w:val="apple-converted-space"/>
    <w:basedOn w:val="DefaultParagraphFont"/>
    <w:rsid w:val="00F0616A"/>
  </w:style>
  <w:style w:type="character" w:styleId="Hyperlink">
    <w:name w:val="Hyperlink"/>
    <w:basedOn w:val="DefaultParagraphFont"/>
    <w:uiPriority w:val="99"/>
    <w:semiHidden/>
    <w:unhideWhenUsed/>
    <w:rsid w:val="00F0616A"/>
    <w:rPr>
      <w:color w:val="0000FF"/>
      <w:u w:val="single"/>
    </w:rPr>
  </w:style>
  <w:style w:type="character" w:customStyle="1" w:styleId="docsum-authors">
    <w:name w:val="docsum-authors"/>
    <w:basedOn w:val="DefaultParagraphFont"/>
    <w:rsid w:val="00F0616A"/>
  </w:style>
  <w:style w:type="character" w:customStyle="1" w:styleId="docsum-journal-citation">
    <w:name w:val="docsum-journal-citation"/>
    <w:basedOn w:val="DefaultParagraphFont"/>
    <w:rsid w:val="00F0616A"/>
  </w:style>
  <w:style w:type="character" w:customStyle="1" w:styleId="citation-part">
    <w:name w:val="citation-part"/>
    <w:basedOn w:val="DefaultParagraphFont"/>
    <w:rsid w:val="00F0616A"/>
  </w:style>
  <w:style w:type="character" w:customStyle="1" w:styleId="docsum-pmid">
    <w:name w:val="docsum-pmid"/>
    <w:basedOn w:val="DefaultParagraphFont"/>
    <w:rsid w:val="00F0616A"/>
  </w:style>
  <w:style w:type="character" w:customStyle="1" w:styleId="free-resources">
    <w:name w:val="free-resources"/>
    <w:basedOn w:val="DefaultParagraphFont"/>
    <w:rsid w:val="00F0616A"/>
  </w:style>
  <w:style w:type="character" w:customStyle="1" w:styleId="publication-type">
    <w:name w:val="publication-type"/>
    <w:basedOn w:val="DefaultParagraphFont"/>
    <w:rsid w:val="00F061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9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3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67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410997">
                  <w:marLeft w:val="-1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18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84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38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8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5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-ncbi-nlm-nih-gov.myaccess.library.utoronto.ca/35223726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ubmed-ncbi-nlm-nih-gov.myaccess.library.utoronto.ca/38076197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ubmed-ncbi-nlm-nih-gov.myaccess.library.utoronto.ca/36444417/" TargetMode="External"/><Relationship Id="rId5" Type="http://schemas.openxmlformats.org/officeDocument/2006/relationships/hyperlink" Target="https://pubmed-ncbi-nlm-nih-gov.myaccess.library.utoronto.ca/35216853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pubmed-ncbi-nlm-nih-gov.myaccess.library.utoronto.ca/37247873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Alpha II Alternative</dc:creator>
  <cp:keywords/>
  <dc:description/>
  <cp:lastModifiedBy>Alpha II Alternative</cp:lastModifiedBy>
  <cp:revision>8</cp:revision>
  <dcterms:created xsi:type="dcterms:W3CDTF">2024-07-08T17:39:00Z</dcterms:created>
  <dcterms:modified xsi:type="dcterms:W3CDTF">2024-07-16T20:52:00Z</dcterms:modified>
</cp:coreProperties>
</file>