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F7AE1" w14:textId="77777777" w:rsidR="001A2ADA" w:rsidRDefault="001A2ADA" w:rsidP="001A2ADA">
      <w:pPr>
        <w:keepNext/>
      </w:pPr>
      <w:r>
        <w:rPr>
          <w:noProof/>
        </w:rPr>
        <w:drawing>
          <wp:inline distT="0" distB="0" distL="0" distR="0" wp14:anchorId="43CB12F9" wp14:editId="55AD5ACB">
            <wp:extent cx="5731510" cy="2388235"/>
            <wp:effectExtent l="0" t="0" r="0" b="0"/>
            <wp:docPr id="18892522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52248" name="Immagine 18892522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42F3" w14:textId="050CD5E5" w:rsidR="00F941DA" w:rsidRDefault="001A2ADA" w:rsidP="00F941DA">
      <w:pPr>
        <w:pStyle w:val="Caption"/>
      </w:pPr>
      <w:r>
        <w:t>Figure</w:t>
      </w:r>
      <w:r w:rsidR="003725AC">
        <w:t xml:space="preserve">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941DA">
        <w:rPr>
          <w:noProof/>
        </w:rPr>
        <w:t>1</w:t>
      </w:r>
      <w:r>
        <w:fldChar w:fldCharType="end"/>
      </w:r>
      <w:r>
        <w:t xml:space="preserve"> </w:t>
      </w:r>
      <w:r w:rsidR="00F941DA">
        <w:t xml:space="preserve">Topographic </w:t>
      </w:r>
      <w:r w:rsidR="007C57AF">
        <w:t>maps of the resting state EEG</w:t>
      </w:r>
      <w:r w:rsidR="00F941DA">
        <w:t xml:space="preserve"> </w:t>
      </w:r>
      <w:r w:rsidR="00F941DA" w:rsidRPr="00C27AE1">
        <w:t>of</w:t>
      </w:r>
      <w:r w:rsidR="00F941DA">
        <w:t xml:space="preserve"> the </w:t>
      </w:r>
      <w:r w:rsidR="00F941DA" w:rsidRPr="00C27AE1">
        <w:t>hBD</w:t>
      </w:r>
      <w:r w:rsidR="00F941DA">
        <w:t xml:space="preserve">I </w:t>
      </w:r>
      <w:r w:rsidR="007C57AF">
        <w:t xml:space="preserve">(A.) </w:t>
      </w:r>
      <w:r w:rsidR="007C57AF" w:rsidRPr="00C27AE1">
        <w:t xml:space="preserve"> </w:t>
      </w:r>
      <w:r w:rsidR="00F941DA">
        <w:t xml:space="preserve">and </w:t>
      </w:r>
      <w:r w:rsidR="00F941DA" w:rsidRPr="00C27AE1">
        <w:t>CL</w:t>
      </w:r>
      <w:r w:rsidR="00F941DA">
        <w:t xml:space="preserve">T </w:t>
      </w:r>
      <w:r w:rsidR="007C57AF">
        <w:t xml:space="preserve">(B.) groups </w:t>
      </w:r>
      <w:r w:rsidR="00F941DA">
        <w:t>before</w:t>
      </w:r>
      <w:r w:rsidR="00F941DA" w:rsidRPr="00C27AE1">
        <w:t xml:space="preserve"> the task, </w:t>
      </w:r>
      <w:r w:rsidR="00F941DA">
        <w:t>at the baseline</w:t>
      </w:r>
      <w:r w:rsidR="007C57AF">
        <w:t xml:space="preserve">. The three columns represent: </w:t>
      </w:r>
      <w:r w:rsidR="00F941DA" w:rsidRPr="00C27AE1">
        <w:t xml:space="preserve">the </w:t>
      </w:r>
      <w:r w:rsidR="00F941DA">
        <w:t>original (first column)</w:t>
      </w:r>
      <w:r w:rsidR="00F941DA" w:rsidRPr="00C27AE1">
        <w:t>, oscillatory</w:t>
      </w:r>
      <w:r w:rsidR="00F941DA">
        <w:t xml:space="preserve"> (second column),</w:t>
      </w:r>
      <w:r w:rsidR="00F941DA" w:rsidRPr="00C27AE1">
        <w:t xml:space="preserve"> and fractal </w:t>
      </w:r>
      <w:r w:rsidR="00F941DA">
        <w:t xml:space="preserve">(third column) </w:t>
      </w:r>
      <w:r w:rsidR="00F941DA" w:rsidRPr="00C27AE1">
        <w:t>components</w:t>
      </w:r>
      <w:r w:rsidR="00F941DA">
        <w:t xml:space="preserve"> for each frequency band</w:t>
      </w:r>
      <w:r w:rsidR="00F941DA" w:rsidRPr="00C27AE1">
        <w:t xml:space="preserve">. </w:t>
      </w:r>
    </w:p>
    <w:p w14:paraId="49460239" w14:textId="401D4310" w:rsidR="001A2ADA" w:rsidRDefault="001A2ADA" w:rsidP="001A2ADA">
      <w:pPr>
        <w:pStyle w:val="Caption"/>
      </w:pPr>
      <w:r w:rsidRPr="00C27AE1">
        <w:t xml:space="preserve"> </w:t>
      </w:r>
    </w:p>
    <w:p w14:paraId="122D3FA4" w14:textId="6CD8B5F7" w:rsidR="00AC0F56" w:rsidRDefault="001A2ADA" w:rsidP="00AC0F56">
      <w:pPr>
        <w:keepNext/>
      </w:pPr>
      <w:r>
        <w:rPr>
          <w:noProof/>
        </w:rPr>
        <w:lastRenderedPageBreak/>
        <w:drawing>
          <wp:inline distT="0" distB="0" distL="0" distR="0" wp14:anchorId="3C934B2C" wp14:editId="7A20C187">
            <wp:extent cx="4851400" cy="6413500"/>
            <wp:effectExtent l="0" t="0" r="0" b="0"/>
            <wp:docPr id="188328718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87183" name="Immagine 18832871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2BC6" w14:textId="2F397389" w:rsidR="00AC0F56" w:rsidRDefault="00AC0F56" w:rsidP="00F941DA">
      <w:pPr>
        <w:pStyle w:val="Caption"/>
      </w:pPr>
      <w:r>
        <w:t xml:space="preserve">Figure </w:t>
      </w:r>
      <w:r w:rsidR="003725AC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941DA">
        <w:rPr>
          <w:noProof/>
        </w:rPr>
        <w:t>2</w:t>
      </w:r>
      <w:r>
        <w:fldChar w:fldCharType="end"/>
      </w:r>
      <w:r>
        <w:t xml:space="preserve"> </w:t>
      </w:r>
      <w:r w:rsidR="003725AC">
        <w:t>Topographic maps of high and low g</w:t>
      </w:r>
      <w:r w:rsidR="00F941DA">
        <w:t xml:space="preserve">amma </w:t>
      </w:r>
      <w:r w:rsidR="003725AC">
        <w:t>f</w:t>
      </w:r>
      <w:r w:rsidR="00F941DA">
        <w:t xml:space="preserve">requency </w:t>
      </w:r>
      <w:r w:rsidR="007C57AF">
        <w:t xml:space="preserve">in the baseline </w:t>
      </w:r>
      <w:r w:rsidR="003725AC">
        <w:t xml:space="preserve">pre-task </w:t>
      </w:r>
      <w:r w:rsidR="007C57AF">
        <w:t>recordings</w:t>
      </w:r>
      <w:r w:rsidR="00F941DA">
        <w:t xml:space="preserve">. Topographic </w:t>
      </w:r>
      <w:r w:rsidR="007C57AF">
        <w:t>maps</w:t>
      </w:r>
      <w:r w:rsidR="00F941DA">
        <w:t xml:space="preserve"> of low gamma (</w:t>
      </w:r>
      <w:r w:rsidR="007C57AF">
        <w:t xml:space="preserve">from </w:t>
      </w:r>
      <w:r w:rsidR="00F941DA">
        <w:t>30-58 Hz) and high gamma (</w:t>
      </w:r>
      <w:r w:rsidR="007C57AF">
        <w:t xml:space="preserve">from </w:t>
      </w:r>
      <w:r w:rsidR="00F941DA">
        <w:t xml:space="preserve">62-90 Hz) activity in </w:t>
      </w:r>
      <w:r w:rsidR="007C57AF">
        <w:t>the</w:t>
      </w:r>
      <w:r w:rsidR="00F941DA">
        <w:t xml:space="preserve"> hBDI (first column) and CTL (second column)</w:t>
      </w:r>
      <w:r w:rsidR="007C57AF">
        <w:t xml:space="preserve"> groups</w:t>
      </w:r>
      <w:r w:rsidR="00F941DA">
        <w:t xml:space="preserve"> before the task at baseline, </w:t>
      </w:r>
      <w:r w:rsidR="007C57AF">
        <w:t>for the</w:t>
      </w:r>
      <w:r w:rsidR="00F941DA">
        <w:t xml:space="preserve"> original (A.), oscillatory (B.), and fractal (C.) components. The third column shows T-maps for group comparisons (hBDI vs. CTL).  Significant group differences identified after cluster correction with multiple comparisons are denoted by white dots on electrode locations.</w:t>
      </w:r>
    </w:p>
    <w:p w14:paraId="50A94C69" w14:textId="77777777" w:rsidR="00AC0F56" w:rsidRDefault="001A2ADA" w:rsidP="00AC0F56">
      <w:pPr>
        <w:keepNext/>
      </w:pPr>
      <w:r>
        <w:rPr>
          <w:noProof/>
        </w:rPr>
        <w:lastRenderedPageBreak/>
        <w:drawing>
          <wp:inline distT="0" distB="0" distL="0" distR="0" wp14:anchorId="1ED5E1E9" wp14:editId="570F1EE3">
            <wp:extent cx="5731510" cy="2388235"/>
            <wp:effectExtent l="0" t="0" r="0" b="0"/>
            <wp:docPr id="56810563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05636" name="Immagine 5681056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536DC" w14:textId="56793ED8" w:rsidR="00AC0F56" w:rsidRPr="007C57AF" w:rsidRDefault="00AC0F56" w:rsidP="00AC0F56">
      <w:pPr>
        <w:pStyle w:val="Caption"/>
      </w:pPr>
      <w:r>
        <w:t xml:space="preserve">Figure </w:t>
      </w:r>
      <w:r w:rsidR="00277645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941DA">
        <w:rPr>
          <w:noProof/>
        </w:rPr>
        <w:t>3</w:t>
      </w:r>
      <w:r>
        <w:fldChar w:fldCharType="end"/>
      </w:r>
      <w:r>
        <w:t xml:space="preserve"> </w:t>
      </w:r>
      <w:proofErr w:type="gramStart"/>
      <w:r w:rsidR="007C57AF" w:rsidRPr="007C57AF">
        <w:t>Topographic  maps</w:t>
      </w:r>
      <w:proofErr w:type="gramEnd"/>
      <w:r w:rsidR="007C57AF" w:rsidRPr="007C57AF">
        <w:t xml:space="preserve"> of the resting state EEG of the hBDI (A.)  and CLT (B.) groups after the task. The three columns represent: the original (first column), oscillatory (second column), and fractal (third column) components for each frequency band.</w:t>
      </w:r>
    </w:p>
    <w:p w14:paraId="1CDD2B42" w14:textId="77777777" w:rsidR="00F941DA" w:rsidRDefault="001A2ADA" w:rsidP="00F941DA">
      <w:pPr>
        <w:keepNext/>
      </w:pPr>
      <w:r>
        <w:rPr>
          <w:noProof/>
        </w:rPr>
        <w:lastRenderedPageBreak/>
        <w:drawing>
          <wp:inline distT="0" distB="0" distL="0" distR="0" wp14:anchorId="61B8035A" wp14:editId="498A3B3B">
            <wp:extent cx="4851400" cy="6388100"/>
            <wp:effectExtent l="0" t="0" r="0" b="0"/>
            <wp:docPr id="193596734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67346" name="Immagine 19359673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1A8D" w14:textId="47C1554C" w:rsidR="001A2ADA" w:rsidRDefault="00F941DA" w:rsidP="00F941DA">
      <w:pPr>
        <w:pStyle w:val="Caption"/>
      </w:pPr>
      <w:r>
        <w:t xml:space="preserve">Figure </w:t>
      </w:r>
      <w:r w:rsidR="003725AC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="003725AC">
        <w:t xml:space="preserve">Topographic maps of high and low gamma frequency in the </w:t>
      </w:r>
      <w:r w:rsidR="003725AC">
        <w:t>post</w:t>
      </w:r>
      <w:r w:rsidR="003725AC">
        <w:t>-task recordings</w:t>
      </w:r>
      <w:r w:rsidR="007C57AF">
        <w:t>. Topographic maps of low gamma (from 30-58 Hz) and high gamma (from 62-90 Hz) activity in the hBDI (first column) and CTL (second column) groups after the task  for the original (A.), oscillatory (B.), and fractal (C.) components. The third column shows T-maps for group comparisons (hBDI vs. CTL).  Significant group differences identified after cluster correction with multiple comparisons are denoted by white dots on electrode locations.</w:t>
      </w:r>
    </w:p>
    <w:sectPr w:rsidR="001A2AD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ADA"/>
    <w:rsid w:val="001A2ADA"/>
    <w:rsid w:val="001B024C"/>
    <w:rsid w:val="00277645"/>
    <w:rsid w:val="003725AC"/>
    <w:rsid w:val="00466007"/>
    <w:rsid w:val="004D2015"/>
    <w:rsid w:val="007C57AF"/>
    <w:rsid w:val="00906BD0"/>
    <w:rsid w:val="00A006BD"/>
    <w:rsid w:val="00A57BE9"/>
    <w:rsid w:val="00AC0F56"/>
    <w:rsid w:val="00F9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64307"/>
  <w15:chartTrackingRefBased/>
  <w15:docId w15:val="{8AD51F97-AFD0-C44D-8771-9AA9DC21E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2A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2A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2A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2A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2A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2A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2A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2A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A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2A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2A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A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A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2A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2A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2A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2A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A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2A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2A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2A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2A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2A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2A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2A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2A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2ADA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1A2AD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9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Cinti</dc:creator>
  <cp:keywords/>
  <dc:description/>
  <cp:lastModifiedBy>Maria Felice Ghilardi</cp:lastModifiedBy>
  <cp:revision>2</cp:revision>
  <dcterms:created xsi:type="dcterms:W3CDTF">2024-07-17T00:08:00Z</dcterms:created>
  <dcterms:modified xsi:type="dcterms:W3CDTF">2024-07-17T00:08:00Z</dcterms:modified>
</cp:coreProperties>
</file>