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jc w:val="center"/>
        <w:rPr>
          <w:u w:val="single"/>
        </w:rPr>
      </w:pPr>
      <w:bookmarkStart w:colFirst="0" w:colLast="0" w:name="_z89dlryii7m1" w:id="0"/>
      <w:bookmarkEnd w:id="0"/>
      <w:r w:rsidDel="00000000" w:rsidR="00000000" w:rsidRPr="00000000">
        <w:rPr>
          <w:u w:val="single"/>
          <w:rtl w:val="0"/>
        </w:rPr>
        <w:t xml:space="preserve">Project</w:t>
      </w:r>
    </w:p>
    <w:p w:rsidR="00000000" w:rsidDel="00000000" w:rsidP="00000000" w:rsidRDefault="00000000" w:rsidRPr="00000000" w14:paraId="00000002">
      <w:pPr>
        <w:pStyle w:val="Heading2"/>
        <w:jc w:val="center"/>
        <w:rPr>
          <w:b w:val="1"/>
        </w:rPr>
      </w:pPr>
      <w:bookmarkStart w:colFirst="0" w:colLast="0" w:name="_uqxpv0ruv1hg" w:id="1"/>
      <w:bookmarkEnd w:id="1"/>
      <w:r w:rsidDel="00000000" w:rsidR="00000000" w:rsidRPr="00000000">
        <w:rPr>
          <w:rtl w:val="0"/>
        </w:rPr>
        <w:t xml:space="preserve"> </w:t>
      </w:r>
      <w:r w:rsidDel="00000000" w:rsidR="00000000" w:rsidRPr="00000000">
        <w:rPr>
          <w:b w:val="1"/>
          <w:rtl w:val="0"/>
        </w:rPr>
        <w:t xml:space="preserve">Epitope mapping for Diagnostic Testing for MPXV virus</w:t>
      </w:r>
    </w:p>
    <w:p w:rsidR="00000000" w:rsidDel="00000000" w:rsidP="00000000" w:rsidRDefault="00000000" w:rsidRPr="00000000" w14:paraId="00000003">
      <w:pPr>
        <w:ind w:left="0" w:firstLine="0"/>
        <w:rPr>
          <w:b w:val="1"/>
        </w:rPr>
      </w:pPr>
      <w:r w:rsidDel="00000000" w:rsidR="00000000" w:rsidRPr="00000000">
        <w:rPr>
          <w:b w:val="1"/>
          <w:rtl w:val="0"/>
        </w:rPr>
        <w:t xml:space="preserve">Overall criteria</w:t>
      </w:r>
    </w:p>
    <w:p w:rsidR="00000000" w:rsidDel="00000000" w:rsidP="00000000" w:rsidRDefault="00000000" w:rsidRPr="00000000" w14:paraId="00000004">
      <w:pPr>
        <w:numPr>
          <w:ilvl w:val="0"/>
          <w:numId w:val="11"/>
        </w:numPr>
        <w:ind w:left="720" w:hanging="360"/>
        <w:rPr>
          <w:b w:val="1"/>
          <w:u w:val="none"/>
        </w:rPr>
      </w:pPr>
      <w:r w:rsidDel="00000000" w:rsidR="00000000" w:rsidRPr="00000000">
        <w:rPr>
          <w:b w:val="1"/>
          <w:rtl w:val="0"/>
        </w:rPr>
        <w:t xml:space="preserve">Aas &gt; 9; surface localized, extracellular  and antigenic</w:t>
      </w:r>
    </w:p>
    <w:p w:rsidR="00000000" w:rsidDel="00000000" w:rsidP="00000000" w:rsidRDefault="00000000" w:rsidRPr="00000000" w14:paraId="00000005">
      <w:pPr>
        <w:rPr>
          <w:b w:val="1"/>
          <w:u w:val="single"/>
        </w:rPr>
      </w:pPr>
      <w:r w:rsidDel="00000000" w:rsidR="00000000" w:rsidRPr="00000000">
        <w:rPr>
          <w:b w:val="1"/>
          <w:u w:val="single"/>
          <w:rtl w:val="0"/>
        </w:rPr>
        <w:t xml:space="preserve">Abstract</w:t>
      </w:r>
    </w:p>
    <w:p w:rsidR="00000000" w:rsidDel="00000000" w:rsidP="00000000" w:rsidRDefault="00000000" w:rsidRPr="00000000" w14:paraId="00000006">
      <w:pPr>
        <w:rPr/>
      </w:pPr>
      <w:r w:rsidDel="00000000" w:rsidR="00000000" w:rsidRPr="00000000">
        <w:rPr>
          <w:rtl w:val="0"/>
        </w:rPr>
        <w:t xml:space="preserve">The world has witnessed a resurgence of monkeypox (MPOX) disease driven by mutants of the original West African and Central African clades of monkeypox virus (MPXV:- namely Clade IIb-2022-to-2023; Clade 1b-Sept 2024 todate). Their is paucity of approved point of care, rapid diagnostic tests (POC-RDTs). Here, we map epitopes of two rationally selected diagnostic and possibly therapeutic targets (surface localization; involvement in virus-host  attachment and entry): (a) VMP-OPG143 (A17L) and (b) EP-OPG108 (H3L). Six and three best candidates are selected as follows: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16"/>
        </w:numPr>
        <w:ind w:left="720" w:hanging="360"/>
        <w:rPr>
          <w:u w:val="none"/>
        </w:rPr>
      </w:pPr>
      <w:r w:rsidDel="00000000" w:rsidR="00000000" w:rsidRPr="00000000">
        <w:rPr>
          <w:rtl w:val="0"/>
        </w:rPr>
        <w:t xml:space="preserve">VMP-OPG143 (myristylayed protein, A17L) (#=6 candidate epitopes) </w:t>
      </w:r>
    </w:p>
    <w:p w:rsidR="00000000" w:rsidDel="00000000" w:rsidP="00000000" w:rsidRDefault="00000000" w:rsidRPr="00000000" w14:paraId="00000009">
      <w:pPr>
        <w:numPr>
          <w:ilvl w:val="0"/>
          <w:numId w:val="24"/>
        </w:numPr>
        <w:ind w:left="1440" w:hanging="360"/>
        <w:rPr>
          <w:u w:val="none"/>
        </w:rPr>
      </w:pPr>
      <w:r w:rsidDel="00000000" w:rsidR="00000000" w:rsidRPr="00000000">
        <w:rPr>
          <w:rtl w:val="0"/>
        </w:rPr>
        <w:t xml:space="preserve"> </w:t>
      </w:r>
      <w:r w:rsidDel="00000000" w:rsidR="00000000" w:rsidRPr="00000000">
        <w:rPr>
          <w:rFonts w:ascii="Courier New" w:cs="Courier New" w:eastAsia="Courier New" w:hAnsi="Courier New"/>
          <w:color w:val="222222"/>
          <w:sz w:val="18"/>
          <w:szCs w:val="18"/>
          <w:shd w:fill="f0f0f6" w:val="clear"/>
          <w:rtl w:val="0"/>
        </w:rPr>
        <w:t xml:space="preserve">11-</w:t>
      </w:r>
      <w:r w:rsidDel="00000000" w:rsidR="00000000" w:rsidRPr="00000000">
        <w:rPr>
          <w:rFonts w:ascii="Courier New" w:cs="Courier New" w:eastAsia="Courier New" w:hAnsi="Courier New"/>
          <w:b w:val="1"/>
          <w:color w:val="222222"/>
          <w:sz w:val="18"/>
          <w:szCs w:val="18"/>
          <w:shd w:fill="f0f0f6" w:val="clear"/>
          <w:rtl w:val="0"/>
        </w:rPr>
        <w:t xml:space="preserve">KIETGIADIRD</w:t>
      </w:r>
      <w:r w:rsidDel="00000000" w:rsidR="00000000" w:rsidRPr="00000000">
        <w:rPr>
          <w:rFonts w:ascii="Courier New" w:cs="Courier New" w:eastAsia="Courier New" w:hAnsi="Courier New"/>
          <w:color w:val="222222"/>
          <w:sz w:val="18"/>
          <w:szCs w:val="18"/>
          <w:shd w:fill="f0f0f6" w:val="clear"/>
          <w:rtl w:val="0"/>
        </w:rPr>
        <w:t xml:space="preserve">-21; </w:t>
      </w:r>
    </w:p>
    <w:p w:rsidR="00000000" w:rsidDel="00000000" w:rsidP="00000000" w:rsidRDefault="00000000" w:rsidRPr="00000000" w14:paraId="0000000A">
      <w:pPr>
        <w:numPr>
          <w:ilvl w:val="0"/>
          <w:numId w:val="24"/>
        </w:numPr>
        <w:ind w:left="1440" w:hanging="360"/>
        <w:rPr>
          <w:u w:val="none"/>
        </w:rPr>
      </w:pPr>
      <w:r w:rsidDel="00000000" w:rsidR="00000000" w:rsidRPr="00000000">
        <w:rPr>
          <w:rFonts w:ascii="Courier New" w:cs="Courier New" w:eastAsia="Courier New" w:hAnsi="Courier New"/>
          <w:color w:val="222222"/>
          <w:sz w:val="18"/>
          <w:szCs w:val="18"/>
          <w:shd w:fill="f0f0f6" w:val="clear"/>
          <w:rtl w:val="0"/>
        </w:rPr>
        <w:t xml:space="preserve">44-</w:t>
      </w:r>
      <w:r w:rsidDel="00000000" w:rsidR="00000000" w:rsidRPr="00000000">
        <w:rPr>
          <w:rFonts w:ascii="Courier New" w:cs="Courier New" w:eastAsia="Courier New" w:hAnsi="Courier New"/>
          <w:b w:val="1"/>
          <w:color w:val="222222"/>
          <w:sz w:val="18"/>
          <w:szCs w:val="18"/>
          <w:shd w:fill="f0f0f6" w:val="clear"/>
          <w:rtl w:val="0"/>
        </w:rPr>
        <w:t xml:space="preserve">YMYYYETSPGEI</w:t>
      </w:r>
      <w:r w:rsidDel="00000000" w:rsidR="00000000" w:rsidRPr="00000000">
        <w:rPr>
          <w:rFonts w:ascii="Courier New" w:cs="Courier New" w:eastAsia="Courier New" w:hAnsi="Courier New"/>
          <w:color w:val="222222"/>
          <w:sz w:val="18"/>
          <w:szCs w:val="18"/>
          <w:shd w:fill="f0f0f6" w:val="clear"/>
          <w:rtl w:val="0"/>
        </w:rPr>
        <w:t xml:space="preserve">-55;</w:t>
      </w:r>
    </w:p>
    <w:p w:rsidR="00000000" w:rsidDel="00000000" w:rsidP="00000000" w:rsidRDefault="00000000" w:rsidRPr="00000000" w14:paraId="0000000B">
      <w:pPr>
        <w:numPr>
          <w:ilvl w:val="0"/>
          <w:numId w:val="24"/>
        </w:numPr>
        <w:ind w:left="1440" w:hanging="360"/>
        <w:rPr>
          <w:u w:val="none"/>
        </w:rPr>
      </w:pPr>
      <w:r w:rsidDel="00000000" w:rsidR="00000000" w:rsidRPr="00000000">
        <w:rPr>
          <w:rFonts w:ascii="Courier New" w:cs="Courier New" w:eastAsia="Courier New" w:hAnsi="Courier New"/>
          <w:color w:val="222222"/>
          <w:sz w:val="18"/>
          <w:szCs w:val="18"/>
          <w:shd w:fill="f0f0f6" w:val="clear"/>
          <w:rtl w:val="0"/>
        </w:rPr>
        <w:t xml:space="preserve">104-</w:t>
      </w:r>
      <w:r w:rsidDel="00000000" w:rsidR="00000000" w:rsidRPr="00000000">
        <w:rPr>
          <w:rFonts w:ascii="Courier New" w:cs="Courier New" w:eastAsia="Courier New" w:hAnsi="Courier New"/>
          <w:b w:val="1"/>
          <w:color w:val="222222"/>
          <w:sz w:val="18"/>
          <w:szCs w:val="18"/>
          <w:shd w:fill="f0f0f6" w:val="clear"/>
          <w:rtl w:val="0"/>
        </w:rPr>
        <w:t xml:space="preserve">QNEVTPEYIKDLKYATDYIA</w:t>
      </w:r>
      <w:r w:rsidDel="00000000" w:rsidR="00000000" w:rsidRPr="00000000">
        <w:rPr>
          <w:rFonts w:ascii="Courier New" w:cs="Courier New" w:eastAsia="Courier New" w:hAnsi="Courier New"/>
          <w:color w:val="222222"/>
          <w:sz w:val="18"/>
          <w:szCs w:val="18"/>
          <w:shd w:fill="f0f0f6" w:val="clear"/>
          <w:rtl w:val="0"/>
        </w:rPr>
        <w:t xml:space="preserve">-123;</w:t>
      </w:r>
    </w:p>
    <w:p w:rsidR="00000000" w:rsidDel="00000000" w:rsidP="00000000" w:rsidRDefault="00000000" w:rsidRPr="00000000" w14:paraId="0000000C">
      <w:pPr>
        <w:numPr>
          <w:ilvl w:val="0"/>
          <w:numId w:val="24"/>
        </w:numPr>
        <w:ind w:left="1440" w:hanging="360"/>
        <w:rPr>
          <w:u w:val="none"/>
        </w:rPr>
      </w:pPr>
      <w:r w:rsidDel="00000000" w:rsidR="00000000" w:rsidRPr="00000000">
        <w:rPr>
          <w:rFonts w:ascii="Courier New" w:cs="Courier New" w:eastAsia="Courier New" w:hAnsi="Courier New"/>
          <w:color w:val="222222"/>
          <w:sz w:val="18"/>
          <w:szCs w:val="18"/>
          <w:highlight w:val="white"/>
          <w:rtl w:val="0"/>
        </w:rPr>
        <w:t xml:space="preserve">270-</w:t>
      </w:r>
      <w:r w:rsidDel="00000000" w:rsidR="00000000" w:rsidRPr="00000000">
        <w:rPr>
          <w:rFonts w:ascii="Courier New" w:cs="Courier New" w:eastAsia="Courier New" w:hAnsi="Courier New"/>
          <w:b w:val="1"/>
          <w:color w:val="222222"/>
          <w:sz w:val="18"/>
          <w:szCs w:val="18"/>
          <w:highlight w:val="white"/>
          <w:rtl w:val="0"/>
        </w:rPr>
        <w:t xml:space="preserve">KKDYLLGDSDSVAKCCSKTNTKHCPKIFNNNYKTEHC</w:t>
      </w:r>
      <w:r w:rsidDel="00000000" w:rsidR="00000000" w:rsidRPr="00000000">
        <w:rPr>
          <w:rFonts w:ascii="Courier New" w:cs="Courier New" w:eastAsia="Courier New" w:hAnsi="Courier New"/>
          <w:color w:val="222222"/>
          <w:sz w:val="18"/>
          <w:szCs w:val="18"/>
          <w:highlight w:val="white"/>
          <w:rtl w:val="0"/>
        </w:rPr>
        <w:t xml:space="preserve">-290</w:t>
      </w:r>
    </w:p>
    <w:p w:rsidR="00000000" w:rsidDel="00000000" w:rsidP="00000000" w:rsidRDefault="00000000" w:rsidRPr="00000000" w14:paraId="0000000D">
      <w:pPr>
        <w:numPr>
          <w:ilvl w:val="0"/>
          <w:numId w:val="24"/>
        </w:numPr>
        <w:ind w:left="1440" w:hanging="360"/>
        <w:rPr>
          <w:rFonts w:ascii="Courier New" w:cs="Courier New" w:eastAsia="Courier New" w:hAnsi="Courier New"/>
          <w:color w:val="222222"/>
          <w:sz w:val="18"/>
          <w:szCs w:val="18"/>
          <w:highlight w:val="white"/>
        </w:rPr>
      </w:pPr>
      <w:r w:rsidDel="00000000" w:rsidR="00000000" w:rsidRPr="00000000">
        <w:rPr>
          <w:rFonts w:ascii="Courier New" w:cs="Courier New" w:eastAsia="Courier New" w:hAnsi="Courier New"/>
          <w:color w:val="222222"/>
          <w:sz w:val="18"/>
          <w:szCs w:val="18"/>
          <w:highlight w:val="white"/>
          <w:rtl w:val="0"/>
        </w:rPr>
        <w:t xml:space="preserve">291-</w:t>
      </w:r>
      <w:r w:rsidDel="00000000" w:rsidR="00000000" w:rsidRPr="00000000">
        <w:rPr>
          <w:rFonts w:ascii="Courier New" w:cs="Courier New" w:eastAsia="Courier New" w:hAnsi="Courier New"/>
          <w:b w:val="1"/>
          <w:color w:val="222222"/>
          <w:sz w:val="18"/>
          <w:szCs w:val="18"/>
          <w:shd w:fill="f0f0f6" w:val="clear"/>
          <w:rtl w:val="0"/>
        </w:rPr>
        <w:t xml:space="preserve">CKYVGCTINVNSL</w:t>
      </w:r>
      <w:r w:rsidDel="00000000" w:rsidR="00000000" w:rsidRPr="00000000">
        <w:rPr>
          <w:rFonts w:ascii="Courier New" w:cs="Courier New" w:eastAsia="Courier New" w:hAnsi="Courier New"/>
          <w:color w:val="222222"/>
          <w:sz w:val="18"/>
          <w:szCs w:val="18"/>
          <w:shd w:fill="f0f0f6" w:val="clear"/>
          <w:rtl w:val="0"/>
        </w:rPr>
        <w:t xml:space="preserve">-303</w:t>
      </w:r>
      <w:r w:rsidDel="00000000" w:rsidR="00000000" w:rsidRPr="00000000">
        <w:rPr>
          <w:rFonts w:ascii="Courier New" w:cs="Courier New" w:eastAsia="Courier New" w:hAnsi="Courier New"/>
          <w:color w:val="222222"/>
          <w:sz w:val="18"/>
          <w:szCs w:val="18"/>
          <w:highlight w:val="white"/>
          <w:rtl w:val="0"/>
        </w:rPr>
        <w:t xml:space="preserve">;</w:t>
      </w:r>
    </w:p>
    <w:p w:rsidR="00000000" w:rsidDel="00000000" w:rsidP="00000000" w:rsidRDefault="00000000" w:rsidRPr="00000000" w14:paraId="0000000E">
      <w:pPr>
        <w:numPr>
          <w:ilvl w:val="0"/>
          <w:numId w:val="24"/>
        </w:numPr>
        <w:ind w:left="1440" w:hanging="360"/>
        <w:rPr>
          <w:rFonts w:ascii="Courier New" w:cs="Courier New" w:eastAsia="Courier New" w:hAnsi="Courier New"/>
          <w:color w:val="222222"/>
          <w:sz w:val="18"/>
          <w:szCs w:val="18"/>
          <w:highlight w:val="white"/>
        </w:rPr>
      </w:pPr>
      <w:r w:rsidDel="00000000" w:rsidR="00000000" w:rsidRPr="00000000">
        <w:rPr>
          <w:rFonts w:ascii="Courier New" w:cs="Courier New" w:eastAsia="Courier New" w:hAnsi="Courier New"/>
          <w:color w:val="222222"/>
          <w:sz w:val="18"/>
          <w:szCs w:val="18"/>
          <w:highlight w:val="white"/>
          <w:rtl w:val="0"/>
        </w:rPr>
        <w:t xml:space="preserve">110-</w:t>
      </w:r>
      <w:r w:rsidDel="00000000" w:rsidR="00000000" w:rsidRPr="00000000">
        <w:rPr>
          <w:rFonts w:ascii="Courier New" w:cs="Courier New" w:eastAsia="Courier New" w:hAnsi="Courier New"/>
          <w:b w:val="1"/>
          <w:color w:val="222222"/>
          <w:sz w:val="18"/>
          <w:szCs w:val="18"/>
          <w:highlight w:val="white"/>
          <w:rtl w:val="0"/>
        </w:rPr>
        <w:t xml:space="preserve">EYIKDLKYA</w:t>
      </w:r>
      <w:r w:rsidDel="00000000" w:rsidR="00000000" w:rsidRPr="00000000">
        <w:rPr>
          <w:rFonts w:ascii="Courier New" w:cs="Courier New" w:eastAsia="Courier New" w:hAnsi="Courier New"/>
          <w:color w:val="222222"/>
          <w:sz w:val="18"/>
          <w:szCs w:val="18"/>
          <w:highlight w:val="white"/>
          <w:rtl w:val="0"/>
        </w:rPr>
        <w:t xml:space="preserve">-118</w:t>
      </w:r>
    </w:p>
    <w:p w:rsidR="00000000" w:rsidDel="00000000" w:rsidP="00000000" w:rsidRDefault="00000000" w:rsidRPr="00000000" w14:paraId="0000000F">
      <w:pPr>
        <w:rPr>
          <w:rFonts w:ascii="Courier New" w:cs="Courier New" w:eastAsia="Courier New" w:hAnsi="Courier New"/>
          <w:color w:val="222222"/>
          <w:sz w:val="18"/>
          <w:szCs w:val="18"/>
          <w:highlight w:val="white"/>
        </w:rPr>
      </w:pPr>
      <w:r w:rsidDel="00000000" w:rsidR="00000000" w:rsidRPr="00000000">
        <w:rPr>
          <w:rtl w:val="0"/>
        </w:rPr>
      </w:r>
    </w:p>
    <w:p w:rsidR="00000000" w:rsidDel="00000000" w:rsidP="00000000" w:rsidRDefault="00000000" w:rsidRPr="00000000" w14:paraId="00000010">
      <w:pPr>
        <w:numPr>
          <w:ilvl w:val="0"/>
          <w:numId w:val="16"/>
        </w:numPr>
        <w:ind w:left="720" w:hanging="360"/>
        <w:rPr>
          <w:color w:val="222222"/>
          <w:highlight w:val="white"/>
          <w:u w:val="none"/>
        </w:rPr>
      </w:pPr>
      <w:r w:rsidDel="00000000" w:rsidR="00000000" w:rsidRPr="00000000">
        <w:rPr>
          <w:color w:val="222222"/>
          <w:highlight w:val="white"/>
          <w:rtl w:val="0"/>
        </w:rPr>
        <w:t xml:space="preserve">EP-OPG108 (heparin binding protein, H3L) (#=3)</w:t>
      </w:r>
    </w:p>
    <w:p w:rsidR="00000000" w:rsidDel="00000000" w:rsidP="00000000" w:rsidRDefault="00000000" w:rsidRPr="00000000" w14:paraId="00000011">
      <w:pPr>
        <w:numPr>
          <w:ilvl w:val="0"/>
          <w:numId w:val="24"/>
        </w:numPr>
        <w:ind w:left="1440" w:hanging="360"/>
        <w:rPr>
          <w:rFonts w:ascii="Courier New" w:cs="Courier New" w:eastAsia="Courier New" w:hAnsi="Courier New"/>
          <w:color w:val="222222"/>
          <w:sz w:val="18"/>
          <w:szCs w:val="18"/>
          <w:shd w:fill="f0f0f6" w:val="clear"/>
        </w:rPr>
      </w:pPr>
      <w:r w:rsidDel="00000000" w:rsidR="00000000" w:rsidRPr="00000000">
        <w:rPr>
          <w:rFonts w:ascii="Courier New" w:cs="Courier New" w:eastAsia="Courier New" w:hAnsi="Courier New"/>
          <w:color w:val="222222"/>
          <w:sz w:val="18"/>
          <w:szCs w:val="18"/>
          <w:shd w:fill="f0f0f6" w:val="clear"/>
          <w:rtl w:val="0"/>
        </w:rPr>
        <w:t xml:space="preserve">17-</w:t>
      </w:r>
      <w:r w:rsidDel="00000000" w:rsidR="00000000" w:rsidRPr="00000000">
        <w:rPr>
          <w:rFonts w:ascii="Courier New" w:cs="Courier New" w:eastAsia="Courier New" w:hAnsi="Courier New"/>
          <w:b w:val="1"/>
          <w:color w:val="222222"/>
          <w:sz w:val="18"/>
          <w:szCs w:val="18"/>
          <w:shd w:fill="f0f0f6" w:val="clear"/>
          <w:rtl w:val="0"/>
        </w:rPr>
        <w:t xml:space="preserve">PPSETFPNVHEHINDQKFDDVKDNEVMQEKRDVVIVNDDPDHY</w:t>
      </w:r>
      <w:r w:rsidDel="00000000" w:rsidR="00000000" w:rsidRPr="00000000">
        <w:rPr>
          <w:rFonts w:ascii="Courier New" w:cs="Courier New" w:eastAsia="Courier New" w:hAnsi="Courier New"/>
          <w:color w:val="222222"/>
          <w:sz w:val="18"/>
          <w:szCs w:val="18"/>
          <w:shd w:fill="f0f0f6" w:val="clear"/>
          <w:rtl w:val="0"/>
        </w:rPr>
        <w:t xml:space="preserve">-59</w:t>
      </w:r>
    </w:p>
    <w:p w:rsidR="00000000" w:rsidDel="00000000" w:rsidP="00000000" w:rsidRDefault="00000000" w:rsidRPr="00000000" w14:paraId="00000012">
      <w:pPr>
        <w:numPr>
          <w:ilvl w:val="0"/>
          <w:numId w:val="24"/>
        </w:numPr>
        <w:ind w:left="1440" w:hanging="360"/>
        <w:rPr>
          <w:color w:val="0a0a0a"/>
          <w:shd w:fill="fbfeff" w:val="clear"/>
        </w:rPr>
      </w:pPr>
      <w:r w:rsidDel="00000000" w:rsidR="00000000" w:rsidRPr="00000000">
        <w:rPr>
          <w:rFonts w:ascii="Courier New" w:cs="Courier New" w:eastAsia="Courier New" w:hAnsi="Courier New"/>
          <w:color w:val="222222"/>
          <w:sz w:val="18"/>
          <w:szCs w:val="18"/>
          <w:highlight w:val="white"/>
          <w:rtl w:val="0"/>
        </w:rPr>
        <w:t xml:space="preserve">28-</w:t>
      </w:r>
      <w:r w:rsidDel="00000000" w:rsidR="00000000" w:rsidRPr="00000000">
        <w:rPr>
          <w:rFonts w:ascii="Courier New" w:cs="Courier New" w:eastAsia="Courier New" w:hAnsi="Courier New"/>
          <w:b w:val="1"/>
          <w:color w:val="222222"/>
          <w:sz w:val="18"/>
          <w:szCs w:val="18"/>
          <w:highlight w:val="white"/>
          <w:rtl w:val="0"/>
        </w:rPr>
        <w:t xml:space="preserve">HINDQKFDDVKDNEVMQEKR</w:t>
      </w:r>
      <w:r w:rsidDel="00000000" w:rsidR="00000000" w:rsidRPr="00000000">
        <w:rPr>
          <w:rFonts w:ascii="Courier New" w:cs="Courier New" w:eastAsia="Courier New" w:hAnsi="Courier New"/>
          <w:color w:val="222222"/>
          <w:sz w:val="18"/>
          <w:szCs w:val="18"/>
          <w:highlight w:val="white"/>
          <w:rtl w:val="0"/>
        </w:rPr>
        <w:t xml:space="preserve">-47</w:t>
      </w:r>
    </w:p>
    <w:p w:rsidR="00000000" w:rsidDel="00000000" w:rsidP="00000000" w:rsidRDefault="00000000" w:rsidRPr="00000000" w14:paraId="00000013">
      <w:pPr>
        <w:numPr>
          <w:ilvl w:val="0"/>
          <w:numId w:val="24"/>
        </w:numPr>
        <w:ind w:left="1440" w:hanging="360"/>
        <w:rPr>
          <w:rFonts w:ascii="Courier New" w:cs="Courier New" w:eastAsia="Courier New" w:hAnsi="Courier New"/>
          <w:color w:val="222222"/>
          <w:sz w:val="18"/>
          <w:szCs w:val="18"/>
          <w:highlight w:val="white"/>
        </w:rPr>
      </w:pPr>
      <w:r w:rsidDel="00000000" w:rsidR="00000000" w:rsidRPr="00000000">
        <w:rPr>
          <w:rFonts w:ascii="Courier New" w:cs="Courier New" w:eastAsia="Courier New" w:hAnsi="Courier New"/>
          <w:color w:val="222222"/>
          <w:sz w:val="18"/>
          <w:szCs w:val="18"/>
          <w:highlight w:val="white"/>
          <w:rtl w:val="0"/>
        </w:rPr>
        <w:t xml:space="preserve">236-</w:t>
      </w:r>
      <w:r w:rsidDel="00000000" w:rsidR="00000000" w:rsidRPr="00000000">
        <w:rPr>
          <w:rFonts w:ascii="Courier New" w:cs="Courier New" w:eastAsia="Courier New" w:hAnsi="Courier New"/>
          <w:b w:val="1"/>
          <w:color w:val="222222"/>
          <w:sz w:val="18"/>
          <w:szCs w:val="18"/>
          <w:highlight w:val="white"/>
          <w:rtl w:val="0"/>
        </w:rPr>
        <w:t xml:space="preserve">YVEHDPRLVAEH</w:t>
      </w:r>
      <w:r w:rsidDel="00000000" w:rsidR="00000000" w:rsidRPr="00000000">
        <w:rPr>
          <w:rFonts w:ascii="Courier New" w:cs="Courier New" w:eastAsia="Courier New" w:hAnsi="Courier New"/>
          <w:color w:val="222222"/>
          <w:sz w:val="18"/>
          <w:szCs w:val="18"/>
          <w:highlight w:val="white"/>
          <w:rtl w:val="0"/>
        </w:rPr>
        <w:t xml:space="preserve">-247</w:t>
      </w:r>
    </w:p>
    <w:p w:rsidR="00000000" w:rsidDel="00000000" w:rsidP="00000000" w:rsidRDefault="00000000" w:rsidRPr="00000000" w14:paraId="00000014">
      <w:pPr>
        <w:rPr>
          <w:rFonts w:ascii="Courier New" w:cs="Courier New" w:eastAsia="Courier New" w:hAnsi="Courier New"/>
          <w:color w:val="222222"/>
          <w:sz w:val="18"/>
          <w:szCs w:val="18"/>
          <w:highlight w:val="white"/>
        </w:rPr>
      </w:pPr>
      <w:r w:rsidDel="00000000" w:rsidR="00000000" w:rsidRPr="00000000">
        <w:rPr>
          <w:rtl w:val="0"/>
        </w:rPr>
      </w:r>
    </w:p>
    <w:p w:rsidR="00000000" w:rsidDel="00000000" w:rsidP="00000000" w:rsidRDefault="00000000" w:rsidRPr="00000000" w14:paraId="00000015">
      <w:pPr>
        <w:rPr>
          <w:color w:val="222222"/>
          <w:highlight w:val="white"/>
        </w:rPr>
      </w:pPr>
      <w:r w:rsidDel="00000000" w:rsidR="00000000" w:rsidRPr="00000000">
        <w:rPr>
          <w:b w:val="1"/>
          <w:color w:val="222222"/>
          <w:highlight w:val="white"/>
          <w:rtl w:val="0"/>
        </w:rPr>
        <w:t xml:space="preserve">Conclusions</w:t>
      </w:r>
      <w:r w:rsidDel="00000000" w:rsidR="00000000" w:rsidRPr="00000000">
        <w:rPr>
          <w:color w:val="222222"/>
          <w:highlight w:val="white"/>
          <w:rtl w:val="0"/>
        </w:rPr>
        <w:t xml:space="preserve">: Across all parameters, the two best identified epitopes for detection of VMP—OPG143 (A17L) and EP-108 (H3L) are respectively as follow: </w:t>
      </w:r>
    </w:p>
    <w:p w:rsidR="00000000" w:rsidDel="00000000" w:rsidP="00000000" w:rsidRDefault="00000000" w:rsidRPr="00000000" w14:paraId="00000016">
      <w:pPr>
        <w:rPr>
          <w:color w:val="222222"/>
          <w:highlight w:val="white"/>
        </w:rPr>
      </w:pPr>
      <w:r w:rsidDel="00000000" w:rsidR="00000000" w:rsidRPr="00000000">
        <w:rPr>
          <w:rtl w:val="0"/>
        </w:rPr>
      </w:r>
    </w:p>
    <w:p w:rsidR="00000000" w:rsidDel="00000000" w:rsidP="00000000" w:rsidRDefault="00000000" w:rsidRPr="00000000" w14:paraId="00000017">
      <w:pPr>
        <w:rPr>
          <w:color w:val="222222"/>
          <w:highlight w:val="white"/>
        </w:rPr>
      </w:pPr>
      <w:r w:rsidDel="00000000" w:rsidR="00000000" w:rsidRPr="00000000">
        <w:rPr>
          <w:rtl w:val="0"/>
        </w:rPr>
      </w:r>
    </w:p>
    <w:p w:rsidR="00000000" w:rsidDel="00000000" w:rsidP="00000000" w:rsidRDefault="00000000" w:rsidRPr="00000000" w14:paraId="00000018">
      <w:pPr>
        <w:numPr>
          <w:ilvl w:val="0"/>
          <w:numId w:val="23"/>
        </w:numPr>
        <w:ind w:left="720" w:hanging="360"/>
        <w:rPr>
          <w:color w:val="0a0a0a"/>
          <w:shd w:fill="fbfeff" w:val="clear"/>
        </w:rPr>
      </w:pPr>
      <w:r w:rsidDel="00000000" w:rsidR="00000000" w:rsidRPr="00000000">
        <w:rPr>
          <w:color w:val="0a0a0a"/>
          <w:shd w:fill="fbfeff" w:val="clear"/>
          <w:rtl w:val="0"/>
        </w:rPr>
        <w:t xml:space="preserve"> </w:t>
      </w:r>
      <w:r w:rsidDel="00000000" w:rsidR="00000000" w:rsidRPr="00000000">
        <w:rPr>
          <w:rtl w:val="0"/>
        </w:rPr>
        <w:t xml:space="preserve">VMP-OPG143: </w:t>
      </w:r>
      <w:r w:rsidDel="00000000" w:rsidR="00000000" w:rsidRPr="00000000">
        <w:rPr>
          <w:color w:val="222222"/>
          <w:highlight w:val="white"/>
          <w:rtl w:val="0"/>
        </w:rPr>
        <w:t xml:space="preserve">270-</w:t>
      </w:r>
      <w:r w:rsidDel="00000000" w:rsidR="00000000" w:rsidRPr="00000000">
        <w:rPr>
          <w:b w:val="1"/>
          <w:color w:val="222222"/>
          <w:highlight w:val="white"/>
          <w:rtl w:val="0"/>
        </w:rPr>
        <w:t xml:space="preserve">KKDYLLGDSDSVAKCCSKTNTKHCPKIFNNNYKTEHC</w:t>
      </w:r>
      <w:r w:rsidDel="00000000" w:rsidR="00000000" w:rsidRPr="00000000">
        <w:rPr>
          <w:color w:val="222222"/>
          <w:highlight w:val="white"/>
          <w:rtl w:val="0"/>
        </w:rPr>
        <w:t xml:space="preserve">-290 (</w:t>
      </w:r>
      <w:r w:rsidDel="00000000" w:rsidR="00000000" w:rsidRPr="00000000">
        <w:rPr>
          <w:rFonts w:ascii="Courier New" w:cs="Courier New" w:eastAsia="Courier New" w:hAnsi="Courier New"/>
          <w:color w:val="222222"/>
          <w:sz w:val="18"/>
          <w:szCs w:val="18"/>
          <w:shd w:fill="f0f0f6" w:val="clear"/>
          <w:rtl w:val="0"/>
        </w:rPr>
        <w:t xml:space="preserve">104-</w:t>
      </w:r>
      <w:r w:rsidDel="00000000" w:rsidR="00000000" w:rsidRPr="00000000">
        <w:rPr>
          <w:rFonts w:ascii="Courier New" w:cs="Courier New" w:eastAsia="Courier New" w:hAnsi="Courier New"/>
          <w:b w:val="1"/>
          <w:color w:val="222222"/>
          <w:sz w:val="18"/>
          <w:szCs w:val="18"/>
          <w:shd w:fill="f0f0f6" w:val="clear"/>
          <w:rtl w:val="0"/>
        </w:rPr>
        <w:t xml:space="preserve">QNEVTPEYIKDLKYATDYIA</w:t>
      </w:r>
      <w:r w:rsidDel="00000000" w:rsidR="00000000" w:rsidRPr="00000000">
        <w:rPr>
          <w:rFonts w:ascii="Courier New" w:cs="Courier New" w:eastAsia="Courier New" w:hAnsi="Courier New"/>
          <w:color w:val="222222"/>
          <w:sz w:val="18"/>
          <w:szCs w:val="18"/>
          <w:shd w:fill="f0f0f6" w:val="clear"/>
          <w:rtl w:val="0"/>
        </w:rPr>
        <w:t xml:space="preserve">-123;</w:t>
      </w:r>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19">
      <w:pPr>
        <w:numPr>
          <w:ilvl w:val="0"/>
          <w:numId w:val="23"/>
        </w:numPr>
        <w:ind w:left="720" w:hanging="360"/>
        <w:rPr>
          <w:color w:val="0a0a0a"/>
          <w:shd w:fill="fbfeff" w:val="clear"/>
        </w:rPr>
      </w:pPr>
      <w:r w:rsidDel="00000000" w:rsidR="00000000" w:rsidRPr="00000000">
        <w:rPr>
          <w:color w:val="0a0a0a"/>
          <w:shd w:fill="fbfeff" w:val="clear"/>
          <w:rtl w:val="0"/>
        </w:rPr>
        <w:t xml:space="preserve">EP-OPG108: </w:t>
      </w:r>
      <w:r w:rsidDel="00000000" w:rsidR="00000000" w:rsidRPr="00000000">
        <w:rPr>
          <w:color w:val="222222"/>
          <w:highlight w:val="white"/>
          <w:rtl w:val="0"/>
        </w:rPr>
        <w:t xml:space="preserve">236-</w:t>
      </w:r>
      <w:r w:rsidDel="00000000" w:rsidR="00000000" w:rsidRPr="00000000">
        <w:rPr>
          <w:b w:val="1"/>
          <w:color w:val="222222"/>
          <w:highlight w:val="white"/>
          <w:rtl w:val="0"/>
        </w:rPr>
        <w:t xml:space="preserve">YVEHDPRLVAEH</w:t>
      </w:r>
      <w:r w:rsidDel="00000000" w:rsidR="00000000" w:rsidRPr="00000000">
        <w:rPr>
          <w:color w:val="222222"/>
          <w:highlight w:val="white"/>
          <w:rtl w:val="0"/>
        </w:rPr>
        <w:t xml:space="preserve">-247 (</w:t>
      </w:r>
      <w:r w:rsidDel="00000000" w:rsidR="00000000" w:rsidRPr="00000000">
        <w:rPr>
          <w:rFonts w:ascii="Courier New" w:cs="Courier New" w:eastAsia="Courier New" w:hAnsi="Courier New"/>
          <w:color w:val="222222"/>
          <w:sz w:val="18"/>
          <w:szCs w:val="18"/>
          <w:highlight w:val="white"/>
          <w:rtl w:val="0"/>
        </w:rPr>
        <w:t xml:space="preserve">28-</w:t>
      </w:r>
      <w:r w:rsidDel="00000000" w:rsidR="00000000" w:rsidRPr="00000000">
        <w:rPr>
          <w:rFonts w:ascii="Courier New" w:cs="Courier New" w:eastAsia="Courier New" w:hAnsi="Courier New"/>
          <w:b w:val="1"/>
          <w:color w:val="222222"/>
          <w:sz w:val="18"/>
          <w:szCs w:val="18"/>
          <w:highlight w:val="white"/>
          <w:rtl w:val="0"/>
        </w:rPr>
        <w:t xml:space="preserve">HINDQKFDDVKDNEVMQEKR</w:t>
      </w:r>
      <w:r w:rsidDel="00000000" w:rsidR="00000000" w:rsidRPr="00000000">
        <w:rPr>
          <w:rFonts w:ascii="Courier New" w:cs="Courier New" w:eastAsia="Courier New" w:hAnsi="Courier New"/>
          <w:color w:val="222222"/>
          <w:sz w:val="18"/>
          <w:szCs w:val="18"/>
          <w:highlight w:val="white"/>
          <w:rtl w:val="0"/>
        </w:rPr>
        <w:t xml:space="preserve">-47)</w:t>
      </w:r>
      <w:r w:rsidDel="00000000" w:rsidR="00000000" w:rsidRPr="00000000">
        <w:rPr>
          <w:rtl w:val="0"/>
        </w:rPr>
      </w:r>
    </w:p>
    <w:p w:rsidR="00000000" w:rsidDel="00000000" w:rsidP="00000000" w:rsidRDefault="00000000" w:rsidRPr="00000000" w14:paraId="0000001A">
      <w:pPr>
        <w:rPr>
          <w:rFonts w:ascii="Courier New" w:cs="Courier New" w:eastAsia="Courier New" w:hAnsi="Courier New"/>
          <w:color w:val="222222"/>
          <w:sz w:val="18"/>
          <w:szCs w:val="18"/>
          <w:highlight w:val="white"/>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u w:val="single"/>
        </w:rPr>
      </w:pPr>
      <w:r w:rsidDel="00000000" w:rsidR="00000000" w:rsidRPr="00000000">
        <w:rPr>
          <w:b w:val="1"/>
          <w:u w:val="single"/>
          <w:rtl w:val="0"/>
        </w:rPr>
        <w:t xml:space="preserve">Detailed methodology </w:t>
      </w:r>
    </w:p>
    <w:p w:rsidR="00000000" w:rsidDel="00000000" w:rsidP="00000000" w:rsidRDefault="00000000" w:rsidRPr="00000000" w14:paraId="0000001D">
      <w:pPr>
        <w:numPr>
          <w:ilvl w:val="0"/>
          <w:numId w:val="10"/>
        </w:numPr>
        <w:ind w:left="720" w:hanging="360"/>
        <w:rPr>
          <w:b w:val="1"/>
          <w:u w:val="none"/>
        </w:rPr>
      </w:pPr>
      <w:r w:rsidDel="00000000" w:rsidR="00000000" w:rsidRPr="00000000">
        <w:rPr>
          <w:b w:val="1"/>
          <w:rtl w:val="0"/>
        </w:rPr>
        <w:t xml:space="preserve">Target protein # 1: Monkeypox Virion Membrane Protein (VMP) OPG143 (Gene A17L)</w:t>
      </w:r>
    </w:p>
    <w:p w:rsidR="00000000" w:rsidDel="00000000" w:rsidP="00000000" w:rsidRDefault="00000000" w:rsidRPr="00000000" w14:paraId="0000001E">
      <w:pPr>
        <w:numPr>
          <w:ilvl w:val="0"/>
          <w:numId w:val="19"/>
        </w:numPr>
        <w:ind w:left="720" w:hanging="360"/>
        <w:rPr/>
      </w:pPr>
      <w:r w:rsidDel="00000000" w:rsidR="00000000" w:rsidRPr="00000000">
        <w:rPr>
          <w:u w:val="single"/>
          <w:rtl w:val="0"/>
        </w:rPr>
        <w:t xml:space="preserve">Rationale for selection: </w:t>
      </w:r>
    </w:p>
    <w:p w:rsidR="00000000" w:rsidDel="00000000" w:rsidP="00000000" w:rsidRDefault="00000000" w:rsidRPr="00000000" w14:paraId="0000001F">
      <w:pPr>
        <w:numPr>
          <w:ilvl w:val="0"/>
          <w:numId w:val="21"/>
        </w:numPr>
        <w:ind w:left="720" w:hanging="360"/>
        <w:rPr>
          <w:u w:val="none"/>
        </w:rPr>
      </w:pPr>
      <w:r w:rsidDel="00000000" w:rsidR="00000000" w:rsidRPr="00000000">
        <w:rPr>
          <w:b w:val="1"/>
          <w:color w:val="040c28"/>
          <w:shd w:fill="d3e3fd" w:val="clear"/>
          <w:rtl w:val="0"/>
        </w:rPr>
        <w:t xml:space="preserve">Surface localization:</w:t>
      </w:r>
      <w:r w:rsidDel="00000000" w:rsidR="00000000" w:rsidRPr="00000000">
        <w:rPr>
          <w:color w:val="040c28"/>
          <w:shd w:fill="d3e3fd" w:val="clear"/>
          <w:rtl w:val="0"/>
        </w:rPr>
        <w:t xml:space="preserve"> </w:t>
      </w:r>
      <w:r w:rsidDel="00000000" w:rsidR="00000000" w:rsidRPr="00000000">
        <w:rPr>
          <w:color w:val="1f1f1f"/>
          <w:highlight w:val="white"/>
          <w:rtl w:val="0"/>
        </w:rPr>
        <w:t xml:space="preserve">Surface protein found on the viral envelope. </w:t>
      </w:r>
    </w:p>
    <w:p w:rsidR="00000000" w:rsidDel="00000000" w:rsidP="00000000" w:rsidRDefault="00000000" w:rsidRPr="00000000" w14:paraId="00000020">
      <w:pPr>
        <w:numPr>
          <w:ilvl w:val="0"/>
          <w:numId w:val="21"/>
        </w:numPr>
        <w:ind w:left="720" w:hanging="360"/>
        <w:rPr>
          <w:u w:val="none"/>
        </w:rPr>
      </w:pPr>
      <w:r w:rsidDel="00000000" w:rsidR="00000000" w:rsidRPr="00000000">
        <w:rPr>
          <w:b w:val="1"/>
          <w:color w:val="1f1f1f"/>
          <w:highlight w:val="white"/>
          <w:rtl w:val="0"/>
        </w:rPr>
        <w:t xml:space="preserve">Function</w:t>
      </w:r>
      <w:r w:rsidDel="00000000" w:rsidR="00000000" w:rsidRPr="00000000">
        <w:rPr>
          <w:color w:val="1f1f1f"/>
          <w:highlight w:val="white"/>
          <w:rtl w:val="0"/>
        </w:rPr>
        <w:t xml:space="preserve">: It plays a crucial role in viral replication by enabling the fusion of the virus with the host cell membrane, and viral egress (Shchelkunov et al., 2002; Gao et al., 2023). VMP is therefore an </w:t>
      </w:r>
      <w:r w:rsidDel="00000000" w:rsidR="00000000" w:rsidRPr="00000000">
        <w:rPr>
          <w:color w:val="0a0a0a"/>
          <w:shd w:fill="fbfeff" w:val="clear"/>
          <w:rtl w:val="0"/>
        </w:rPr>
        <w:t xml:space="preserve">envelope</w:t>
      </w:r>
      <w:r w:rsidDel="00000000" w:rsidR="00000000" w:rsidRPr="00000000">
        <w:rPr>
          <w:color w:val="0a0a0a"/>
          <w:shd w:fill="fbfeff" w:val="clear"/>
          <w:rtl w:val="0"/>
        </w:rPr>
        <w:t xml:space="preserve"> protein part of the entry-fusion complex(EFC) responsible for the virus membrane fusion with host cell membrane during virus entry. Also plays a role in cell-cell fusion (syncytium formation).</w:t>
      </w:r>
      <w:r w:rsidDel="00000000" w:rsidR="00000000" w:rsidRPr="00000000">
        <w:rPr>
          <w:rtl w:val="0"/>
        </w:rPr>
      </w:r>
    </w:p>
    <w:p w:rsidR="00000000" w:rsidDel="00000000" w:rsidP="00000000" w:rsidRDefault="00000000" w:rsidRPr="00000000" w14:paraId="00000021">
      <w:pPr>
        <w:numPr>
          <w:ilvl w:val="0"/>
          <w:numId w:val="21"/>
        </w:numPr>
        <w:ind w:left="720" w:hanging="360"/>
        <w:rPr>
          <w:u w:val="none"/>
        </w:rPr>
      </w:pPr>
      <w:r w:rsidDel="00000000" w:rsidR="00000000" w:rsidRPr="00000000">
        <w:rPr>
          <w:b w:val="1"/>
          <w:color w:val="1f1f1f"/>
          <w:highlight w:val="white"/>
          <w:rtl w:val="0"/>
        </w:rPr>
        <w:t xml:space="preserve">Implications</w:t>
      </w:r>
      <w:r w:rsidDel="00000000" w:rsidR="00000000" w:rsidRPr="00000000">
        <w:rPr>
          <w:color w:val="1f1f1f"/>
          <w:highlight w:val="white"/>
          <w:rtl w:val="0"/>
        </w:rPr>
        <w:t xml:space="preserve">: Monoclonal antibodies raised against VMP-OPG143 may therefore have both diagnostic and therapeutic utility</w:t>
      </w:r>
    </w:p>
    <w:p w:rsidR="00000000" w:rsidDel="00000000" w:rsidP="00000000" w:rsidRDefault="00000000" w:rsidRPr="00000000" w14:paraId="00000022">
      <w:pPr>
        <w:ind w:left="720" w:firstLine="0"/>
        <w:rPr/>
      </w:pPr>
      <w:r w:rsidDel="00000000" w:rsidR="00000000" w:rsidRPr="00000000">
        <w:rPr>
          <w:rtl w:val="0"/>
        </w:rPr>
      </w:r>
    </w:p>
    <w:p w:rsidR="00000000" w:rsidDel="00000000" w:rsidP="00000000" w:rsidRDefault="00000000" w:rsidRPr="00000000" w14:paraId="00000023">
      <w:pPr>
        <w:numPr>
          <w:ilvl w:val="0"/>
          <w:numId w:val="7"/>
        </w:numPr>
        <w:ind w:left="720" w:hanging="360"/>
        <w:rPr/>
      </w:pPr>
      <w:r w:rsidDel="00000000" w:rsidR="00000000" w:rsidRPr="00000000">
        <w:rPr>
          <w:u w:val="single"/>
          <w:rtl w:val="0"/>
        </w:rPr>
        <w:t xml:space="preserve">Uniprot Accession number and fasts format</w:t>
      </w: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t xml:space="preserve">&gt;sp|A0A7H0DNB5|PG143_MONPV Virion membrane protein OPG143 OS=Monkeypox virus OX=10244 GN=OPG143 PE=3 SV=1 MGAAVTLNRIKIETGIADIRDKYMVLDFNYPEYNRAVRFAEESYMYYYETSPGEIKPKFCLIDGMSIDHCSSFIVPEFAKQYVLIHGEPCSSFKFRPGSLIYYQNEVTPEYIKDLKYATDYIASGQRCHFIKKDYLLGDSDSVAKCCSKTNTKHCPKIFNNNYKTEHCDDFMTGFCRNDPGNPNCLEWLRVKRKPAMSTYSDICSKHMDARYCSEFIRIIRPDYFTFGDTALYVFCNDHKGNRNCWCANYPKSNSGDKYLGPRVCWLHECTDESRDRKWLYYNQDVQRTRCKYVGCTINVNSLALKNSQAELTSNCTRTTSAVGDVHPGEPVVNDKIKLPTWLGASITLVVISVIFYFISIYSRPKIKTNDINVRRR</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numPr>
          <w:ilvl w:val="0"/>
          <w:numId w:val="20"/>
        </w:numPr>
        <w:ind w:left="720" w:hanging="360"/>
        <w:rPr>
          <w:u w:val="none"/>
        </w:rPr>
      </w:pPr>
      <w:r w:rsidDel="00000000" w:rsidR="00000000" w:rsidRPr="00000000">
        <w:rPr>
          <w:u w:val="single"/>
          <w:rtl w:val="0"/>
        </w:rPr>
        <w:t xml:space="preserve">Extracellular domain </w:t>
      </w:r>
    </w:p>
    <w:p w:rsidR="00000000" w:rsidDel="00000000" w:rsidP="00000000" w:rsidRDefault="00000000" w:rsidRPr="00000000" w14:paraId="00000027">
      <w:pPr>
        <w:ind w:left="720" w:firstLine="0"/>
        <w:rPr/>
      </w:pPr>
      <w:r w:rsidDel="00000000" w:rsidR="00000000" w:rsidRPr="00000000">
        <w:rPr>
          <w:rtl w:val="0"/>
        </w:rPr>
        <w:t xml:space="preserve">2-MGAAVTLNRIKIETGIADIRDKYMVLDFNYPEYNRAVRFAEESYMYYYETSPGEIKPKFCLIDGMSIDHCSSFIVPEFAKQYVLIHGEPCSSFKFRPGSLIYYQNEVTPEYIKDLKYATDYIASGQRCHFIKKDYLLGDSDSVAKCCSKTNTKHCPKIFNNNYKTEHCDDFMTGFCRNDPGNPNCLEWLRVKRKPAMSTYSDICSKHMDARYCSEFIRIIRPDYFTFGDTALYVFCNDHKGNRNCWCANYPKSNSGDKYLGPRVCWLHECTDESRDRKWLYYNQDVQRTRCKYVGCTINVNSLALKNSQAELTSNCTRTTSAVGDVHPGEPVVNDKIKLP-341</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numPr>
          <w:ilvl w:val="0"/>
          <w:numId w:val="12"/>
        </w:numPr>
        <w:ind w:left="720" w:hanging="360"/>
        <w:rPr/>
      </w:pPr>
      <w:r w:rsidDel="00000000" w:rsidR="00000000" w:rsidRPr="00000000">
        <w:rPr>
          <w:u w:val="single"/>
          <w:rtl w:val="0"/>
        </w:rPr>
        <w:t xml:space="preserve">Epitopes by IEDB-R</w:t>
      </w:r>
    </w:p>
    <w:p w:rsidR="00000000" w:rsidDel="00000000" w:rsidP="00000000" w:rsidRDefault="00000000" w:rsidRPr="00000000" w14:paraId="0000002A">
      <w:pPr>
        <w:numPr>
          <w:ilvl w:val="0"/>
          <w:numId w:val="22"/>
        </w:numPr>
        <w:ind w:left="720" w:hanging="360"/>
        <w:rPr>
          <w:u w:val="none"/>
        </w:rPr>
      </w:pPr>
      <w:r w:rsidDel="00000000" w:rsidR="00000000" w:rsidRPr="00000000">
        <w:rPr>
          <w:rtl w:val="0"/>
        </w:rPr>
        <w:t xml:space="preserve"> Bepipred</w:t>
      </w:r>
    </w:p>
    <w:p w:rsidR="00000000" w:rsidDel="00000000" w:rsidP="00000000" w:rsidRDefault="00000000" w:rsidRPr="00000000" w14:paraId="0000002B">
      <w:pPr>
        <w:rPr/>
      </w:pPr>
      <w:r w:rsidDel="00000000" w:rsidR="00000000" w:rsidRPr="00000000">
        <w:rPr/>
        <w:drawing>
          <wp:inline distB="114300" distT="114300" distL="114300" distR="114300">
            <wp:extent cx="4207362" cy="2524417"/>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207362" cy="252441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numPr>
          <w:ilvl w:val="0"/>
          <w:numId w:val="15"/>
        </w:numPr>
        <w:ind w:left="720" w:hanging="360"/>
        <w:rPr>
          <w:u w:val="none"/>
        </w:rPr>
      </w:pPr>
      <w:r w:rsidDel="00000000" w:rsidR="00000000" w:rsidRPr="00000000">
        <w:rPr>
          <w:rFonts w:ascii="Courier New" w:cs="Courier New" w:eastAsia="Courier New" w:hAnsi="Courier New"/>
          <w:color w:val="222222"/>
          <w:sz w:val="18"/>
          <w:szCs w:val="18"/>
          <w:shd w:fill="f0f0f6" w:val="clear"/>
          <w:rtl w:val="0"/>
        </w:rPr>
        <w:t xml:space="preserve">11-</w:t>
      </w:r>
      <w:r w:rsidDel="00000000" w:rsidR="00000000" w:rsidRPr="00000000">
        <w:rPr>
          <w:rFonts w:ascii="Courier New" w:cs="Courier New" w:eastAsia="Courier New" w:hAnsi="Courier New"/>
          <w:b w:val="1"/>
          <w:color w:val="222222"/>
          <w:sz w:val="18"/>
          <w:szCs w:val="18"/>
          <w:shd w:fill="f0f0f6" w:val="clear"/>
          <w:rtl w:val="0"/>
        </w:rPr>
        <w:t xml:space="preserve">KIETGIADIRD</w:t>
      </w:r>
      <w:r w:rsidDel="00000000" w:rsidR="00000000" w:rsidRPr="00000000">
        <w:rPr>
          <w:rFonts w:ascii="Courier New" w:cs="Courier New" w:eastAsia="Courier New" w:hAnsi="Courier New"/>
          <w:color w:val="222222"/>
          <w:sz w:val="18"/>
          <w:szCs w:val="18"/>
          <w:shd w:fill="f0f0f6" w:val="clear"/>
          <w:rtl w:val="0"/>
        </w:rPr>
        <w:t xml:space="preserve">-21</w:t>
      </w:r>
    </w:p>
    <w:p w:rsidR="00000000" w:rsidDel="00000000" w:rsidP="00000000" w:rsidRDefault="00000000" w:rsidRPr="00000000" w14:paraId="0000002D">
      <w:pPr>
        <w:numPr>
          <w:ilvl w:val="0"/>
          <w:numId w:val="15"/>
        </w:numPr>
        <w:ind w:left="720" w:hanging="360"/>
        <w:rPr>
          <w:rFonts w:ascii="Courier New" w:cs="Courier New" w:eastAsia="Courier New" w:hAnsi="Courier New"/>
          <w:color w:val="222222"/>
          <w:sz w:val="18"/>
          <w:szCs w:val="18"/>
          <w:u w:val="none"/>
          <w:shd w:fill="f0f0f6" w:val="clear"/>
        </w:rPr>
      </w:pPr>
      <w:r w:rsidDel="00000000" w:rsidR="00000000" w:rsidRPr="00000000">
        <w:rPr>
          <w:rFonts w:ascii="Courier New" w:cs="Courier New" w:eastAsia="Courier New" w:hAnsi="Courier New"/>
          <w:color w:val="222222"/>
          <w:sz w:val="18"/>
          <w:szCs w:val="18"/>
          <w:shd w:fill="f0f0f6" w:val="clear"/>
          <w:rtl w:val="0"/>
        </w:rPr>
        <w:t xml:space="preserve">44-</w:t>
      </w:r>
      <w:r w:rsidDel="00000000" w:rsidR="00000000" w:rsidRPr="00000000">
        <w:rPr>
          <w:rFonts w:ascii="Courier New" w:cs="Courier New" w:eastAsia="Courier New" w:hAnsi="Courier New"/>
          <w:b w:val="1"/>
          <w:color w:val="222222"/>
          <w:sz w:val="18"/>
          <w:szCs w:val="18"/>
          <w:shd w:fill="f0f0f6" w:val="clear"/>
          <w:rtl w:val="0"/>
        </w:rPr>
        <w:t xml:space="preserve">YMYYYETSPGEI</w:t>
      </w:r>
      <w:r w:rsidDel="00000000" w:rsidR="00000000" w:rsidRPr="00000000">
        <w:rPr>
          <w:rFonts w:ascii="Courier New" w:cs="Courier New" w:eastAsia="Courier New" w:hAnsi="Courier New"/>
          <w:color w:val="222222"/>
          <w:sz w:val="18"/>
          <w:szCs w:val="18"/>
          <w:shd w:fill="f0f0f6" w:val="clear"/>
          <w:rtl w:val="0"/>
        </w:rPr>
        <w:t xml:space="preserve">-55</w:t>
      </w:r>
    </w:p>
    <w:p w:rsidR="00000000" w:rsidDel="00000000" w:rsidP="00000000" w:rsidRDefault="00000000" w:rsidRPr="00000000" w14:paraId="0000002E">
      <w:pPr>
        <w:numPr>
          <w:ilvl w:val="0"/>
          <w:numId w:val="15"/>
        </w:numPr>
        <w:ind w:left="720" w:hanging="360"/>
        <w:rPr>
          <w:rFonts w:ascii="Courier New" w:cs="Courier New" w:eastAsia="Courier New" w:hAnsi="Courier New"/>
          <w:color w:val="222222"/>
          <w:sz w:val="18"/>
          <w:szCs w:val="18"/>
          <w:u w:val="none"/>
          <w:shd w:fill="f0f0f6" w:val="clear"/>
        </w:rPr>
      </w:pPr>
      <w:r w:rsidDel="00000000" w:rsidR="00000000" w:rsidRPr="00000000">
        <w:rPr>
          <w:rFonts w:ascii="Courier New" w:cs="Courier New" w:eastAsia="Courier New" w:hAnsi="Courier New"/>
          <w:color w:val="222222"/>
          <w:sz w:val="18"/>
          <w:szCs w:val="18"/>
          <w:shd w:fill="f0f0f6" w:val="clear"/>
          <w:rtl w:val="0"/>
        </w:rPr>
        <w:t xml:space="preserve">104-</w:t>
      </w:r>
      <w:r w:rsidDel="00000000" w:rsidR="00000000" w:rsidRPr="00000000">
        <w:rPr>
          <w:rFonts w:ascii="Courier New" w:cs="Courier New" w:eastAsia="Courier New" w:hAnsi="Courier New"/>
          <w:b w:val="1"/>
          <w:color w:val="222222"/>
          <w:sz w:val="18"/>
          <w:szCs w:val="18"/>
          <w:shd w:fill="f0f0f6" w:val="clear"/>
          <w:rtl w:val="0"/>
        </w:rPr>
        <w:t xml:space="preserve">QNEVTPEYIKDLKYATDYIA</w:t>
      </w:r>
      <w:r w:rsidDel="00000000" w:rsidR="00000000" w:rsidRPr="00000000">
        <w:rPr>
          <w:rFonts w:ascii="Courier New" w:cs="Courier New" w:eastAsia="Courier New" w:hAnsi="Courier New"/>
          <w:color w:val="222222"/>
          <w:sz w:val="18"/>
          <w:szCs w:val="18"/>
          <w:shd w:fill="f0f0f6" w:val="clear"/>
          <w:rtl w:val="0"/>
        </w:rPr>
        <w:t xml:space="preserve">-123</w:t>
      </w:r>
    </w:p>
    <w:p w:rsidR="00000000" w:rsidDel="00000000" w:rsidP="00000000" w:rsidRDefault="00000000" w:rsidRPr="00000000" w14:paraId="0000002F">
      <w:pPr>
        <w:numPr>
          <w:ilvl w:val="0"/>
          <w:numId w:val="15"/>
        </w:numPr>
        <w:ind w:left="720" w:hanging="360"/>
        <w:rPr>
          <w:rFonts w:ascii="Courier New" w:cs="Courier New" w:eastAsia="Courier New" w:hAnsi="Courier New"/>
          <w:color w:val="222222"/>
          <w:sz w:val="18"/>
          <w:szCs w:val="18"/>
          <w:u w:val="none"/>
          <w:shd w:fill="f0f0f6" w:val="clear"/>
        </w:rPr>
      </w:pPr>
      <w:r w:rsidDel="00000000" w:rsidR="00000000" w:rsidRPr="00000000">
        <w:rPr>
          <w:rFonts w:ascii="Courier New" w:cs="Courier New" w:eastAsia="Courier New" w:hAnsi="Courier New"/>
          <w:color w:val="222222"/>
          <w:sz w:val="18"/>
          <w:szCs w:val="18"/>
          <w:shd w:fill="f0f0f6" w:val="clear"/>
          <w:rtl w:val="0"/>
        </w:rPr>
        <w:t xml:space="preserve">132-</w:t>
      </w:r>
      <w:r w:rsidDel="00000000" w:rsidR="00000000" w:rsidRPr="00000000">
        <w:rPr>
          <w:rFonts w:ascii="Courier New" w:cs="Courier New" w:eastAsia="Courier New" w:hAnsi="Courier New"/>
          <w:color w:val="222222"/>
          <w:sz w:val="18"/>
          <w:szCs w:val="18"/>
          <w:highlight w:val="white"/>
          <w:rtl w:val="0"/>
        </w:rPr>
        <w:t xml:space="preserve">KKDYLLGDSDSVAKCCSKTNTKHCPKIFNNNYKTEHC-168</w:t>
      </w:r>
    </w:p>
    <w:p w:rsidR="00000000" w:rsidDel="00000000" w:rsidP="00000000" w:rsidRDefault="00000000" w:rsidRPr="00000000" w14:paraId="00000030">
      <w:pPr>
        <w:numPr>
          <w:ilvl w:val="0"/>
          <w:numId w:val="15"/>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270-</w:t>
      </w:r>
      <w:r w:rsidDel="00000000" w:rsidR="00000000" w:rsidRPr="00000000">
        <w:rPr>
          <w:rFonts w:ascii="Courier New" w:cs="Courier New" w:eastAsia="Courier New" w:hAnsi="Courier New"/>
          <w:b w:val="1"/>
          <w:color w:val="222222"/>
          <w:sz w:val="18"/>
          <w:szCs w:val="18"/>
          <w:highlight w:val="white"/>
          <w:rtl w:val="0"/>
        </w:rPr>
        <w:t xml:space="preserve">KKDYLLGDSDSVAKCCSKTNTKHCPKIFNNNYKTEHC</w:t>
      </w:r>
      <w:r w:rsidDel="00000000" w:rsidR="00000000" w:rsidRPr="00000000">
        <w:rPr>
          <w:rFonts w:ascii="Courier New" w:cs="Courier New" w:eastAsia="Courier New" w:hAnsi="Courier New"/>
          <w:color w:val="222222"/>
          <w:sz w:val="18"/>
          <w:szCs w:val="18"/>
          <w:highlight w:val="white"/>
          <w:rtl w:val="0"/>
        </w:rPr>
        <w:t xml:space="preserve">-290</w:t>
      </w:r>
    </w:p>
    <w:p w:rsidR="00000000" w:rsidDel="00000000" w:rsidP="00000000" w:rsidRDefault="00000000" w:rsidRPr="00000000" w14:paraId="00000031">
      <w:pPr>
        <w:numPr>
          <w:ilvl w:val="0"/>
          <w:numId w:val="15"/>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317-</w:t>
      </w:r>
      <w:r w:rsidDel="00000000" w:rsidR="00000000" w:rsidRPr="00000000">
        <w:rPr>
          <w:rFonts w:ascii="Courier New" w:cs="Courier New" w:eastAsia="Courier New" w:hAnsi="Courier New"/>
          <w:color w:val="222222"/>
          <w:sz w:val="18"/>
          <w:szCs w:val="18"/>
          <w:shd w:fill="f0f0f6" w:val="clear"/>
          <w:rtl w:val="0"/>
        </w:rPr>
        <w:t xml:space="preserve">TRTTSAVGDVHPGEPVVNDKIKL-339</w:t>
      </w:r>
    </w:p>
    <w:p w:rsidR="00000000" w:rsidDel="00000000" w:rsidP="00000000" w:rsidRDefault="00000000" w:rsidRPr="00000000" w14:paraId="00000032">
      <w:pPr>
        <w:numPr>
          <w:ilvl w:val="0"/>
          <w:numId w:val="15"/>
        </w:numPr>
        <w:ind w:left="720" w:hanging="360"/>
        <w:rPr>
          <w:rFonts w:ascii="Courier New" w:cs="Courier New" w:eastAsia="Courier New" w:hAnsi="Courier New"/>
          <w:strike w:val="1"/>
          <w:color w:val="222222"/>
          <w:sz w:val="18"/>
          <w:szCs w:val="18"/>
          <w:shd w:fill="f0f0f6" w:val="clear"/>
        </w:rPr>
      </w:pPr>
      <w:r w:rsidDel="00000000" w:rsidR="00000000" w:rsidRPr="00000000">
        <w:rPr>
          <w:rFonts w:ascii="Courier New" w:cs="Courier New" w:eastAsia="Courier New" w:hAnsi="Courier New"/>
          <w:strike w:val="1"/>
          <w:color w:val="222222"/>
          <w:sz w:val="18"/>
          <w:szCs w:val="18"/>
          <w:shd w:fill="f0f0f6" w:val="clear"/>
          <w:rtl w:val="0"/>
        </w:rPr>
        <w:t xml:space="preserve">365-</w:t>
      </w:r>
      <w:r w:rsidDel="00000000" w:rsidR="00000000" w:rsidRPr="00000000">
        <w:rPr>
          <w:rFonts w:ascii="Courier New" w:cs="Courier New" w:eastAsia="Courier New" w:hAnsi="Courier New"/>
          <w:strike w:val="1"/>
          <w:color w:val="222222"/>
          <w:sz w:val="18"/>
          <w:szCs w:val="18"/>
          <w:highlight w:val="white"/>
          <w:rtl w:val="0"/>
        </w:rPr>
        <w:t xml:space="preserve">PKIKTNDIN-373 (transmembrane)</w:t>
      </w:r>
    </w:p>
    <w:p w:rsidR="00000000" w:rsidDel="00000000" w:rsidP="00000000" w:rsidRDefault="00000000" w:rsidRPr="00000000" w14:paraId="00000033">
      <w:pPr>
        <w:rPr>
          <w:rFonts w:ascii="Courier New" w:cs="Courier New" w:eastAsia="Courier New" w:hAnsi="Courier New"/>
          <w:color w:val="222222"/>
          <w:sz w:val="18"/>
          <w:szCs w:val="18"/>
          <w:highlight w:val="white"/>
        </w:rPr>
      </w:pPr>
      <w:r w:rsidDel="00000000" w:rsidR="00000000" w:rsidRPr="00000000">
        <w:rPr>
          <w:rtl w:val="0"/>
        </w:rPr>
      </w:r>
    </w:p>
    <w:p w:rsidR="00000000" w:rsidDel="00000000" w:rsidP="00000000" w:rsidRDefault="00000000" w:rsidRPr="00000000" w14:paraId="00000034">
      <w:pPr>
        <w:numPr>
          <w:ilvl w:val="0"/>
          <w:numId w:val="22"/>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Antigencity</w:t>
      </w:r>
    </w:p>
    <w:p w:rsidR="00000000" w:rsidDel="00000000" w:rsidP="00000000" w:rsidRDefault="00000000" w:rsidRPr="00000000" w14:paraId="00000035">
      <w:pPr>
        <w:rPr>
          <w:rFonts w:ascii="Courier New" w:cs="Courier New" w:eastAsia="Courier New" w:hAnsi="Courier New"/>
          <w:color w:val="222222"/>
          <w:sz w:val="18"/>
          <w:szCs w:val="18"/>
          <w:highlight w:val="white"/>
        </w:rPr>
      </w:pPr>
      <w:r w:rsidDel="00000000" w:rsidR="00000000" w:rsidRPr="00000000">
        <w:rPr>
          <w:rFonts w:ascii="Courier New" w:cs="Courier New" w:eastAsia="Courier New" w:hAnsi="Courier New"/>
          <w:color w:val="222222"/>
          <w:sz w:val="18"/>
          <w:szCs w:val="18"/>
          <w:highlight w:val="white"/>
        </w:rPr>
        <w:drawing>
          <wp:inline distB="114300" distT="114300" distL="114300" distR="114300">
            <wp:extent cx="4207362" cy="2524417"/>
            <wp:effectExtent b="0" l="0" r="0" t="0"/>
            <wp:docPr id="1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207362" cy="2524417"/>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0"/>
          <w:numId w:val="14"/>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shd w:fill="f0f0f6" w:val="clear"/>
          <w:rtl w:val="0"/>
        </w:rPr>
        <w:t xml:space="preserve">67-</w:t>
      </w:r>
      <w:r w:rsidDel="00000000" w:rsidR="00000000" w:rsidRPr="00000000">
        <w:rPr>
          <w:rFonts w:ascii="Courier New" w:cs="Courier New" w:eastAsia="Courier New" w:hAnsi="Courier New"/>
          <w:color w:val="222222"/>
          <w:sz w:val="18"/>
          <w:szCs w:val="18"/>
          <w:shd w:fill="f0f0f6" w:val="clear"/>
          <w:rtl w:val="0"/>
        </w:rPr>
        <w:t xml:space="preserve">IDHCSSFIVPEF</w:t>
      </w:r>
      <w:r w:rsidDel="00000000" w:rsidR="00000000" w:rsidRPr="00000000">
        <w:rPr>
          <w:rFonts w:ascii="Courier New" w:cs="Courier New" w:eastAsia="Courier New" w:hAnsi="Courier New"/>
          <w:color w:val="222222"/>
          <w:sz w:val="18"/>
          <w:szCs w:val="18"/>
          <w:shd w:fill="f0f0f6" w:val="clear"/>
          <w:rtl w:val="0"/>
        </w:rPr>
        <w:t xml:space="preserve">-78</w:t>
      </w:r>
    </w:p>
    <w:p w:rsidR="00000000" w:rsidDel="00000000" w:rsidP="00000000" w:rsidRDefault="00000000" w:rsidRPr="00000000" w14:paraId="00000037">
      <w:pPr>
        <w:numPr>
          <w:ilvl w:val="0"/>
          <w:numId w:val="14"/>
        </w:numPr>
        <w:ind w:left="720" w:hanging="360"/>
        <w:rPr>
          <w:rFonts w:ascii="Courier New" w:cs="Courier New" w:eastAsia="Courier New" w:hAnsi="Courier New"/>
          <w:color w:val="222222"/>
          <w:sz w:val="18"/>
          <w:szCs w:val="18"/>
          <w:u w:val="none"/>
          <w:shd w:fill="f0f0f6" w:val="clear"/>
        </w:rPr>
      </w:pPr>
      <w:r w:rsidDel="00000000" w:rsidR="00000000" w:rsidRPr="00000000">
        <w:rPr>
          <w:rFonts w:ascii="Courier New" w:cs="Courier New" w:eastAsia="Courier New" w:hAnsi="Courier New"/>
          <w:color w:val="222222"/>
          <w:sz w:val="18"/>
          <w:szCs w:val="18"/>
          <w:shd w:fill="f0f0f6" w:val="clear"/>
          <w:rtl w:val="0"/>
        </w:rPr>
        <w:t xml:space="preserve">80-</w:t>
      </w:r>
      <w:r w:rsidDel="00000000" w:rsidR="00000000" w:rsidRPr="00000000">
        <w:rPr>
          <w:rFonts w:ascii="Courier New" w:cs="Courier New" w:eastAsia="Courier New" w:hAnsi="Courier New"/>
          <w:color w:val="222222"/>
          <w:sz w:val="18"/>
          <w:szCs w:val="18"/>
          <w:highlight w:val="white"/>
          <w:rtl w:val="0"/>
        </w:rPr>
        <w:t xml:space="preserve">KQYVLIHGEPCSSF</w:t>
      </w:r>
      <w:r w:rsidDel="00000000" w:rsidR="00000000" w:rsidRPr="00000000">
        <w:rPr>
          <w:rFonts w:ascii="Courier New" w:cs="Courier New" w:eastAsia="Courier New" w:hAnsi="Courier New"/>
          <w:color w:val="222222"/>
          <w:sz w:val="18"/>
          <w:szCs w:val="18"/>
          <w:highlight w:val="white"/>
          <w:rtl w:val="0"/>
        </w:rPr>
        <w:t xml:space="preserve">-93</w:t>
      </w:r>
    </w:p>
    <w:p w:rsidR="00000000" w:rsidDel="00000000" w:rsidP="00000000" w:rsidRDefault="00000000" w:rsidRPr="00000000" w14:paraId="00000038">
      <w:pPr>
        <w:numPr>
          <w:ilvl w:val="0"/>
          <w:numId w:val="14"/>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261-</w:t>
      </w:r>
      <w:r w:rsidDel="00000000" w:rsidR="00000000" w:rsidRPr="00000000">
        <w:rPr>
          <w:rFonts w:ascii="Courier New" w:cs="Courier New" w:eastAsia="Courier New" w:hAnsi="Courier New"/>
          <w:color w:val="222222"/>
          <w:sz w:val="18"/>
          <w:szCs w:val="18"/>
          <w:highlight w:val="white"/>
          <w:rtl w:val="0"/>
        </w:rPr>
        <w:t xml:space="preserve">GPRVCWLHEC</w:t>
      </w:r>
      <w:r w:rsidDel="00000000" w:rsidR="00000000" w:rsidRPr="00000000">
        <w:rPr>
          <w:rFonts w:ascii="Courier New" w:cs="Courier New" w:eastAsia="Courier New" w:hAnsi="Courier New"/>
          <w:color w:val="222222"/>
          <w:sz w:val="18"/>
          <w:szCs w:val="18"/>
          <w:highlight w:val="white"/>
          <w:rtl w:val="0"/>
        </w:rPr>
        <w:t xml:space="preserve">-270</w:t>
      </w:r>
    </w:p>
    <w:p w:rsidR="00000000" w:rsidDel="00000000" w:rsidP="00000000" w:rsidRDefault="00000000" w:rsidRPr="00000000" w14:paraId="00000039">
      <w:pPr>
        <w:numPr>
          <w:ilvl w:val="0"/>
          <w:numId w:val="14"/>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291-</w:t>
      </w:r>
      <w:r w:rsidDel="00000000" w:rsidR="00000000" w:rsidRPr="00000000">
        <w:rPr>
          <w:rFonts w:ascii="Courier New" w:cs="Courier New" w:eastAsia="Courier New" w:hAnsi="Courier New"/>
          <w:b w:val="1"/>
          <w:color w:val="222222"/>
          <w:sz w:val="18"/>
          <w:szCs w:val="18"/>
          <w:shd w:fill="f0f0f6" w:val="clear"/>
          <w:rtl w:val="0"/>
        </w:rPr>
        <w:t xml:space="preserve">CKYVGCTINVNSL</w:t>
      </w:r>
      <w:r w:rsidDel="00000000" w:rsidR="00000000" w:rsidRPr="00000000">
        <w:rPr>
          <w:rFonts w:ascii="Courier New" w:cs="Courier New" w:eastAsia="Courier New" w:hAnsi="Courier New"/>
          <w:color w:val="222222"/>
          <w:sz w:val="18"/>
          <w:szCs w:val="18"/>
          <w:shd w:fill="f0f0f6" w:val="clear"/>
          <w:rtl w:val="0"/>
        </w:rPr>
        <w:t xml:space="preserve">-303</w:t>
      </w:r>
    </w:p>
    <w:p w:rsidR="00000000" w:rsidDel="00000000" w:rsidP="00000000" w:rsidRDefault="00000000" w:rsidRPr="00000000" w14:paraId="0000003A">
      <w:pPr>
        <w:numPr>
          <w:ilvl w:val="0"/>
          <w:numId w:val="14"/>
        </w:numPr>
        <w:ind w:left="720" w:hanging="360"/>
        <w:rPr>
          <w:rFonts w:ascii="Courier New" w:cs="Courier New" w:eastAsia="Courier New" w:hAnsi="Courier New"/>
          <w:strike w:val="1"/>
          <w:color w:val="222222"/>
          <w:sz w:val="18"/>
          <w:szCs w:val="18"/>
          <w:shd w:fill="f0f0f6" w:val="clear"/>
        </w:rPr>
      </w:pPr>
      <w:r w:rsidDel="00000000" w:rsidR="00000000" w:rsidRPr="00000000">
        <w:rPr>
          <w:rFonts w:ascii="Courier New" w:cs="Courier New" w:eastAsia="Courier New" w:hAnsi="Courier New"/>
          <w:strike w:val="1"/>
          <w:color w:val="222222"/>
          <w:sz w:val="18"/>
          <w:szCs w:val="18"/>
          <w:shd w:fill="f0f0f6" w:val="clear"/>
          <w:rtl w:val="0"/>
        </w:rPr>
        <w:t xml:space="preserve">346-</w:t>
      </w:r>
      <w:r w:rsidDel="00000000" w:rsidR="00000000" w:rsidRPr="00000000">
        <w:rPr>
          <w:rFonts w:ascii="Courier New" w:cs="Courier New" w:eastAsia="Courier New" w:hAnsi="Courier New"/>
          <w:strike w:val="1"/>
          <w:color w:val="222222"/>
          <w:sz w:val="18"/>
          <w:szCs w:val="18"/>
          <w:highlight w:val="white"/>
          <w:rtl w:val="0"/>
        </w:rPr>
        <w:t xml:space="preserve">SITLVVISVIFYFISIY-362 (transmembrane)</w:t>
      </w:r>
    </w:p>
    <w:p w:rsidR="00000000" w:rsidDel="00000000" w:rsidP="00000000" w:rsidRDefault="00000000" w:rsidRPr="00000000" w14:paraId="0000003B">
      <w:pPr>
        <w:rPr>
          <w:rFonts w:ascii="Courier New" w:cs="Courier New" w:eastAsia="Courier New" w:hAnsi="Courier New"/>
          <w:color w:val="222222"/>
          <w:sz w:val="18"/>
          <w:szCs w:val="18"/>
          <w:highlight w:val="white"/>
        </w:rPr>
      </w:pPr>
      <w:r w:rsidDel="00000000" w:rsidR="00000000" w:rsidRPr="00000000">
        <w:rPr>
          <w:rtl w:val="0"/>
        </w:rPr>
      </w:r>
    </w:p>
    <w:p w:rsidR="00000000" w:rsidDel="00000000" w:rsidP="00000000" w:rsidRDefault="00000000" w:rsidRPr="00000000" w14:paraId="0000003C">
      <w:pPr>
        <w:numPr>
          <w:ilvl w:val="0"/>
          <w:numId w:val="22"/>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Surface accessibility</w:t>
      </w:r>
    </w:p>
    <w:p w:rsidR="00000000" w:rsidDel="00000000" w:rsidP="00000000" w:rsidRDefault="00000000" w:rsidRPr="00000000" w14:paraId="0000003D">
      <w:pPr>
        <w:rPr>
          <w:rFonts w:ascii="Courier New" w:cs="Courier New" w:eastAsia="Courier New" w:hAnsi="Courier New"/>
          <w:color w:val="222222"/>
          <w:sz w:val="18"/>
          <w:szCs w:val="18"/>
          <w:highlight w:val="white"/>
        </w:rPr>
      </w:pPr>
      <w:r w:rsidDel="00000000" w:rsidR="00000000" w:rsidRPr="00000000">
        <w:rPr>
          <w:rFonts w:ascii="Courier New" w:cs="Courier New" w:eastAsia="Courier New" w:hAnsi="Courier New"/>
          <w:color w:val="222222"/>
          <w:sz w:val="18"/>
          <w:szCs w:val="18"/>
          <w:highlight w:val="white"/>
        </w:rPr>
        <w:drawing>
          <wp:inline distB="114300" distT="114300" distL="114300" distR="114300">
            <wp:extent cx="4207362" cy="2524417"/>
            <wp:effectExtent b="0" l="0" r="0" t="0"/>
            <wp:docPr id="1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207362" cy="252441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numPr>
          <w:ilvl w:val="0"/>
          <w:numId w:val="18"/>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40-AEESYMYYYETS-51</w:t>
      </w:r>
    </w:p>
    <w:p w:rsidR="00000000" w:rsidDel="00000000" w:rsidP="00000000" w:rsidRDefault="00000000" w:rsidRPr="00000000" w14:paraId="0000003F">
      <w:pPr>
        <w:numPr>
          <w:ilvl w:val="0"/>
          <w:numId w:val="18"/>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110-</w:t>
      </w:r>
      <w:r w:rsidDel="00000000" w:rsidR="00000000" w:rsidRPr="00000000">
        <w:rPr>
          <w:rFonts w:ascii="Courier New" w:cs="Courier New" w:eastAsia="Courier New" w:hAnsi="Courier New"/>
          <w:b w:val="1"/>
          <w:color w:val="222222"/>
          <w:sz w:val="18"/>
          <w:szCs w:val="18"/>
          <w:highlight w:val="white"/>
          <w:rtl w:val="0"/>
        </w:rPr>
        <w:t xml:space="preserve">EYIKDLKYA</w:t>
      </w:r>
      <w:r w:rsidDel="00000000" w:rsidR="00000000" w:rsidRPr="00000000">
        <w:rPr>
          <w:rFonts w:ascii="Courier New" w:cs="Courier New" w:eastAsia="Courier New" w:hAnsi="Courier New"/>
          <w:color w:val="222222"/>
          <w:sz w:val="18"/>
          <w:szCs w:val="18"/>
          <w:highlight w:val="white"/>
          <w:rtl w:val="0"/>
        </w:rPr>
        <w:t xml:space="preserve">-118</w:t>
      </w:r>
    </w:p>
    <w:p w:rsidR="00000000" w:rsidDel="00000000" w:rsidP="00000000" w:rsidRDefault="00000000" w:rsidRPr="00000000" w14:paraId="00000040">
      <w:pPr>
        <w:numPr>
          <w:ilvl w:val="0"/>
          <w:numId w:val="18"/>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270-CTDESRDRKWLYYNQDVQ-287</w:t>
      </w:r>
    </w:p>
    <w:p w:rsidR="00000000" w:rsidDel="00000000" w:rsidP="00000000" w:rsidRDefault="00000000" w:rsidRPr="00000000" w14:paraId="00000041">
      <w:pPr>
        <w:rPr>
          <w:rFonts w:ascii="Courier New" w:cs="Courier New" w:eastAsia="Courier New" w:hAnsi="Courier New"/>
          <w:color w:val="222222"/>
          <w:sz w:val="18"/>
          <w:szCs w:val="18"/>
          <w:highlight w:val="white"/>
        </w:rPr>
      </w:pPr>
      <w:r w:rsidDel="00000000" w:rsidR="00000000" w:rsidRPr="00000000">
        <w:rPr>
          <w:rtl w:val="0"/>
        </w:rPr>
      </w:r>
    </w:p>
    <w:p w:rsidR="00000000" w:rsidDel="00000000" w:rsidP="00000000" w:rsidRDefault="00000000" w:rsidRPr="00000000" w14:paraId="00000042">
      <w:pPr>
        <w:numPr>
          <w:ilvl w:val="0"/>
          <w:numId w:val="22"/>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Discotope</w:t>
      </w:r>
    </w:p>
    <w:p w:rsidR="00000000" w:rsidDel="00000000" w:rsidP="00000000" w:rsidRDefault="00000000" w:rsidRPr="00000000" w14:paraId="00000043">
      <w:pPr>
        <w:rPr/>
      </w:pPr>
      <w:r w:rsidDel="00000000" w:rsidR="00000000" w:rsidRPr="00000000">
        <w:rPr/>
        <w:drawing>
          <wp:inline distB="114300" distT="114300" distL="114300" distR="114300">
            <wp:extent cx="4768344" cy="3085399"/>
            <wp:effectExtent b="0" l="0" r="0" t="0"/>
            <wp:docPr id="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4768344" cy="3085399"/>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drawing>
          <wp:inline distB="114300" distT="114300" distL="114300" distR="114300">
            <wp:extent cx="5943600" cy="5803900"/>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58039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4768344" cy="3085399"/>
            <wp:effectExtent b="0" l="0" r="0" t="0"/>
            <wp:docPr id="8"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4768344" cy="308539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center"/>
        <w:rPr/>
      </w:pPr>
      <w:r w:rsidDel="00000000" w:rsidR="00000000" w:rsidRPr="00000000">
        <w:rPr/>
        <w:drawing>
          <wp:inline distB="114300" distT="114300" distL="114300" distR="114300">
            <wp:extent cx="1795141" cy="1581968"/>
            <wp:effectExtent b="0" l="0" r="0" t="0"/>
            <wp:docPr id="1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795141" cy="158196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numPr>
          <w:ilvl w:val="0"/>
          <w:numId w:val="5"/>
        </w:numPr>
        <w:ind w:left="720" w:hanging="360"/>
        <w:rPr>
          <w:u w:val="none"/>
        </w:rPr>
      </w:pPr>
      <w:r w:rsidDel="00000000" w:rsidR="00000000" w:rsidRPr="00000000">
        <w:rPr>
          <w:rtl w:val="0"/>
        </w:rPr>
        <w:t xml:space="preserve">Thus, best surface targets between 1-to-20;  25-to-35aa; 50-to-60aa; 100-to120aa; and 200-to-240aa</w:t>
      </w:r>
    </w:p>
    <w:p w:rsidR="00000000" w:rsidDel="00000000" w:rsidP="00000000" w:rsidRDefault="00000000" w:rsidRPr="00000000" w14:paraId="00000049">
      <w:pPr>
        <w:numPr>
          <w:ilvl w:val="0"/>
          <w:numId w:val="5"/>
        </w:numPr>
        <w:ind w:left="720" w:hanging="360"/>
        <w:rPr>
          <w:u w:val="none"/>
        </w:rPr>
      </w:pPr>
      <w:r w:rsidDel="00000000" w:rsidR="00000000" w:rsidRPr="00000000">
        <w:rPr>
          <w:rtl w:val="0"/>
        </w:rPr>
        <w:t xml:space="preserve">Best epitope across all parameters for detection of VMP-OPG143  is: </w:t>
      </w:r>
      <w:r w:rsidDel="00000000" w:rsidR="00000000" w:rsidRPr="00000000">
        <w:rPr>
          <w:rFonts w:ascii="Courier New" w:cs="Courier New" w:eastAsia="Courier New" w:hAnsi="Courier New"/>
          <w:color w:val="222222"/>
          <w:sz w:val="18"/>
          <w:szCs w:val="18"/>
          <w:highlight w:val="white"/>
          <w:rtl w:val="0"/>
        </w:rPr>
        <w:t xml:space="preserve">270-</w:t>
      </w:r>
      <w:r w:rsidDel="00000000" w:rsidR="00000000" w:rsidRPr="00000000">
        <w:rPr>
          <w:rFonts w:ascii="Courier New" w:cs="Courier New" w:eastAsia="Courier New" w:hAnsi="Courier New"/>
          <w:b w:val="1"/>
          <w:color w:val="222222"/>
          <w:sz w:val="18"/>
          <w:szCs w:val="18"/>
          <w:highlight w:val="white"/>
          <w:rtl w:val="0"/>
        </w:rPr>
        <w:t xml:space="preserve">KKDYLLGDSDSVAKCCSKTNTKHCPKIFNNNYKTEHC</w:t>
      </w:r>
      <w:r w:rsidDel="00000000" w:rsidR="00000000" w:rsidRPr="00000000">
        <w:rPr>
          <w:rFonts w:ascii="Courier New" w:cs="Courier New" w:eastAsia="Courier New" w:hAnsi="Courier New"/>
          <w:color w:val="222222"/>
          <w:sz w:val="18"/>
          <w:szCs w:val="18"/>
          <w:highlight w:val="white"/>
          <w:rtl w:val="0"/>
        </w:rPr>
        <w:t xml:space="preserve">-290</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B. Target protein # 2: Monkeypox virus envelope protein (EP) OPG108 (Gene H3L)</w:t>
      </w:r>
    </w:p>
    <w:p w:rsidR="00000000" w:rsidDel="00000000" w:rsidP="00000000" w:rsidRDefault="00000000" w:rsidRPr="00000000" w14:paraId="0000004C">
      <w:pPr>
        <w:numPr>
          <w:ilvl w:val="0"/>
          <w:numId w:val="4"/>
        </w:numPr>
        <w:ind w:left="720" w:hanging="360"/>
        <w:rPr/>
      </w:pPr>
      <w:r w:rsidDel="00000000" w:rsidR="00000000" w:rsidRPr="00000000">
        <w:rPr>
          <w:u w:val="single"/>
          <w:rtl w:val="0"/>
        </w:rPr>
        <w:t xml:space="preserve">Rationale for selection</w:t>
      </w:r>
    </w:p>
    <w:p w:rsidR="00000000" w:rsidDel="00000000" w:rsidP="00000000" w:rsidRDefault="00000000" w:rsidRPr="00000000" w14:paraId="0000004D">
      <w:pPr>
        <w:numPr>
          <w:ilvl w:val="0"/>
          <w:numId w:val="2"/>
        </w:numPr>
        <w:ind w:left="720" w:hanging="360"/>
        <w:rPr>
          <w:b w:val="1"/>
          <w:u w:val="none"/>
        </w:rPr>
      </w:pPr>
      <w:r w:rsidDel="00000000" w:rsidR="00000000" w:rsidRPr="00000000">
        <w:rPr>
          <w:b w:val="1"/>
          <w:rtl w:val="0"/>
        </w:rPr>
        <w:t xml:space="preserve">Surface localization: </w:t>
      </w:r>
      <w:r w:rsidDel="00000000" w:rsidR="00000000" w:rsidRPr="00000000">
        <w:rPr>
          <w:rtl w:val="0"/>
        </w:rPr>
        <w:t xml:space="preserve">Surface, outer envelope protein </w:t>
      </w:r>
    </w:p>
    <w:p w:rsidR="00000000" w:rsidDel="00000000" w:rsidP="00000000" w:rsidRDefault="00000000" w:rsidRPr="00000000" w14:paraId="0000004E">
      <w:pPr>
        <w:numPr>
          <w:ilvl w:val="0"/>
          <w:numId w:val="2"/>
        </w:numPr>
        <w:ind w:left="720" w:hanging="360"/>
        <w:rPr>
          <w:b w:val="1"/>
          <w:u w:val="none"/>
        </w:rPr>
      </w:pPr>
      <w:r w:rsidDel="00000000" w:rsidR="00000000" w:rsidRPr="00000000">
        <w:rPr>
          <w:b w:val="1"/>
          <w:rtl w:val="0"/>
        </w:rPr>
        <w:t xml:space="preserve">Function:</w:t>
      </w:r>
      <w:r w:rsidDel="00000000" w:rsidR="00000000" w:rsidRPr="00000000">
        <w:rPr>
          <w:color w:val="0a0a0a"/>
          <w:shd w:fill="fbfeff" w:val="clear"/>
          <w:rtl w:val="0"/>
        </w:rPr>
        <w:t xml:space="preserve">Envelope protein that binds to heparan sulfate on the cell surface and might provide virion attachment to the target cell. Plays role in host virus interaction, virus attachment to host cells and virus entry into host cells.</w:t>
      </w:r>
    </w:p>
    <w:p w:rsidR="00000000" w:rsidDel="00000000" w:rsidP="00000000" w:rsidRDefault="00000000" w:rsidRPr="00000000" w14:paraId="0000004F">
      <w:pPr>
        <w:numPr>
          <w:ilvl w:val="0"/>
          <w:numId w:val="2"/>
        </w:numPr>
        <w:ind w:left="720" w:hanging="360"/>
        <w:rPr>
          <w:color w:val="0a0a0a"/>
          <w:u w:val="none"/>
          <w:shd w:fill="fbfeff" w:val="clear"/>
        </w:rPr>
      </w:pPr>
      <w:r w:rsidDel="00000000" w:rsidR="00000000" w:rsidRPr="00000000">
        <w:rPr>
          <w:b w:val="1"/>
          <w:color w:val="0a0a0a"/>
          <w:shd w:fill="fbfeff" w:val="clear"/>
          <w:rtl w:val="0"/>
        </w:rPr>
        <w:t xml:space="preserve">Implication</w:t>
      </w:r>
      <w:r w:rsidDel="00000000" w:rsidR="00000000" w:rsidRPr="00000000">
        <w:rPr>
          <w:color w:val="0a0a0a"/>
          <w:shd w:fill="fbfeff" w:val="clear"/>
          <w:rtl w:val="0"/>
        </w:rPr>
        <w:t xml:space="preserve">: </w:t>
      </w:r>
      <w:r w:rsidDel="00000000" w:rsidR="00000000" w:rsidRPr="00000000">
        <w:rPr>
          <w:color w:val="1f1f1f"/>
          <w:highlight w:val="white"/>
          <w:rtl w:val="0"/>
        </w:rPr>
        <w:t xml:space="preserve">Monoclonal antibodies raised against EP-OPG108 may therefore have both diagnostic and therapeutic utility</w:t>
      </w:r>
    </w:p>
    <w:p w:rsidR="00000000" w:rsidDel="00000000" w:rsidP="00000000" w:rsidRDefault="00000000" w:rsidRPr="00000000" w14:paraId="00000050">
      <w:pPr>
        <w:rPr>
          <w:color w:val="0a0a0a"/>
          <w:shd w:fill="fbfeff" w:val="clear"/>
        </w:rPr>
      </w:pPr>
      <w:r w:rsidDel="00000000" w:rsidR="00000000" w:rsidRPr="00000000">
        <w:rPr>
          <w:rtl w:val="0"/>
        </w:rPr>
      </w:r>
    </w:p>
    <w:p w:rsidR="00000000" w:rsidDel="00000000" w:rsidP="00000000" w:rsidRDefault="00000000" w:rsidRPr="00000000" w14:paraId="00000051">
      <w:pPr>
        <w:numPr>
          <w:ilvl w:val="0"/>
          <w:numId w:val="6"/>
        </w:numPr>
        <w:ind w:left="720" w:hanging="360"/>
        <w:rPr>
          <w:color w:val="0a0a0a"/>
          <w:shd w:fill="fbfeff" w:val="clear"/>
        </w:rPr>
      </w:pPr>
      <w:r w:rsidDel="00000000" w:rsidR="00000000" w:rsidRPr="00000000">
        <w:rPr>
          <w:color w:val="0a0a0a"/>
          <w:u w:val="single"/>
          <w:shd w:fill="fbfeff" w:val="clear"/>
          <w:rtl w:val="0"/>
        </w:rPr>
        <w:t xml:space="preserve">Uniprot Accession number and faster format </w:t>
      </w:r>
    </w:p>
    <w:p w:rsidR="00000000" w:rsidDel="00000000" w:rsidP="00000000" w:rsidRDefault="00000000" w:rsidRPr="00000000" w14:paraId="00000052">
      <w:pPr>
        <w:ind w:left="720" w:firstLine="0"/>
        <w:rPr/>
      </w:pPr>
      <w:r w:rsidDel="00000000" w:rsidR="00000000" w:rsidRPr="00000000">
        <w:rPr>
          <w:rtl w:val="0"/>
        </w:rPr>
        <w:t xml:space="preserve">&gt;sp|A0A7H0DN80|PG108_MONPV Envelope protein OPG108 OS=Monkeypox virus OX=10244 GN=OPG108 PE=2 SV=1</w:t>
      </w:r>
    </w:p>
    <w:p w:rsidR="00000000" w:rsidDel="00000000" w:rsidP="00000000" w:rsidRDefault="00000000" w:rsidRPr="00000000" w14:paraId="00000053">
      <w:pPr>
        <w:rPr/>
      </w:pPr>
      <w:r w:rsidDel="00000000" w:rsidR="00000000" w:rsidRPr="00000000">
        <w:rPr>
          <w:rtl w:val="0"/>
        </w:rPr>
        <w:t xml:space="preserve">MAAVKTPVIVVPVIDRPPSETFPNVHEHINDQKFDDVKDNEVMQEKRDVVIVNDDPDHYKDYVFIQWTGGNIRDDDKYTHFFSGFCNTMCTEETKRNIARHLALWDSKFFTELENKNVEYVVIIENDNVIEDITFLRPVLKAIHDKKIDILQMREIITGNKVKTELVIDKDHAIFTYTGGYDVSLSAYIIRVTTALNIVDEIIKSGGLSSGFYFEIARIENEMKINRQIMDNSAKYVEHDPRLVAEHRFETMKPNFWSRIGTVAAKRYPGVMYTFTTPLISFFGLFDINVIGLIVILFIMFMLIFNVKSKLLWFLTGTFVTAFI</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8"/>
        </w:numPr>
        <w:ind w:left="720" w:hanging="360"/>
        <w:rPr/>
      </w:pPr>
      <w:r w:rsidDel="00000000" w:rsidR="00000000" w:rsidRPr="00000000">
        <w:rPr>
          <w:u w:val="single"/>
          <w:rtl w:val="0"/>
        </w:rPr>
        <w:t xml:space="preserve">Extracellular Domain</w:t>
      </w:r>
    </w:p>
    <w:p w:rsidR="00000000" w:rsidDel="00000000" w:rsidP="00000000" w:rsidRDefault="00000000" w:rsidRPr="00000000" w14:paraId="00000056">
      <w:pPr>
        <w:ind w:left="720" w:firstLine="0"/>
        <w:rPr/>
      </w:pPr>
      <w:r w:rsidDel="00000000" w:rsidR="00000000" w:rsidRPr="00000000">
        <w:rPr>
          <w:rtl w:val="0"/>
        </w:rPr>
        <w:t xml:space="preserve">1-MAAVKTPVIVVPVIDRPPSETFPNVHEHINDQKFDDVKDNEVMQEKRDVVIVNDDPDHYKDYVFIQWTGGNIRDDDKYTHFFSGFCNTMCTEETKRNIARHLALWDSKFFTELENKNVEYVVIIENDNVIEDITFLRPVLKAIHDKKIDILQMREIITGNKVKTELVIDKDHAIFTYTGGYDVSLSAYIIRVTTALN-284</w:t>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numPr>
          <w:ilvl w:val="0"/>
          <w:numId w:val="13"/>
        </w:numPr>
        <w:ind w:left="720" w:hanging="360"/>
        <w:rPr>
          <w:color w:val="0a0a0a"/>
          <w:shd w:fill="fbfeff" w:val="clear"/>
        </w:rPr>
      </w:pPr>
      <w:r w:rsidDel="00000000" w:rsidR="00000000" w:rsidRPr="00000000">
        <w:rPr>
          <w:color w:val="0a0a0a"/>
          <w:u w:val="single"/>
          <w:shd w:fill="fbfeff" w:val="clear"/>
          <w:rtl w:val="0"/>
        </w:rPr>
        <w:t xml:space="preserve">Epitopes</w:t>
      </w:r>
    </w:p>
    <w:p w:rsidR="00000000" w:rsidDel="00000000" w:rsidP="00000000" w:rsidRDefault="00000000" w:rsidRPr="00000000" w14:paraId="0000005A">
      <w:pPr>
        <w:numPr>
          <w:ilvl w:val="0"/>
          <w:numId w:val="17"/>
        </w:numPr>
        <w:ind w:left="720" w:hanging="360"/>
        <w:rPr>
          <w:color w:val="0a0a0a"/>
          <w:shd w:fill="fbfeff" w:val="clear"/>
        </w:rPr>
      </w:pPr>
      <w:r w:rsidDel="00000000" w:rsidR="00000000" w:rsidRPr="00000000">
        <w:rPr>
          <w:color w:val="0a0a0a"/>
          <w:shd w:fill="fbfeff" w:val="clear"/>
          <w:rtl w:val="0"/>
        </w:rPr>
        <w:t xml:space="preserve">Bepipred</w:t>
      </w:r>
    </w:p>
    <w:p w:rsidR="00000000" w:rsidDel="00000000" w:rsidP="00000000" w:rsidRDefault="00000000" w:rsidRPr="00000000" w14:paraId="0000005B">
      <w:pPr>
        <w:rPr>
          <w:color w:val="0a0a0a"/>
          <w:shd w:fill="fbfeff" w:val="clear"/>
        </w:rPr>
      </w:pPr>
      <w:r w:rsidDel="00000000" w:rsidR="00000000" w:rsidRPr="00000000">
        <w:rPr>
          <w:color w:val="0a0a0a"/>
          <w:shd w:fill="fbfeff" w:val="clear"/>
        </w:rPr>
        <w:drawing>
          <wp:inline distB="114300" distT="114300" distL="114300" distR="114300">
            <wp:extent cx="4207362" cy="2524417"/>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207362" cy="2524417"/>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numPr>
          <w:ilvl w:val="0"/>
          <w:numId w:val="3"/>
        </w:numPr>
        <w:ind w:left="720" w:hanging="360"/>
        <w:rPr>
          <w:rFonts w:ascii="Courier New" w:cs="Courier New" w:eastAsia="Courier New" w:hAnsi="Courier New"/>
          <w:color w:val="222222"/>
          <w:sz w:val="18"/>
          <w:szCs w:val="18"/>
          <w:u w:val="none"/>
          <w:shd w:fill="f0f0f6" w:val="clear"/>
        </w:rPr>
      </w:pPr>
      <w:r w:rsidDel="00000000" w:rsidR="00000000" w:rsidRPr="00000000">
        <w:rPr>
          <w:rFonts w:ascii="Courier New" w:cs="Courier New" w:eastAsia="Courier New" w:hAnsi="Courier New"/>
          <w:color w:val="222222"/>
          <w:sz w:val="18"/>
          <w:szCs w:val="18"/>
          <w:shd w:fill="f0f0f6" w:val="clear"/>
          <w:rtl w:val="0"/>
        </w:rPr>
        <w:t xml:space="preserve">17-</w:t>
      </w:r>
      <w:r w:rsidDel="00000000" w:rsidR="00000000" w:rsidRPr="00000000">
        <w:rPr>
          <w:rFonts w:ascii="Courier New" w:cs="Courier New" w:eastAsia="Courier New" w:hAnsi="Courier New"/>
          <w:b w:val="1"/>
          <w:color w:val="222222"/>
          <w:sz w:val="18"/>
          <w:szCs w:val="18"/>
          <w:shd w:fill="f0f0f6" w:val="clear"/>
          <w:rtl w:val="0"/>
        </w:rPr>
        <w:t xml:space="preserve">PPSETFPNVHEHINDQKFDDVKDNEVMQEKRDVVIVNDDPDHY</w:t>
      </w:r>
      <w:r w:rsidDel="00000000" w:rsidR="00000000" w:rsidRPr="00000000">
        <w:rPr>
          <w:rFonts w:ascii="Courier New" w:cs="Courier New" w:eastAsia="Courier New" w:hAnsi="Courier New"/>
          <w:color w:val="222222"/>
          <w:sz w:val="18"/>
          <w:szCs w:val="18"/>
          <w:shd w:fill="f0f0f6" w:val="clear"/>
          <w:rtl w:val="0"/>
        </w:rPr>
        <w:t xml:space="preserve">-59</w:t>
      </w:r>
    </w:p>
    <w:p w:rsidR="00000000" w:rsidDel="00000000" w:rsidP="00000000" w:rsidRDefault="00000000" w:rsidRPr="00000000" w14:paraId="0000005D">
      <w:pPr>
        <w:numPr>
          <w:ilvl w:val="0"/>
          <w:numId w:val="3"/>
        </w:numPr>
        <w:ind w:left="720" w:hanging="360"/>
        <w:rPr>
          <w:rFonts w:ascii="Courier New" w:cs="Courier New" w:eastAsia="Courier New" w:hAnsi="Courier New"/>
          <w:color w:val="222222"/>
          <w:sz w:val="18"/>
          <w:szCs w:val="18"/>
          <w:u w:val="none"/>
          <w:shd w:fill="f0f0f6" w:val="clear"/>
        </w:rPr>
      </w:pPr>
      <w:r w:rsidDel="00000000" w:rsidR="00000000" w:rsidRPr="00000000">
        <w:rPr>
          <w:rFonts w:ascii="Courier New" w:cs="Courier New" w:eastAsia="Courier New" w:hAnsi="Courier New"/>
          <w:color w:val="222222"/>
          <w:sz w:val="18"/>
          <w:szCs w:val="18"/>
          <w:highlight w:val="white"/>
          <w:rtl w:val="0"/>
        </w:rPr>
        <w:t xml:space="preserve">67-WTGGNIRDDDKY-78</w:t>
      </w:r>
    </w:p>
    <w:p w:rsidR="00000000" w:rsidDel="00000000" w:rsidP="00000000" w:rsidRDefault="00000000" w:rsidRPr="00000000" w14:paraId="0000005E">
      <w:pPr>
        <w:numPr>
          <w:ilvl w:val="0"/>
          <w:numId w:val="3"/>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103-</w:t>
      </w:r>
      <w:r w:rsidDel="00000000" w:rsidR="00000000" w:rsidRPr="00000000">
        <w:rPr>
          <w:rFonts w:ascii="Courier New" w:cs="Courier New" w:eastAsia="Courier New" w:hAnsi="Courier New"/>
          <w:color w:val="222222"/>
          <w:sz w:val="18"/>
          <w:szCs w:val="18"/>
          <w:shd w:fill="f0f0f6" w:val="clear"/>
          <w:rtl w:val="0"/>
        </w:rPr>
        <w:t xml:space="preserve">ALWDSKFFTELENKN-117</w:t>
      </w:r>
    </w:p>
    <w:p w:rsidR="00000000" w:rsidDel="00000000" w:rsidP="00000000" w:rsidRDefault="00000000" w:rsidRPr="00000000" w14:paraId="0000005F">
      <w:pPr>
        <w:numPr>
          <w:ilvl w:val="0"/>
          <w:numId w:val="3"/>
        </w:numPr>
        <w:ind w:left="720" w:hanging="360"/>
        <w:rPr>
          <w:rFonts w:ascii="Courier New" w:cs="Courier New" w:eastAsia="Courier New" w:hAnsi="Courier New"/>
          <w:color w:val="222222"/>
          <w:sz w:val="18"/>
          <w:szCs w:val="18"/>
          <w:u w:val="none"/>
          <w:shd w:fill="f0f0f6" w:val="clear"/>
        </w:rPr>
      </w:pPr>
      <w:r w:rsidDel="00000000" w:rsidR="00000000" w:rsidRPr="00000000">
        <w:rPr>
          <w:rFonts w:ascii="Courier New" w:cs="Courier New" w:eastAsia="Courier New" w:hAnsi="Courier New"/>
          <w:color w:val="222222"/>
          <w:sz w:val="18"/>
          <w:szCs w:val="18"/>
          <w:shd w:fill="f0f0f6" w:val="clear"/>
          <w:rtl w:val="0"/>
        </w:rPr>
        <w:t xml:space="preserve">157-ITGNKVKTELVIDKDH-172</w:t>
      </w:r>
    </w:p>
    <w:p w:rsidR="00000000" w:rsidDel="00000000" w:rsidP="00000000" w:rsidRDefault="00000000" w:rsidRPr="00000000" w14:paraId="00000060">
      <w:pPr>
        <w:numPr>
          <w:ilvl w:val="0"/>
          <w:numId w:val="17"/>
        </w:numPr>
        <w:ind w:left="720" w:hanging="360"/>
        <w:rPr>
          <w:color w:val="0a0a0a"/>
          <w:shd w:fill="fbfeff" w:val="clear"/>
        </w:rPr>
      </w:pPr>
      <w:r w:rsidDel="00000000" w:rsidR="00000000" w:rsidRPr="00000000">
        <w:rPr>
          <w:color w:val="0a0a0a"/>
          <w:shd w:fill="fbfeff" w:val="clear"/>
          <w:rtl w:val="0"/>
        </w:rPr>
        <w:t xml:space="preserve">Antigenicity</w:t>
      </w:r>
    </w:p>
    <w:p w:rsidR="00000000" w:rsidDel="00000000" w:rsidP="00000000" w:rsidRDefault="00000000" w:rsidRPr="00000000" w14:paraId="00000061">
      <w:pPr>
        <w:rPr>
          <w:color w:val="0a0a0a"/>
          <w:u w:val="single"/>
          <w:shd w:fill="fbfeff" w:val="clear"/>
        </w:rPr>
      </w:pPr>
      <w:r w:rsidDel="00000000" w:rsidR="00000000" w:rsidRPr="00000000">
        <w:rPr>
          <w:color w:val="0a0a0a"/>
          <w:u w:val="single"/>
          <w:shd w:fill="fbfeff" w:val="clear"/>
        </w:rPr>
        <w:drawing>
          <wp:inline distB="114300" distT="114300" distL="114300" distR="114300">
            <wp:extent cx="4207362" cy="2524417"/>
            <wp:effectExtent b="0" l="0" r="0" t="0"/>
            <wp:docPr id="4"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4207362" cy="252441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numPr>
          <w:ilvl w:val="0"/>
          <w:numId w:val="25"/>
        </w:numPr>
        <w:ind w:left="720" w:hanging="360"/>
        <w:rPr>
          <w:rFonts w:ascii="Courier New" w:cs="Courier New" w:eastAsia="Courier New" w:hAnsi="Courier New"/>
          <w:color w:val="222222"/>
          <w:sz w:val="18"/>
          <w:szCs w:val="18"/>
          <w:u w:val="none"/>
          <w:shd w:fill="f0f0f6" w:val="clear"/>
        </w:rPr>
      </w:pPr>
      <w:r w:rsidDel="00000000" w:rsidR="00000000" w:rsidRPr="00000000">
        <w:rPr>
          <w:rFonts w:ascii="Courier New" w:cs="Courier New" w:eastAsia="Courier New" w:hAnsi="Courier New"/>
          <w:color w:val="222222"/>
          <w:sz w:val="18"/>
          <w:szCs w:val="18"/>
          <w:shd w:fill="f0f0f6" w:val="clear"/>
          <w:rtl w:val="0"/>
        </w:rPr>
        <w:t xml:space="preserve">4-VKTPVIVVPVIDR-16</w:t>
      </w:r>
    </w:p>
    <w:p w:rsidR="00000000" w:rsidDel="00000000" w:rsidP="00000000" w:rsidRDefault="00000000" w:rsidRPr="00000000" w14:paraId="00000063">
      <w:pPr>
        <w:numPr>
          <w:ilvl w:val="0"/>
          <w:numId w:val="25"/>
        </w:numPr>
        <w:ind w:left="720" w:hanging="360"/>
        <w:rPr>
          <w:rFonts w:ascii="Courier New" w:cs="Courier New" w:eastAsia="Courier New" w:hAnsi="Courier New"/>
          <w:color w:val="222222"/>
          <w:sz w:val="18"/>
          <w:szCs w:val="18"/>
          <w:u w:val="none"/>
          <w:shd w:fill="f0f0f6" w:val="clear"/>
        </w:rPr>
      </w:pPr>
      <w:r w:rsidDel="00000000" w:rsidR="00000000" w:rsidRPr="00000000">
        <w:rPr>
          <w:rFonts w:ascii="Courier New" w:cs="Courier New" w:eastAsia="Courier New" w:hAnsi="Courier New"/>
          <w:color w:val="222222"/>
          <w:sz w:val="18"/>
          <w:szCs w:val="18"/>
          <w:shd w:fill="f0f0f6" w:val="clear"/>
          <w:rtl w:val="0"/>
        </w:rPr>
        <w:t xml:space="preserve">135-</w:t>
      </w:r>
      <w:r w:rsidDel="00000000" w:rsidR="00000000" w:rsidRPr="00000000">
        <w:rPr>
          <w:rFonts w:ascii="Courier New" w:cs="Courier New" w:eastAsia="Courier New" w:hAnsi="Courier New"/>
          <w:color w:val="222222"/>
          <w:sz w:val="18"/>
          <w:szCs w:val="18"/>
          <w:highlight w:val="white"/>
          <w:rtl w:val="0"/>
        </w:rPr>
        <w:t xml:space="preserve">FLRPVLKAI-143</w:t>
      </w:r>
    </w:p>
    <w:p w:rsidR="00000000" w:rsidDel="00000000" w:rsidP="00000000" w:rsidRDefault="00000000" w:rsidRPr="00000000" w14:paraId="00000064">
      <w:pPr>
        <w:numPr>
          <w:ilvl w:val="0"/>
          <w:numId w:val="25"/>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182-DVSLSAYIIRVT-193</w:t>
      </w:r>
    </w:p>
    <w:p w:rsidR="00000000" w:rsidDel="00000000" w:rsidP="00000000" w:rsidRDefault="00000000" w:rsidRPr="00000000" w14:paraId="00000065">
      <w:pPr>
        <w:numPr>
          <w:ilvl w:val="0"/>
          <w:numId w:val="25"/>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236-</w:t>
      </w:r>
      <w:r w:rsidDel="00000000" w:rsidR="00000000" w:rsidRPr="00000000">
        <w:rPr>
          <w:rFonts w:ascii="Courier New" w:cs="Courier New" w:eastAsia="Courier New" w:hAnsi="Courier New"/>
          <w:b w:val="1"/>
          <w:color w:val="222222"/>
          <w:sz w:val="18"/>
          <w:szCs w:val="18"/>
          <w:highlight w:val="white"/>
          <w:rtl w:val="0"/>
        </w:rPr>
        <w:t xml:space="preserve">YVEHDPRLVAEH</w:t>
      </w:r>
      <w:r w:rsidDel="00000000" w:rsidR="00000000" w:rsidRPr="00000000">
        <w:rPr>
          <w:rFonts w:ascii="Courier New" w:cs="Courier New" w:eastAsia="Courier New" w:hAnsi="Courier New"/>
          <w:color w:val="222222"/>
          <w:sz w:val="18"/>
          <w:szCs w:val="18"/>
          <w:highlight w:val="white"/>
          <w:rtl w:val="0"/>
        </w:rPr>
        <w:t xml:space="preserve">-247</w:t>
      </w:r>
    </w:p>
    <w:p w:rsidR="00000000" w:rsidDel="00000000" w:rsidP="00000000" w:rsidRDefault="00000000" w:rsidRPr="00000000" w14:paraId="00000066">
      <w:pPr>
        <w:numPr>
          <w:ilvl w:val="0"/>
          <w:numId w:val="25"/>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shd w:fill="f0f0f6" w:val="clear"/>
          <w:rtl w:val="0"/>
        </w:rPr>
        <w:t xml:space="preserve">276-TTPLISFFGL-285</w:t>
      </w:r>
    </w:p>
    <w:p w:rsidR="00000000" w:rsidDel="00000000" w:rsidP="00000000" w:rsidRDefault="00000000" w:rsidRPr="00000000" w14:paraId="00000067">
      <w:pPr>
        <w:numPr>
          <w:ilvl w:val="0"/>
          <w:numId w:val="25"/>
        </w:numPr>
        <w:ind w:left="720" w:hanging="360"/>
        <w:rPr>
          <w:rFonts w:ascii="Courier New" w:cs="Courier New" w:eastAsia="Courier New" w:hAnsi="Courier New"/>
          <w:strike w:val="1"/>
          <w:color w:val="222222"/>
          <w:sz w:val="18"/>
          <w:szCs w:val="18"/>
          <w:shd w:fill="f0f0f6" w:val="clear"/>
        </w:rPr>
      </w:pPr>
      <w:r w:rsidDel="00000000" w:rsidR="00000000" w:rsidRPr="00000000">
        <w:rPr>
          <w:rFonts w:ascii="Courier New" w:cs="Courier New" w:eastAsia="Courier New" w:hAnsi="Courier New"/>
          <w:strike w:val="1"/>
          <w:color w:val="222222"/>
          <w:sz w:val="18"/>
          <w:szCs w:val="18"/>
          <w:shd w:fill="f0f0f6" w:val="clear"/>
          <w:rtl w:val="0"/>
        </w:rPr>
        <w:t xml:space="preserve">287-</w:t>
      </w:r>
      <w:r w:rsidDel="00000000" w:rsidR="00000000" w:rsidRPr="00000000">
        <w:rPr>
          <w:rFonts w:ascii="Courier New" w:cs="Courier New" w:eastAsia="Courier New" w:hAnsi="Courier New"/>
          <w:strike w:val="1"/>
          <w:color w:val="222222"/>
          <w:sz w:val="18"/>
          <w:szCs w:val="18"/>
          <w:highlight w:val="white"/>
          <w:rtl w:val="0"/>
        </w:rPr>
        <w:t xml:space="preserve">DINVIGLIVILFIMFM-302 (transmembrane)</w:t>
      </w:r>
    </w:p>
    <w:p w:rsidR="00000000" w:rsidDel="00000000" w:rsidP="00000000" w:rsidRDefault="00000000" w:rsidRPr="00000000" w14:paraId="00000068">
      <w:pPr>
        <w:numPr>
          <w:ilvl w:val="0"/>
          <w:numId w:val="25"/>
        </w:numPr>
        <w:ind w:left="720" w:hanging="360"/>
        <w:rPr>
          <w:rFonts w:ascii="Courier New" w:cs="Courier New" w:eastAsia="Courier New" w:hAnsi="Courier New"/>
          <w:strike w:val="1"/>
          <w:color w:val="222222"/>
          <w:sz w:val="18"/>
          <w:szCs w:val="18"/>
          <w:highlight w:val="white"/>
          <w:u w:val="none"/>
        </w:rPr>
      </w:pPr>
      <w:r w:rsidDel="00000000" w:rsidR="00000000" w:rsidRPr="00000000">
        <w:rPr>
          <w:rFonts w:ascii="Courier New" w:cs="Courier New" w:eastAsia="Courier New" w:hAnsi="Courier New"/>
          <w:strike w:val="1"/>
          <w:color w:val="222222"/>
          <w:sz w:val="18"/>
          <w:szCs w:val="18"/>
          <w:highlight w:val="white"/>
          <w:rtl w:val="0"/>
        </w:rPr>
        <w:t xml:space="preserve">304-</w:t>
      </w:r>
      <w:r w:rsidDel="00000000" w:rsidR="00000000" w:rsidRPr="00000000">
        <w:rPr>
          <w:rFonts w:ascii="Courier New" w:cs="Courier New" w:eastAsia="Courier New" w:hAnsi="Courier New"/>
          <w:strike w:val="1"/>
          <w:color w:val="222222"/>
          <w:sz w:val="18"/>
          <w:szCs w:val="18"/>
          <w:shd w:fill="f0f0f6" w:val="clear"/>
          <w:rtl w:val="0"/>
        </w:rPr>
        <w:t xml:space="preserve">IFNVKSKLLWF-314 (transmembrane)</w:t>
      </w:r>
      <w:r w:rsidDel="00000000" w:rsidR="00000000" w:rsidRPr="00000000">
        <w:rPr>
          <w:rtl w:val="0"/>
        </w:rPr>
      </w:r>
    </w:p>
    <w:p w:rsidR="00000000" w:rsidDel="00000000" w:rsidP="00000000" w:rsidRDefault="00000000" w:rsidRPr="00000000" w14:paraId="00000069">
      <w:pPr>
        <w:numPr>
          <w:ilvl w:val="0"/>
          <w:numId w:val="17"/>
        </w:numPr>
        <w:ind w:left="720" w:hanging="360"/>
        <w:rPr>
          <w:color w:val="0a0a0a"/>
          <w:shd w:fill="fbfeff" w:val="clear"/>
        </w:rPr>
      </w:pPr>
      <w:r w:rsidDel="00000000" w:rsidR="00000000" w:rsidRPr="00000000">
        <w:rPr>
          <w:color w:val="0a0a0a"/>
          <w:shd w:fill="fbfeff" w:val="clear"/>
          <w:rtl w:val="0"/>
        </w:rPr>
        <w:t xml:space="preserve"> Surface accessibility </w:t>
      </w:r>
    </w:p>
    <w:p w:rsidR="00000000" w:rsidDel="00000000" w:rsidP="00000000" w:rsidRDefault="00000000" w:rsidRPr="00000000" w14:paraId="0000006A">
      <w:pPr>
        <w:rPr>
          <w:color w:val="0a0a0a"/>
          <w:shd w:fill="fbfeff" w:val="clear"/>
        </w:rPr>
      </w:pPr>
      <w:r w:rsidDel="00000000" w:rsidR="00000000" w:rsidRPr="00000000">
        <w:rPr>
          <w:color w:val="0a0a0a"/>
          <w:shd w:fill="fbfeff" w:val="clear"/>
        </w:rPr>
        <w:drawing>
          <wp:inline distB="114300" distT="114300" distL="114300" distR="114300">
            <wp:extent cx="4207362" cy="2524417"/>
            <wp:effectExtent b="0" l="0" r="0" t="0"/>
            <wp:docPr id="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207362" cy="2524417"/>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numPr>
          <w:ilvl w:val="0"/>
          <w:numId w:val="1"/>
        </w:numPr>
        <w:ind w:left="720" w:hanging="360"/>
        <w:rPr>
          <w:color w:val="0a0a0a"/>
          <w:u w:val="none"/>
          <w:shd w:fill="fbfeff" w:val="clear"/>
        </w:rPr>
      </w:pPr>
      <w:r w:rsidDel="00000000" w:rsidR="00000000" w:rsidRPr="00000000">
        <w:rPr>
          <w:rFonts w:ascii="Courier New" w:cs="Courier New" w:eastAsia="Courier New" w:hAnsi="Courier New"/>
          <w:color w:val="222222"/>
          <w:sz w:val="18"/>
          <w:szCs w:val="18"/>
          <w:highlight w:val="white"/>
          <w:rtl w:val="0"/>
        </w:rPr>
        <w:t xml:space="preserve">28-</w:t>
      </w:r>
      <w:r w:rsidDel="00000000" w:rsidR="00000000" w:rsidRPr="00000000">
        <w:rPr>
          <w:rFonts w:ascii="Courier New" w:cs="Courier New" w:eastAsia="Courier New" w:hAnsi="Courier New"/>
          <w:b w:val="1"/>
          <w:color w:val="222222"/>
          <w:sz w:val="18"/>
          <w:szCs w:val="18"/>
          <w:highlight w:val="white"/>
          <w:rtl w:val="0"/>
        </w:rPr>
        <w:t xml:space="preserve">HINDQKFDDVKDNEVMQEKR</w:t>
      </w:r>
      <w:r w:rsidDel="00000000" w:rsidR="00000000" w:rsidRPr="00000000">
        <w:rPr>
          <w:rFonts w:ascii="Courier New" w:cs="Courier New" w:eastAsia="Courier New" w:hAnsi="Courier New"/>
          <w:color w:val="222222"/>
          <w:sz w:val="18"/>
          <w:szCs w:val="18"/>
          <w:highlight w:val="white"/>
          <w:rtl w:val="0"/>
        </w:rPr>
        <w:t xml:space="preserve">-47</w:t>
      </w:r>
    </w:p>
    <w:p w:rsidR="00000000" w:rsidDel="00000000" w:rsidP="00000000" w:rsidRDefault="00000000" w:rsidRPr="00000000" w14:paraId="0000006C">
      <w:pPr>
        <w:numPr>
          <w:ilvl w:val="0"/>
          <w:numId w:val="1"/>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232-NSAKYVEHD-240</w:t>
      </w:r>
    </w:p>
    <w:p w:rsidR="00000000" w:rsidDel="00000000" w:rsidP="00000000" w:rsidRDefault="00000000" w:rsidRPr="00000000" w14:paraId="0000006D">
      <w:pPr>
        <w:numPr>
          <w:ilvl w:val="0"/>
          <w:numId w:val="1"/>
        </w:numPr>
        <w:ind w:left="720" w:hanging="360"/>
        <w:rPr>
          <w:rFonts w:ascii="Courier New" w:cs="Courier New" w:eastAsia="Courier New" w:hAnsi="Courier New"/>
          <w:color w:val="222222"/>
          <w:sz w:val="18"/>
          <w:szCs w:val="18"/>
          <w:highlight w:val="white"/>
          <w:u w:val="none"/>
        </w:rPr>
      </w:pPr>
      <w:r w:rsidDel="00000000" w:rsidR="00000000" w:rsidRPr="00000000">
        <w:rPr>
          <w:rFonts w:ascii="Courier New" w:cs="Courier New" w:eastAsia="Courier New" w:hAnsi="Courier New"/>
          <w:color w:val="222222"/>
          <w:sz w:val="18"/>
          <w:szCs w:val="18"/>
          <w:highlight w:val="white"/>
          <w:rtl w:val="0"/>
        </w:rPr>
        <w:t xml:space="preserve">247-</w:t>
      </w:r>
      <w:r w:rsidDel="00000000" w:rsidR="00000000" w:rsidRPr="00000000">
        <w:rPr>
          <w:rFonts w:ascii="Courier New" w:cs="Courier New" w:eastAsia="Courier New" w:hAnsi="Courier New"/>
          <w:color w:val="222222"/>
          <w:sz w:val="18"/>
          <w:szCs w:val="18"/>
          <w:shd w:fill="f0f0f6" w:val="clear"/>
          <w:rtl w:val="0"/>
        </w:rPr>
        <w:t xml:space="preserve">HRFETMKPNF-256</w:t>
      </w:r>
      <w:r w:rsidDel="00000000" w:rsidR="00000000" w:rsidRPr="00000000">
        <w:rPr>
          <w:rtl w:val="0"/>
        </w:rPr>
      </w:r>
    </w:p>
    <w:p w:rsidR="00000000" w:rsidDel="00000000" w:rsidP="00000000" w:rsidRDefault="00000000" w:rsidRPr="00000000" w14:paraId="0000006E">
      <w:pPr>
        <w:numPr>
          <w:ilvl w:val="0"/>
          <w:numId w:val="17"/>
        </w:numPr>
        <w:ind w:left="720" w:hanging="360"/>
        <w:rPr>
          <w:color w:val="0a0a0a"/>
          <w:u w:val="none"/>
          <w:shd w:fill="fbfeff" w:val="clear"/>
        </w:rPr>
      </w:pPr>
      <w:r w:rsidDel="00000000" w:rsidR="00000000" w:rsidRPr="00000000">
        <w:rPr>
          <w:color w:val="0a0a0a"/>
          <w:shd w:fill="fbfeff" w:val="clear"/>
          <w:rtl w:val="0"/>
        </w:rPr>
        <w:t xml:space="preserve">Discotope</w:t>
      </w:r>
    </w:p>
    <w:p w:rsidR="00000000" w:rsidDel="00000000" w:rsidP="00000000" w:rsidRDefault="00000000" w:rsidRPr="00000000" w14:paraId="0000006F">
      <w:pPr>
        <w:rPr>
          <w:color w:val="0a0a0a"/>
          <w:shd w:fill="fbfeff" w:val="clear"/>
        </w:rPr>
      </w:pPr>
      <w:r w:rsidDel="00000000" w:rsidR="00000000" w:rsidRPr="00000000">
        <w:rPr>
          <w:color w:val="0a0a0a"/>
          <w:shd w:fill="fbfeff" w:val="clear"/>
        </w:rPr>
        <w:drawing>
          <wp:inline distB="114300" distT="114300" distL="114300" distR="114300">
            <wp:extent cx="4768344" cy="3085399"/>
            <wp:effectExtent b="0" l="0" r="0" t="0"/>
            <wp:docPr id="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4768344" cy="308539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color w:val="0a0a0a"/>
          <w:shd w:fill="fbfeff" w:val="clear"/>
        </w:rPr>
      </w:pPr>
      <w:r w:rsidDel="00000000" w:rsidR="00000000" w:rsidRPr="00000000">
        <w:rPr>
          <w:color w:val="0a0a0a"/>
          <w:shd w:fill="fbfeff" w:val="clear"/>
        </w:rPr>
        <w:drawing>
          <wp:inline distB="114300" distT="114300" distL="114300" distR="114300">
            <wp:extent cx="3135887" cy="3124667"/>
            <wp:effectExtent b="0" l="0" r="0" t="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135887" cy="3124667"/>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color w:val="0a0a0a"/>
          <w:shd w:fill="fbfeff" w:val="clear"/>
        </w:rPr>
      </w:pPr>
      <w:r w:rsidDel="00000000" w:rsidR="00000000" w:rsidRPr="00000000">
        <w:rPr>
          <w:color w:val="0a0a0a"/>
          <w:shd w:fill="fbfeff" w:val="clear"/>
        </w:rPr>
        <w:drawing>
          <wp:inline distB="114300" distT="114300" distL="114300" distR="114300">
            <wp:extent cx="5943600" cy="2273300"/>
            <wp:effectExtent b="0" l="0" r="0" t="0"/>
            <wp:docPr id="1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numPr>
          <w:ilvl w:val="0"/>
          <w:numId w:val="23"/>
        </w:numPr>
        <w:ind w:left="720" w:hanging="360"/>
        <w:rPr>
          <w:color w:val="0a0a0a"/>
          <w:shd w:fill="fbfeff" w:val="clear"/>
        </w:rPr>
      </w:pPr>
      <w:r w:rsidDel="00000000" w:rsidR="00000000" w:rsidRPr="00000000">
        <w:rPr>
          <w:color w:val="0a0a0a"/>
          <w:shd w:fill="fbfeff" w:val="clear"/>
          <w:rtl w:val="0"/>
        </w:rPr>
        <w:t xml:space="preserve">Thus best surface antigens located between 20-to-60; 70-to-75;145-to-150; 155-to-165; and 220-to-225 </w:t>
      </w:r>
    </w:p>
    <w:p w:rsidR="00000000" w:rsidDel="00000000" w:rsidP="00000000" w:rsidRDefault="00000000" w:rsidRPr="00000000" w14:paraId="00000073">
      <w:pPr>
        <w:numPr>
          <w:ilvl w:val="0"/>
          <w:numId w:val="23"/>
        </w:numPr>
        <w:ind w:left="720" w:hanging="360"/>
        <w:rPr>
          <w:color w:val="0a0a0a"/>
          <w:shd w:fill="fbfeff" w:val="clear"/>
        </w:rPr>
      </w:pPr>
      <w:r w:rsidDel="00000000" w:rsidR="00000000" w:rsidRPr="00000000">
        <w:rPr>
          <w:color w:val="0a0a0a"/>
          <w:shd w:fill="fbfeff" w:val="clear"/>
          <w:rtl w:val="0"/>
        </w:rPr>
        <w:t xml:space="preserve">The best epitope across all parameters for EP-OPG108 is </w:t>
      </w:r>
      <w:r w:rsidDel="00000000" w:rsidR="00000000" w:rsidRPr="00000000">
        <w:rPr>
          <w:rFonts w:ascii="Courier New" w:cs="Courier New" w:eastAsia="Courier New" w:hAnsi="Courier New"/>
          <w:color w:val="222222"/>
          <w:highlight w:val="white"/>
          <w:rtl w:val="0"/>
        </w:rPr>
        <w:t xml:space="preserve">236-</w:t>
      </w:r>
      <w:r w:rsidDel="00000000" w:rsidR="00000000" w:rsidRPr="00000000">
        <w:rPr>
          <w:rFonts w:ascii="Courier New" w:cs="Courier New" w:eastAsia="Courier New" w:hAnsi="Courier New"/>
          <w:b w:val="1"/>
          <w:color w:val="222222"/>
          <w:highlight w:val="white"/>
          <w:rtl w:val="0"/>
        </w:rPr>
        <w:t xml:space="preserve">YVEHDPRLVAEH</w:t>
      </w:r>
      <w:r w:rsidDel="00000000" w:rsidR="00000000" w:rsidRPr="00000000">
        <w:rPr>
          <w:rFonts w:ascii="Courier New" w:cs="Courier New" w:eastAsia="Courier New" w:hAnsi="Courier New"/>
          <w:color w:val="222222"/>
          <w:highlight w:val="white"/>
          <w:rtl w:val="0"/>
        </w:rPr>
        <w:t xml:space="preserve">-247</w:t>
      </w:r>
    </w:p>
    <w:p w:rsidR="00000000" w:rsidDel="00000000" w:rsidP="00000000" w:rsidRDefault="00000000" w:rsidRPr="00000000" w14:paraId="00000074">
      <w:pPr>
        <w:rPr>
          <w:rFonts w:ascii="Courier New" w:cs="Courier New" w:eastAsia="Courier New" w:hAnsi="Courier New"/>
          <w:color w:val="222222"/>
          <w:highlight w:val="white"/>
        </w:rPr>
      </w:pPr>
      <w:r w:rsidDel="00000000" w:rsidR="00000000" w:rsidRPr="00000000">
        <w:rPr>
          <w:rtl w:val="0"/>
        </w:rPr>
      </w:r>
    </w:p>
    <w:p w:rsidR="00000000" w:rsidDel="00000000" w:rsidP="00000000" w:rsidRDefault="00000000" w:rsidRPr="00000000" w14:paraId="00000075">
      <w:pPr>
        <w:rPr>
          <w:b w:val="1"/>
          <w:u w:val="single"/>
        </w:rPr>
      </w:pPr>
      <w:r w:rsidDel="00000000" w:rsidR="00000000" w:rsidRPr="00000000">
        <w:rPr>
          <w:b w:val="1"/>
          <w:u w:val="single"/>
          <w:rtl w:val="0"/>
        </w:rPr>
        <w:t xml:space="preserve">Next Steps</w:t>
      </w:r>
    </w:p>
    <w:p w:rsidR="00000000" w:rsidDel="00000000" w:rsidP="00000000" w:rsidRDefault="00000000" w:rsidRPr="00000000" w14:paraId="00000076">
      <w:pPr>
        <w:numPr>
          <w:ilvl w:val="0"/>
          <w:numId w:val="9"/>
        </w:numPr>
        <w:ind w:left="720" w:hanging="360"/>
        <w:rPr>
          <w:u w:val="none"/>
        </w:rPr>
      </w:pPr>
      <w:r w:rsidDel="00000000" w:rsidR="00000000" w:rsidRPr="00000000">
        <w:rPr>
          <w:rtl w:val="0"/>
        </w:rPr>
        <w:t xml:space="preserve">Produce purified peptide epitopes to test (ELISA) across the ability to capture host specific Abs (IgM, IgG) in convalescent plasma or serum</w:t>
      </w:r>
    </w:p>
    <w:p w:rsidR="00000000" w:rsidDel="00000000" w:rsidP="00000000" w:rsidRDefault="00000000" w:rsidRPr="00000000" w14:paraId="00000077">
      <w:pPr>
        <w:numPr>
          <w:ilvl w:val="0"/>
          <w:numId w:val="9"/>
        </w:numPr>
        <w:ind w:left="720" w:hanging="360"/>
        <w:rPr>
          <w:u w:val="none"/>
        </w:rPr>
      </w:pPr>
      <w:r w:rsidDel="00000000" w:rsidR="00000000" w:rsidRPr="00000000">
        <w:rPr>
          <w:rtl w:val="0"/>
        </w:rPr>
        <w:t xml:space="preserve">Produce monoclonal antibodies (mAbs) to test (ELISA) for ability  to capture recombinant MPXV target proteins or their native analogies on MPXV/ virion like particles (VLPs)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6.png"/><Relationship Id="rId13" Type="http://schemas.openxmlformats.org/officeDocument/2006/relationships/image" Target="media/image9.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8.png"/><Relationship Id="rId14" Type="http://schemas.openxmlformats.org/officeDocument/2006/relationships/image" Target="media/image13.png"/><Relationship Id="rId17" Type="http://schemas.openxmlformats.org/officeDocument/2006/relationships/image" Target="media/image4.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