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8DE724E" w14:textId="54AC114C" w:rsidR="00FB7A12" w:rsidRPr="00142A85" w:rsidRDefault="00E56F33" w:rsidP="00FB7A12">
      <w:pPr>
        <w:spacing w:after="0" w:line="360" w:lineRule="auto"/>
        <w:jc w:val="center"/>
        <w:rPr>
          <w:rFonts w:asciiTheme="majorBidi" w:hAnsiTheme="majorBidi" w:cstheme="majorBidi"/>
          <w:b/>
          <w:bCs/>
          <w:sz w:val="24"/>
          <w:szCs w:val="24"/>
          <w:u w:val="single"/>
          <w:lang w:val="en-US"/>
        </w:rPr>
      </w:pPr>
      <w:r w:rsidRPr="00E56F33">
        <w:rPr>
          <w:rFonts w:asciiTheme="majorBidi" w:hAnsiTheme="majorBidi" w:cstheme="majorBidi"/>
          <w:b/>
          <w:bCs/>
          <w:sz w:val="24"/>
          <w:szCs w:val="24"/>
          <w:lang w:val="en-US"/>
        </w:rPr>
        <w:t xml:space="preserve">Continuous Material Deposition on Filaments in Fused Deposition Modeling </w:t>
      </w:r>
      <w:r w:rsidR="00FB7A12" w:rsidRPr="00142A85">
        <w:rPr>
          <w:rFonts w:asciiTheme="majorBidi" w:hAnsiTheme="majorBidi" w:cstheme="majorBidi"/>
          <w:b/>
          <w:bCs/>
          <w:sz w:val="24"/>
          <w:szCs w:val="24"/>
          <w:lang w:val="en-US"/>
        </w:rPr>
        <w:t>– Supporting Information</w:t>
      </w:r>
    </w:p>
    <w:p w14:paraId="455D3B58" w14:textId="77777777" w:rsidR="00FB7A12" w:rsidRPr="00142A85" w:rsidRDefault="00FB7A12" w:rsidP="00FB7A12">
      <w:pPr>
        <w:spacing w:after="0" w:line="360" w:lineRule="auto"/>
        <w:jc w:val="center"/>
        <w:rPr>
          <w:rFonts w:asciiTheme="majorBidi" w:hAnsiTheme="majorBidi" w:cstheme="majorBidi"/>
          <w:sz w:val="24"/>
          <w:szCs w:val="24"/>
        </w:rPr>
      </w:pPr>
      <w:r w:rsidRPr="00142A85">
        <w:rPr>
          <w:rFonts w:asciiTheme="majorBidi" w:hAnsiTheme="majorBidi" w:cstheme="majorBidi"/>
          <w:sz w:val="24"/>
          <w:szCs w:val="24"/>
        </w:rPr>
        <w:t>Guy Naim, Shlomo Magdassi* and Daniel Mandler*</w:t>
      </w:r>
    </w:p>
    <w:p w14:paraId="24BA8446" w14:textId="77777777" w:rsidR="00FB7A12" w:rsidRPr="00142A85" w:rsidRDefault="00FB7A12" w:rsidP="00FB7A12">
      <w:pPr>
        <w:spacing w:after="0" w:line="360" w:lineRule="auto"/>
        <w:jc w:val="center"/>
        <w:rPr>
          <w:rFonts w:asciiTheme="majorBidi" w:hAnsiTheme="majorBidi" w:cstheme="majorBidi"/>
          <w:sz w:val="24"/>
          <w:szCs w:val="24"/>
        </w:rPr>
      </w:pPr>
      <w:r w:rsidRPr="00142A85">
        <w:rPr>
          <w:rFonts w:asciiTheme="majorBidi" w:hAnsiTheme="majorBidi" w:cstheme="majorBidi"/>
          <w:sz w:val="24"/>
          <w:szCs w:val="24"/>
        </w:rPr>
        <w:t>Institute of Chemistry, the Hebrew University of Jerusalem, Jerusalem 9190401, Israel</w:t>
      </w:r>
    </w:p>
    <w:p w14:paraId="57D97750" w14:textId="11BC9F9F" w:rsidR="00FB7A12" w:rsidRPr="00142A85" w:rsidRDefault="00000000" w:rsidP="00EC29C8">
      <w:pPr>
        <w:spacing w:after="0" w:line="360" w:lineRule="auto"/>
        <w:ind w:firstLine="720"/>
        <w:jc w:val="center"/>
        <w:rPr>
          <w:rFonts w:asciiTheme="majorBidi" w:hAnsiTheme="majorBidi" w:cstheme="majorBidi"/>
          <w:sz w:val="24"/>
          <w:szCs w:val="24"/>
        </w:rPr>
      </w:pPr>
      <w:hyperlink r:id="rId5" w:history="1">
        <w:r w:rsidR="00EC29C8" w:rsidRPr="00B129BE">
          <w:rPr>
            <w:rStyle w:val="Hyperlink"/>
            <w:rFonts w:asciiTheme="majorBidi" w:hAnsiTheme="majorBidi" w:cstheme="majorBidi"/>
            <w:sz w:val="24"/>
            <w:szCs w:val="24"/>
          </w:rPr>
          <w:t>Daniel.mandler@mail.huji.ac.il</w:t>
        </w:r>
      </w:hyperlink>
    </w:p>
    <w:p w14:paraId="6CF483AC" w14:textId="42EC1A74" w:rsidR="00FB7A12" w:rsidRPr="00142A85" w:rsidRDefault="00FB7A12" w:rsidP="00FB7A12">
      <w:pPr>
        <w:spacing w:after="0" w:line="360" w:lineRule="auto"/>
        <w:ind w:firstLine="720"/>
        <w:jc w:val="both"/>
        <w:rPr>
          <w:rFonts w:asciiTheme="majorBidi" w:hAnsiTheme="majorBidi" w:cstheme="majorBidi"/>
          <w:b/>
          <w:bCs/>
          <w:sz w:val="24"/>
          <w:szCs w:val="24"/>
          <w:lang w:val="en-US"/>
        </w:rPr>
      </w:pPr>
      <w:r w:rsidRPr="00142A85">
        <w:rPr>
          <w:rFonts w:asciiTheme="majorBidi" w:hAnsiTheme="majorBidi" w:cstheme="majorBidi"/>
          <w:b/>
          <w:bCs/>
          <w:sz w:val="24"/>
          <w:szCs w:val="24"/>
          <w:lang w:val="en-US"/>
        </w:rPr>
        <w:t xml:space="preserve">Supplementary </w:t>
      </w:r>
      <w:r w:rsidR="007E2A10">
        <w:rPr>
          <w:rFonts w:asciiTheme="majorBidi" w:hAnsiTheme="majorBidi" w:cstheme="majorBidi"/>
          <w:b/>
          <w:bCs/>
          <w:sz w:val="24"/>
          <w:szCs w:val="24"/>
          <w:lang w:val="en-US"/>
        </w:rPr>
        <w:t>T</w:t>
      </w:r>
      <w:r w:rsidRPr="00142A85">
        <w:rPr>
          <w:rFonts w:asciiTheme="majorBidi" w:hAnsiTheme="majorBidi" w:cstheme="majorBidi"/>
          <w:b/>
          <w:bCs/>
          <w:sz w:val="24"/>
          <w:szCs w:val="24"/>
          <w:lang w:val="en-US"/>
        </w:rPr>
        <w:t>able</w:t>
      </w:r>
    </w:p>
    <w:p w14:paraId="7B1FEC8B" w14:textId="4CA91B30" w:rsidR="00E070B3" w:rsidRPr="00142A85" w:rsidRDefault="00FB7A12" w:rsidP="00E070B3">
      <w:pPr>
        <w:autoSpaceDE w:val="0"/>
        <w:autoSpaceDN w:val="0"/>
        <w:adjustRightInd w:val="0"/>
        <w:spacing w:after="0" w:line="360" w:lineRule="auto"/>
        <w:ind w:firstLine="720"/>
        <w:jc w:val="both"/>
        <w:rPr>
          <w:rFonts w:asciiTheme="majorBidi" w:hAnsiTheme="majorBidi" w:cstheme="majorBidi"/>
          <w:sz w:val="24"/>
          <w:szCs w:val="24"/>
          <w:lang w:val="en-US"/>
        </w:rPr>
      </w:pPr>
      <w:r w:rsidRPr="00142A85">
        <w:rPr>
          <w:rFonts w:asciiTheme="majorBidi" w:hAnsiTheme="majorBidi" w:cstheme="majorBidi"/>
          <w:sz w:val="24"/>
          <w:szCs w:val="24"/>
          <w:lang w:val="en-US"/>
        </w:rPr>
        <w:t>The following printing parameters (Table S1) were applied using the slicer program for the various samples produced.</w:t>
      </w:r>
      <w:r w:rsidR="00E070B3" w:rsidRPr="00E070B3">
        <w:rPr>
          <w:rFonts w:asciiTheme="majorBidi" w:hAnsiTheme="majorBidi" w:cstheme="majorBidi"/>
          <w:sz w:val="24"/>
          <w:szCs w:val="24"/>
          <w:lang w:val="en-US"/>
        </w:rPr>
        <w:t xml:space="preserve"> </w:t>
      </w:r>
      <w:r w:rsidR="00E070B3" w:rsidRPr="00142A85">
        <w:rPr>
          <w:rFonts w:asciiTheme="majorBidi" w:hAnsiTheme="majorBidi" w:cstheme="majorBidi"/>
          <w:sz w:val="24"/>
          <w:szCs w:val="24"/>
          <w:lang w:val="en-US"/>
        </w:rPr>
        <w:t>The diameter of the coated filament</w:t>
      </w:r>
      <w:r w:rsidR="00E070B3">
        <w:rPr>
          <w:rFonts w:asciiTheme="majorBidi" w:hAnsiTheme="majorBidi" w:cstheme="majorBidi"/>
          <w:sz w:val="24"/>
          <w:szCs w:val="24"/>
          <w:lang w:val="en-US"/>
        </w:rPr>
        <w:t xml:space="preserve"> fed into the program</w:t>
      </w:r>
      <w:r w:rsidR="00E070B3" w:rsidRPr="00142A85">
        <w:rPr>
          <w:rFonts w:asciiTheme="majorBidi" w:hAnsiTheme="majorBidi" w:cstheme="majorBidi"/>
          <w:sz w:val="24"/>
          <w:szCs w:val="24"/>
          <w:lang w:val="en-US"/>
        </w:rPr>
        <w:t xml:space="preserve"> was</w:t>
      </w:r>
      <w:r w:rsidR="00E070B3">
        <w:rPr>
          <w:rFonts w:asciiTheme="majorBidi" w:hAnsiTheme="majorBidi" w:cstheme="majorBidi"/>
          <w:sz w:val="24"/>
          <w:szCs w:val="24"/>
          <w:lang w:val="en-US"/>
        </w:rPr>
        <w:t xml:space="preserve"> based on a</w:t>
      </w:r>
      <w:r w:rsidR="00E070B3" w:rsidRPr="00142A85">
        <w:rPr>
          <w:rFonts w:asciiTheme="majorBidi" w:hAnsiTheme="majorBidi" w:cstheme="majorBidi"/>
          <w:sz w:val="24"/>
          <w:szCs w:val="24"/>
          <w:lang w:val="en-US"/>
        </w:rPr>
        <w:t xml:space="preserve"> caliber measured</w:t>
      </w:r>
      <w:r w:rsidR="00E070B3">
        <w:rPr>
          <w:rFonts w:asciiTheme="majorBidi" w:hAnsiTheme="majorBidi" w:cstheme="majorBidi"/>
          <w:sz w:val="24"/>
          <w:szCs w:val="24"/>
          <w:lang w:val="en-US"/>
        </w:rPr>
        <w:t xml:space="preserve"> diameter of</w:t>
      </w:r>
      <w:r w:rsidR="00E070B3" w:rsidRPr="00142A85">
        <w:rPr>
          <w:rFonts w:asciiTheme="majorBidi" w:hAnsiTheme="majorBidi" w:cstheme="majorBidi"/>
          <w:sz w:val="24"/>
          <w:szCs w:val="24"/>
          <w:lang w:val="en-US"/>
        </w:rPr>
        <w:t xml:space="preserve"> 1.79 ± 0.04 mm.</w:t>
      </w:r>
    </w:p>
    <w:tbl>
      <w:tblPr>
        <w:tblStyle w:val="TableGrid"/>
        <w:tblW w:w="0" w:type="auto"/>
        <w:tblLook w:val="04A0" w:firstRow="1" w:lastRow="0" w:firstColumn="1" w:lastColumn="0" w:noHBand="0" w:noVBand="1"/>
      </w:tblPr>
      <w:tblGrid>
        <w:gridCol w:w="3964"/>
        <w:gridCol w:w="5052"/>
      </w:tblGrid>
      <w:tr w:rsidR="00FB7A12" w:rsidRPr="00142A85" w14:paraId="4C456BBC" w14:textId="77777777" w:rsidTr="00827C56">
        <w:tc>
          <w:tcPr>
            <w:tcW w:w="3964" w:type="dxa"/>
          </w:tcPr>
          <w:p w14:paraId="6922F8E1" w14:textId="77777777" w:rsidR="00FB7A12" w:rsidRPr="00142A85" w:rsidRDefault="00FB7A12" w:rsidP="00827C56">
            <w:pPr>
              <w:jc w:val="both"/>
              <w:rPr>
                <w:rFonts w:asciiTheme="majorBidi" w:hAnsiTheme="majorBidi" w:cstheme="majorBidi"/>
                <w:sz w:val="24"/>
                <w:szCs w:val="24"/>
              </w:rPr>
            </w:pPr>
            <w:r w:rsidRPr="00142A85">
              <w:rPr>
                <w:rFonts w:asciiTheme="majorBidi" w:hAnsiTheme="majorBidi" w:cstheme="majorBidi"/>
                <w:sz w:val="24"/>
                <w:szCs w:val="24"/>
              </w:rPr>
              <w:t>Filament diameter</w:t>
            </w:r>
          </w:p>
        </w:tc>
        <w:tc>
          <w:tcPr>
            <w:tcW w:w="5052" w:type="dxa"/>
          </w:tcPr>
          <w:p w14:paraId="7DB2B7E3" w14:textId="77777777" w:rsidR="00FB7A12" w:rsidRPr="00142A85" w:rsidRDefault="00FB7A12" w:rsidP="00827C56">
            <w:pPr>
              <w:jc w:val="center"/>
              <w:rPr>
                <w:rFonts w:asciiTheme="majorBidi" w:hAnsiTheme="majorBidi" w:cstheme="majorBidi"/>
                <w:sz w:val="24"/>
                <w:szCs w:val="24"/>
              </w:rPr>
            </w:pPr>
            <w:r w:rsidRPr="00142A85">
              <w:rPr>
                <w:rFonts w:asciiTheme="majorBidi" w:hAnsiTheme="majorBidi" w:cstheme="majorBidi"/>
                <w:sz w:val="24"/>
                <w:szCs w:val="24"/>
              </w:rPr>
              <w:t>1.80* mm</w:t>
            </w:r>
          </w:p>
        </w:tc>
      </w:tr>
      <w:tr w:rsidR="00FB7A12" w:rsidRPr="00142A85" w14:paraId="5E3265E5" w14:textId="77777777" w:rsidTr="00827C56">
        <w:tc>
          <w:tcPr>
            <w:tcW w:w="3964" w:type="dxa"/>
          </w:tcPr>
          <w:p w14:paraId="1E42F745" w14:textId="77777777" w:rsidR="00FB7A12" w:rsidRPr="00142A85" w:rsidRDefault="00FB7A12" w:rsidP="00827C56">
            <w:pPr>
              <w:jc w:val="both"/>
              <w:rPr>
                <w:rFonts w:asciiTheme="majorBidi" w:hAnsiTheme="majorBidi" w:cstheme="majorBidi"/>
                <w:sz w:val="24"/>
                <w:szCs w:val="24"/>
              </w:rPr>
            </w:pPr>
            <w:r w:rsidRPr="00142A85">
              <w:rPr>
                <w:rFonts w:asciiTheme="majorBidi" w:hAnsiTheme="majorBidi" w:cstheme="majorBidi"/>
                <w:sz w:val="24"/>
                <w:szCs w:val="24"/>
              </w:rPr>
              <w:t xml:space="preserve">Nozzle Temp - first layer </w:t>
            </w:r>
          </w:p>
        </w:tc>
        <w:tc>
          <w:tcPr>
            <w:tcW w:w="5052" w:type="dxa"/>
          </w:tcPr>
          <w:p w14:paraId="0A14E218" w14:textId="77777777" w:rsidR="00FB7A12" w:rsidRPr="00142A85" w:rsidRDefault="00FB7A12" w:rsidP="00827C56">
            <w:pPr>
              <w:jc w:val="center"/>
              <w:rPr>
                <w:rFonts w:asciiTheme="majorBidi" w:hAnsiTheme="majorBidi" w:cstheme="majorBidi"/>
                <w:sz w:val="24"/>
                <w:szCs w:val="24"/>
              </w:rPr>
            </w:pPr>
            <w:r w:rsidRPr="00142A85">
              <w:rPr>
                <w:rFonts w:asciiTheme="majorBidi" w:hAnsiTheme="majorBidi" w:cstheme="majorBidi"/>
                <w:sz w:val="24"/>
                <w:szCs w:val="24"/>
              </w:rPr>
              <w:t>215 °C</w:t>
            </w:r>
          </w:p>
        </w:tc>
      </w:tr>
      <w:tr w:rsidR="00FB7A12" w:rsidRPr="00142A85" w14:paraId="130509C5" w14:textId="77777777" w:rsidTr="00827C56">
        <w:tc>
          <w:tcPr>
            <w:tcW w:w="3964" w:type="dxa"/>
          </w:tcPr>
          <w:p w14:paraId="4E7BDE5A" w14:textId="77777777" w:rsidR="00FB7A12" w:rsidRPr="00142A85" w:rsidRDefault="00FB7A12" w:rsidP="00827C56">
            <w:pPr>
              <w:jc w:val="both"/>
              <w:rPr>
                <w:rFonts w:asciiTheme="majorBidi" w:hAnsiTheme="majorBidi" w:cstheme="majorBidi"/>
                <w:sz w:val="24"/>
                <w:szCs w:val="24"/>
              </w:rPr>
            </w:pPr>
            <w:r w:rsidRPr="00142A85">
              <w:rPr>
                <w:rFonts w:asciiTheme="majorBidi" w:hAnsiTheme="majorBidi" w:cstheme="majorBidi"/>
                <w:sz w:val="24"/>
                <w:szCs w:val="24"/>
              </w:rPr>
              <w:t xml:space="preserve">Nozzle Temp - other layers </w:t>
            </w:r>
          </w:p>
        </w:tc>
        <w:tc>
          <w:tcPr>
            <w:tcW w:w="5052" w:type="dxa"/>
          </w:tcPr>
          <w:p w14:paraId="010E0C93" w14:textId="77777777" w:rsidR="00FB7A12" w:rsidRPr="00142A85" w:rsidRDefault="00FB7A12" w:rsidP="00827C56">
            <w:pPr>
              <w:jc w:val="center"/>
              <w:rPr>
                <w:rFonts w:asciiTheme="majorBidi" w:hAnsiTheme="majorBidi" w:cstheme="majorBidi"/>
                <w:sz w:val="24"/>
                <w:szCs w:val="24"/>
              </w:rPr>
            </w:pPr>
            <w:r w:rsidRPr="00142A85">
              <w:rPr>
                <w:rFonts w:asciiTheme="majorBidi" w:hAnsiTheme="majorBidi" w:cstheme="majorBidi"/>
                <w:sz w:val="24"/>
                <w:szCs w:val="24"/>
              </w:rPr>
              <w:t>210 °C</w:t>
            </w:r>
          </w:p>
        </w:tc>
      </w:tr>
      <w:tr w:rsidR="00FB7A12" w:rsidRPr="00142A85" w14:paraId="5727DE9F" w14:textId="77777777" w:rsidTr="00827C56">
        <w:tc>
          <w:tcPr>
            <w:tcW w:w="3964" w:type="dxa"/>
          </w:tcPr>
          <w:p w14:paraId="43547E0B" w14:textId="77777777" w:rsidR="00FB7A12" w:rsidRPr="00142A85" w:rsidRDefault="00FB7A12" w:rsidP="00827C56">
            <w:pPr>
              <w:jc w:val="both"/>
              <w:rPr>
                <w:rFonts w:asciiTheme="majorBidi" w:hAnsiTheme="majorBidi" w:cstheme="majorBidi"/>
                <w:sz w:val="24"/>
                <w:szCs w:val="24"/>
              </w:rPr>
            </w:pPr>
            <w:r w:rsidRPr="00142A85">
              <w:rPr>
                <w:rFonts w:asciiTheme="majorBidi" w:hAnsiTheme="majorBidi" w:cstheme="majorBidi"/>
                <w:sz w:val="24"/>
                <w:szCs w:val="24"/>
              </w:rPr>
              <w:t>Bed Temp (all layers)</w:t>
            </w:r>
          </w:p>
        </w:tc>
        <w:tc>
          <w:tcPr>
            <w:tcW w:w="5052" w:type="dxa"/>
          </w:tcPr>
          <w:p w14:paraId="1B74492C" w14:textId="77777777" w:rsidR="00FB7A12" w:rsidRPr="00142A85" w:rsidRDefault="00FB7A12" w:rsidP="00827C56">
            <w:pPr>
              <w:jc w:val="center"/>
              <w:rPr>
                <w:rFonts w:asciiTheme="majorBidi" w:hAnsiTheme="majorBidi" w:cstheme="majorBidi"/>
                <w:sz w:val="24"/>
                <w:szCs w:val="24"/>
              </w:rPr>
            </w:pPr>
            <w:r w:rsidRPr="00142A85">
              <w:rPr>
                <w:rFonts w:asciiTheme="majorBidi" w:hAnsiTheme="majorBidi" w:cstheme="majorBidi"/>
                <w:sz w:val="24"/>
                <w:szCs w:val="24"/>
              </w:rPr>
              <w:t>60 °C</w:t>
            </w:r>
          </w:p>
        </w:tc>
      </w:tr>
      <w:tr w:rsidR="00FB7A12" w:rsidRPr="00142A85" w14:paraId="6D69B43A" w14:textId="77777777" w:rsidTr="00827C56">
        <w:tc>
          <w:tcPr>
            <w:tcW w:w="3964" w:type="dxa"/>
          </w:tcPr>
          <w:p w14:paraId="2F945819" w14:textId="77777777" w:rsidR="00FB7A12" w:rsidRPr="00142A85" w:rsidRDefault="00FB7A12" w:rsidP="00827C56">
            <w:pPr>
              <w:jc w:val="both"/>
              <w:rPr>
                <w:rFonts w:asciiTheme="majorBidi" w:hAnsiTheme="majorBidi" w:cstheme="majorBidi"/>
                <w:sz w:val="24"/>
                <w:szCs w:val="24"/>
              </w:rPr>
            </w:pPr>
            <w:r w:rsidRPr="00142A85">
              <w:rPr>
                <w:rFonts w:asciiTheme="majorBidi" w:hAnsiTheme="majorBidi" w:cstheme="majorBidi"/>
                <w:sz w:val="24"/>
                <w:szCs w:val="24"/>
              </w:rPr>
              <w:t>Layer height (including the first layer)</w:t>
            </w:r>
          </w:p>
        </w:tc>
        <w:tc>
          <w:tcPr>
            <w:tcW w:w="5052" w:type="dxa"/>
          </w:tcPr>
          <w:p w14:paraId="690484DB" w14:textId="77777777" w:rsidR="00FB7A12" w:rsidRPr="00142A85" w:rsidRDefault="00FB7A12" w:rsidP="00827C56">
            <w:pPr>
              <w:jc w:val="center"/>
              <w:rPr>
                <w:rFonts w:asciiTheme="majorBidi" w:hAnsiTheme="majorBidi" w:cstheme="majorBidi"/>
                <w:sz w:val="24"/>
                <w:szCs w:val="24"/>
              </w:rPr>
            </w:pPr>
            <w:r w:rsidRPr="00142A85">
              <w:rPr>
                <w:rFonts w:asciiTheme="majorBidi" w:hAnsiTheme="majorBidi" w:cstheme="majorBidi"/>
                <w:sz w:val="24"/>
                <w:szCs w:val="24"/>
              </w:rPr>
              <w:t>0.2 mm</w:t>
            </w:r>
          </w:p>
        </w:tc>
      </w:tr>
      <w:tr w:rsidR="00FB7A12" w:rsidRPr="00142A85" w14:paraId="3BB620F6" w14:textId="77777777" w:rsidTr="00827C56">
        <w:tc>
          <w:tcPr>
            <w:tcW w:w="3964" w:type="dxa"/>
          </w:tcPr>
          <w:p w14:paraId="0B33F9C7" w14:textId="77777777" w:rsidR="00FB7A12" w:rsidRPr="00142A85" w:rsidRDefault="00FB7A12" w:rsidP="00827C56">
            <w:pPr>
              <w:jc w:val="both"/>
              <w:rPr>
                <w:rFonts w:asciiTheme="majorBidi" w:hAnsiTheme="majorBidi" w:cstheme="majorBidi"/>
                <w:sz w:val="24"/>
                <w:szCs w:val="24"/>
              </w:rPr>
            </w:pPr>
            <w:r w:rsidRPr="00142A85">
              <w:rPr>
                <w:rFonts w:asciiTheme="majorBidi" w:hAnsiTheme="majorBidi" w:cstheme="majorBidi"/>
                <w:sz w:val="24"/>
                <w:szCs w:val="24"/>
              </w:rPr>
              <w:t>Solid layers (Top and Bottom)</w:t>
            </w:r>
          </w:p>
        </w:tc>
        <w:tc>
          <w:tcPr>
            <w:tcW w:w="5052" w:type="dxa"/>
          </w:tcPr>
          <w:p w14:paraId="6401FF90" w14:textId="77777777" w:rsidR="00FB7A12" w:rsidRPr="00142A85" w:rsidRDefault="00FB7A12" w:rsidP="00827C56">
            <w:pPr>
              <w:jc w:val="center"/>
              <w:rPr>
                <w:rFonts w:asciiTheme="majorBidi" w:hAnsiTheme="majorBidi" w:cstheme="majorBidi"/>
                <w:sz w:val="24"/>
                <w:szCs w:val="24"/>
              </w:rPr>
            </w:pPr>
            <w:r w:rsidRPr="00142A85">
              <w:rPr>
                <w:rFonts w:asciiTheme="majorBidi" w:hAnsiTheme="majorBidi" w:cstheme="majorBidi"/>
                <w:sz w:val="24"/>
                <w:szCs w:val="24"/>
              </w:rPr>
              <w:t>3</w:t>
            </w:r>
          </w:p>
        </w:tc>
      </w:tr>
      <w:tr w:rsidR="00FB7A12" w:rsidRPr="00142A85" w14:paraId="77D08365" w14:textId="77777777" w:rsidTr="00827C56">
        <w:tc>
          <w:tcPr>
            <w:tcW w:w="3964" w:type="dxa"/>
          </w:tcPr>
          <w:p w14:paraId="551B5B8D" w14:textId="587D8416" w:rsidR="00FB7A12" w:rsidRPr="00142A85" w:rsidRDefault="00A92E5F" w:rsidP="00827C56">
            <w:pPr>
              <w:jc w:val="both"/>
              <w:rPr>
                <w:rFonts w:asciiTheme="majorBidi" w:hAnsiTheme="majorBidi" w:cstheme="majorBidi"/>
                <w:sz w:val="24"/>
                <w:szCs w:val="24"/>
              </w:rPr>
            </w:pPr>
            <w:r w:rsidRPr="00142A85">
              <w:rPr>
                <w:rFonts w:asciiTheme="majorBidi" w:hAnsiTheme="majorBidi" w:cstheme="majorBidi"/>
                <w:sz w:val="24"/>
                <w:szCs w:val="24"/>
              </w:rPr>
              <w:t>Infill</w:t>
            </w:r>
            <w:r w:rsidR="00FB7A12" w:rsidRPr="00142A85">
              <w:rPr>
                <w:rFonts w:asciiTheme="majorBidi" w:hAnsiTheme="majorBidi" w:cstheme="majorBidi"/>
                <w:sz w:val="24"/>
                <w:szCs w:val="24"/>
              </w:rPr>
              <w:t xml:space="preserve"> type</w:t>
            </w:r>
          </w:p>
        </w:tc>
        <w:tc>
          <w:tcPr>
            <w:tcW w:w="5052" w:type="dxa"/>
          </w:tcPr>
          <w:p w14:paraId="1594166E" w14:textId="77777777" w:rsidR="00FB7A12" w:rsidRPr="00142A85" w:rsidRDefault="00FB7A12" w:rsidP="00827C56">
            <w:pPr>
              <w:jc w:val="center"/>
              <w:rPr>
                <w:rFonts w:asciiTheme="majorBidi" w:hAnsiTheme="majorBidi" w:cstheme="majorBidi"/>
                <w:sz w:val="24"/>
                <w:szCs w:val="24"/>
              </w:rPr>
            </w:pPr>
            <w:r w:rsidRPr="00142A85">
              <w:rPr>
                <w:rFonts w:asciiTheme="majorBidi" w:hAnsiTheme="majorBidi" w:cstheme="majorBidi"/>
                <w:sz w:val="24"/>
                <w:szCs w:val="24"/>
              </w:rPr>
              <w:t xml:space="preserve">Rectilinear for </w:t>
            </w:r>
            <w:proofErr w:type="spellStart"/>
            <w:r w:rsidRPr="00142A85">
              <w:rPr>
                <w:rFonts w:asciiTheme="majorBidi" w:hAnsiTheme="majorBidi" w:cstheme="majorBidi"/>
                <w:sz w:val="24"/>
                <w:szCs w:val="24"/>
              </w:rPr>
              <w:t>doggybones</w:t>
            </w:r>
            <w:proofErr w:type="spellEnd"/>
            <w:r w:rsidRPr="00142A85">
              <w:rPr>
                <w:rFonts w:asciiTheme="majorBidi" w:hAnsiTheme="majorBidi" w:cstheme="majorBidi"/>
                <w:sz w:val="24"/>
                <w:szCs w:val="24"/>
              </w:rPr>
              <w:t xml:space="preserve"> and aligned cuboids</w:t>
            </w:r>
          </w:p>
          <w:p w14:paraId="6D2D2425" w14:textId="77777777" w:rsidR="00FB7A12" w:rsidRPr="00142A85" w:rsidRDefault="00FB7A12" w:rsidP="00827C56">
            <w:pPr>
              <w:jc w:val="center"/>
              <w:rPr>
                <w:rFonts w:asciiTheme="majorBidi" w:hAnsiTheme="majorBidi" w:cstheme="majorBidi"/>
                <w:sz w:val="24"/>
                <w:szCs w:val="24"/>
              </w:rPr>
            </w:pPr>
            <w:r w:rsidRPr="00142A85">
              <w:rPr>
                <w:rFonts w:asciiTheme="majorBidi" w:hAnsiTheme="majorBidi" w:cstheme="majorBidi"/>
                <w:sz w:val="24"/>
                <w:szCs w:val="24"/>
              </w:rPr>
              <w:t>Gyroid for disk shapes</w:t>
            </w:r>
          </w:p>
        </w:tc>
      </w:tr>
      <w:tr w:rsidR="00FB7A12" w:rsidRPr="00142A85" w14:paraId="5303E797" w14:textId="77777777" w:rsidTr="00827C56">
        <w:tc>
          <w:tcPr>
            <w:tcW w:w="3964" w:type="dxa"/>
          </w:tcPr>
          <w:p w14:paraId="154D9F86" w14:textId="50E4656C" w:rsidR="00FB7A12" w:rsidRPr="00142A85" w:rsidRDefault="00A92E5F" w:rsidP="00827C56">
            <w:pPr>
              <w:jc w:val="both"/>
              <w:rPr>
                <w:rFonts w:asciiTheme="majorBidi" w:hAnsiTheme="majorBidi" w:cstheme="majorBidi"/>
                <w:sz w:val="24"/>
                <w:szCs w:val="24"/>
              </w:rPr>
            </w:pPr>
            <w:r w:rsidRPr="00142A85">
              <w:rPr>
                <w:rFonts w:asciiTheme="majorBidi" w:hAnsiTheme="majorBidi" w:cstheme="majorBidi"/>
                <w:sz w:val="24"/>
                <w:szCs w:val="24"/>
              </w:rPr>
              <w:t>Infill</w:t>
            </w:r>
            <w:r w:rsidR="00FB7A12" w:rsidRPr="00142A85">
              <w:rPr>
                <w:rFonts w:asciiTheme="majorBidi" w:hAnsiTheme="majorBidi" w:cstheme="majorBidi"/>
                <w:sz w:val="24"/>
                <w:szCs w:val="24"/>
              </w:rPr>
              <w:t xml:space="preserve"> density</w:t>
            </w:r>
          </w:p>
        </w:tc>
        <w:tc>
          <w:tcPr>
            <w:tcW w:w="5052" w:type="dxa"/>
          </w:tcPr>
          <w:p w14:paraId="5DED8576" w14:textId="77777777" w:rsidR="00FB7A12" w:rsidRPr="00142A85" w:rsidRDefault="00FB7A12" w:rsidP="00827C56">
            <w:pPr>
              <w:jc w:val="center"/>
              <w:rPr>
                <w:rFonts w:asciiTheme="majorBidi" w:hAnsiTheme="majorBidi" w:cstheme="majorBidi"/>
                <w:sz w:val="24"/>
                <w:szCs w:val="24"/>
              </w:rPr>
            </w:pPr>
            <w:r w:rsidRPr="00142A85">
              <w:rPr>
                <w:rFonts w:asciiTheme="majorBidi" w:hAnsiTheme="majorBidi" w:cstheme="majorBidi"/>
                <w:sz w:val="24"/>
                <w:szCs w:val="24"/>
              </w:rPr>
              <w:t xml:space="preserve">100% for </w:t>
            </w:r>
            <w:proofErr w:type="spellStart"/>
            <w:r w:rsidRPr="00142A85">
              <w:rPr>
                <w:rFonts w:asciiTheme="majorBidi" w:hAnsiTheme="majorBidi" w:cstheme="majorBidi"/>
                <w:sz w:val="24"/>
                <w:szCs w:val="24"/>
              </w:rPr>
              <w:t>doggybones</w:t>
            </w:r>
            <w:proofErr w:type="spellEnd"/>
            <w:r w:rsidRPr="00142A85">
              <w:rPr>
                <w:rFonts w:asciiTheme="majorBidi" w:hAnsiTheme="majorBidi" w:cstheme="majorBidi"/>
                <w:sz w:val="24"/>
                <w:szCs w:val="24"/>
              </w:rPr>
              <w:t xml:space="preserve"> and aligned models</w:t>
            </w:r>
          </w:p>
          <w:p w14:paraId="7C25D907" w14:textId="77777777" w:rsidR="00FB7A12" w:rsidRPr="00142A85" w:rsidRDefault="00FB7A12" w:rsidP="00827C56">
            <w:pPr>
              <w:jc w:val="center"/>
              <w:rPr>
                <w:rFonts w:asciiTheme="majorBidi" w:hAnsiTheme="majorBidi" w:cstheme="majorBidi"/>
                <w:sz w:val="24"/>
                <w:szCs w:val="24"/>
              </w:rPr>
            </w:pPr>
            <w:r w:rsidRPr="00142A85">
              <w:rPr>
                <w:rFonts w:asciiTheme="majorBidi" w:hAnsiTheme="majorBidi" w:cstheme="majorBidi"/>
                <w:sz w:val="24"/>
                <w:szCs w:val="24"/>
              </w:rPr>
              <w:t>15% for disk shapes</w:t>
            </w:r>
          </w:p>
        </w:tc>
      </w:tr>
      <w:tr w:rsidR="00FB7A12" w:rsidRPr="00142A85" w14:paraId="7E01639D" w14:textId="77777777" w:rsidTr="00827C56">
        <w:tc>
          <w:tcPr>
            <w:tcW w:w="3964" w:type="dxa"/>
          </w:tcPr>
          <w:p w14:paraId="57D8640C" w14:textId="77777777" w:rsidR="00FB7A12" w:rsidRPr="00142A85" w:rsidRDefault="00FB7A12" w:rsidP="00827C56">
            <w:pPr>
              <w:jc w:val="both"/>
              <w:rPr>
                <w:rFonts w:asciiTheme="majorBidi" w:hAnsiTheme="majorBidi" w:cstheme="majorBidi"/>
                <w:sz w:val="24"/>
                <w:szCs w:val="24"/>
              </w:rPr>
            </w:pPr>
            <w:r w:rsidRPr="00142A85">
              <w:rPr>
                <w:rFonts w:asciiTheme="majorBidi" w:hAnsiTheme="majorBidi" w:cstheme="majorBidi"/>
                <w:sz w:val="24"/>
                <w:szCs w:val="24"/>
              </w:rPr>
              <w:t>Ironing</w:t>
            </w:r>
          </w:p>
        </w:tc>
        <w:tc>
          <w:tcPr>
            <w:tcW w:w="5052" w:type="dxa"/>
          </w:tcPr>
          <w:p w14:paraId="2382F22F" w14:textId="77777777" w:rsidR="00FB7A12" w:rsidRPr="00142A85" w:rsidRDefault="00FB7A12" w:rsidP="00827C56">
            <w:pPr>
              <w:jc w:val="center"/>
              <w:rPr>
                <w:rFonts w:asciiTheme="majorBidi" w:hAnsiTheme="majorBidi" w:cstheme="majorBidi"/>
                <w:sz w:val="24"/>
                <w:szCs w:val="24"/>
              </w:rPr>
            </w:pPr>
            <w:r w:rsidRPr="00142A85">
              <w:rPr>
                <w:rFonts w:asciiTheme="majorBidi" w:hAnsiTheme="majorBidi" w:cstheme="majorBidi"/>
                <w:sz w:val="24"/>
                <w:szCs w:val="24"/>
              </w:rPr>
              <w:t xml:space="preserve">Enabled for disks only </w:t>
            </w:r>
          </w:p>
          <w:p w14:paraId="7191B609" w14:textId="77777777" w:rsidR="00FB7A12" w:rsidRPr="00142A85" w:rsidRDefault="00FB7A12" w:rsidP="00827C56">
            <w:pPr>
              <w:jc w:val="center"/>
              <w:rPr>
                <w:rFonts w:asciiTheme="majorBidi" w:hAnsiTheme="majorBidi" w:cstheme="majorBidi"/>
                <w:sz w:val="24"/>
                <w:szCs w:val="24"/>
              </w:rPr>
            </w:pPr>
            <w:r w:rsidRPr="00142A85">
              <w:rPr>
                <w:rFonts w:asciiTheme="majorBidi" w:hAnsiTheme="majorBidi" w:cstheme="majorBidi"/>
                <w:sz w:val="24"/>
                <w:szCs w:val="24"/>
              </w:rPr>
              <w:t>15% Flow rate, 0.1 mm spacing between passes</w:t>
            </w:r>
          </w:p>
        </w:tc>
      </w:tr>
    </w:tbl>
    <w:p w14:paraId="1657710E" w14:textId="77777777" w:rsidR="00FB7A12" w:rsidRPr="00142A85" w:rsidRDefault="00FB7A12" w:rsidP="00011A56">
      <w:pPr>
        <w:spacing w:after="0" w:line="240" w:lineRule="auto"/>
        <w:jc w:val="both"/>
        <w:rPr>
          <w:rFonts w:asciiTheme="majorBidi" w:hAnsiTheme="majorBidi" w:cstheme="majorBidi"/>
        </w:rPr>
      </w:pPr>
      <w:r w:rsidRPr="00D3085F">
        <w:rPr>
          <w:rFonts w:asciiTheme="majorBidi" w:hAnsiTheme="majorBidi" w:cstheme="majorBidi"/>
          <w:b/>
          <w:bCs/>
        </w:rPr>
        <w:t>Table S1.</w:t>
      </w:r>
      <w:r w:rsidRPr="00832A3B">
        <w:rPr>
          <w:rFonts w:asciiTheme="majorBidi" w:hAnsiTheme="majorBidi" w:cstheme="majorBidi"/>
        </w:rPr>
        <w:t xml:space="preserve"> P</w:t>
      </w:r>
      <w:r w:rsidRPr="00142A85">
        <w:rPr>
          <w:rFonts w:asciiTheme="majorBidi" w:hAnsiTheme="majorBidi" w:cstheme="majorBidi"/>
        </w:rPr>
        <w:t>rinting parameters used for all samples.</w:t>
      </w:r>
    </w:p>
    <w:p w14:paraId="3398D2AB" w14:textId="77777777" w:rsidR="00FB7A12" w:rsidRPr="00142A85" w:rsidRDefault="00FB7A12" w:rsidP="00011A56">
      <w:pPr>
        <w:spacing w:after="0" w:line="360" w:lineRule="auto"/>
        <w:jc w:val="both"/>
        <w:rPr>
          <w:rFonts w:asciiTheme="majorBidi" w:hAnsiTheme="majorBidi" w:cstheme="majorBidi"/>
        </w:rPr>
      </w:pPr>
      <w:r w:rsidRPr="00142A85">
        <w:rPr>
          <w:rFonts w:asciiTheme="majorBidi" w:hAnsiTheme="majorBidi" w:cstheme="majorBidi"/>
        </w:rPr>
        <w:t xml:space="preserve">* The diameter of PLA filament used for non-coated samples was </w:t>
      </w:r>
      <w:r w:rsidRPr="00142A85">
        <w:rPr>
          <w:rFonts w:asciiTheme="majorBidi" w:hAnsiTheme="majorBidi" w:cstheme="majorBidi"/>
          <w:sz w:val="24"/>
          <w:szCs w:val="24"/>
        </w:rPr>
        <w:t>1.75 mm.</w:t>
      </w:r>
    </w:p>
    <w:p w14:paraId="1AF480F6" w14:textId="551147E8" w:rsidR="00235133" w:rsidRDefault="00235133" w:rsidP="00235133">
      <w:pPr>
        <w:spacing w:after="0" w:line="360" w:lineRule="auto"/>
        <w:ind w:firstLine="720"/>
        <w:jc w:val="both"/>
        <w:rPr>
          <w:rFonts w:asciiTheme="majorBidi" w:hAnsiTheme="majorBidi" w:cstheme="majorBidi"/>
          <w:b/>
          <w:bCs/>
          <w:sz w:val="24"/>
          <w:szCs w:val="24"/>
          <w:lang w:val="en-US"/>
        </w:rPr>
      </w:pPr>
      <w:r w:rsidRPr="00142A85">
        <w:rPr>
          <w:rFonts w:asciiTheme="majorBidi" w:hAnsiTheme="majorBidi" w:cstheme="majorBidi"/>
          <w:b/>
          <w:bCs/>
          <w:sz w:val="24"/>
          <w:szCs w:val="24"/>
          <w:lang w:val="en-US"/>
        </w:rPr>
        <w:t xml:space="preserve">Supplementary </w:t>
      </w:r>
      <w:r>
        <w:rPr>
          <w:rFonts w:asciiTheme="majorBidi" w:hAnsiTheme="majorBidi" w:cstheme="majorBidi"/>
          <w:b/>
          <w:bCs/>
          <w:sz w:val="24"/>
          <w:szCs w:val="24"/>
          <w:lang w:val="en-US"/>
        </w:rPr>
        <w:t>Figure</w:t>
      </w:r>
    </w:p>
    <w:p w14:paraId="6391CA70" w14:textId="42DA0740" w:rsidR="00235133" w:rsidRPr="00235133" w:rsidRDefault="00235133" w:rsidP="00235133">
      <w:pPr>
        <w:spacing w:after="0" w:line="360" w:lineRule="auto"/>
        <w:ind w:firstLine="720"/>
        <w:jc w:val="both"/>
        <w:rPr>
          <w:rFonts w:asciiTheme="majorBidi" w:hAnsiTheme="majorBidi" w:cstheme="majorBidi"/>
          <w:sz w:val="24"/>
          <w:szCs w:val="24"/>
          <w:lang w:val="en-US"/>
        </w:rPr>
      </w:pPr>
      <w:r>
        <w:rPr>
          <w:rFonts w:asciiTheme="majorBidi" w:hAnsiTheme="majorBidi" w:cstheme="majorBidi"/>
          <w:sz w:val="24"/>
          <w:szCs w:val="24"/>
          <w:lang w:val="en-US"/>
        </w:rPr>
        <w:t>The two orientations printed for mechanical testing, as presented in Fig</w:t>
      </w:r>
      <w:r w:rsidR="00D3085F">
        <w:rPr>
          <w:rFonts w:asciiTheme="majorBidi" w:hAnsiTheme="majorBidi" w:cstheme="majorBidi"/>
          <w:sz w:val="24"/>
          <w:szCs w:val="24"/>
          <w:lang w:val="en-US"/>
        </w:rPr>
        <w:t>ure</w:t>
      </w:r>
      <w:r>
        <w:rPr>
          <w:rFonts w:asciiTheme="majorBidi" w:hAnsiTheme="majorBidi" w:cstheme="majorBidi"/>
          <w:sz w:val="24"/>
          <w:szCs w:val="24"/>
          <w:lang w:val="en-US"/>
        </w:rPr>
        <w:t xml:space="preserve"> S1, were chosen to test the strength of possible prints when stress is applied</w:t>
      </w:r>
      <w:r w:rsidR="00655D7F">
        <w:rPr>
          <w:rFonts w:asciiTheme="majorBidi" w:hAnsiTheme="majorBidi" w:cstheme="majorBidi"/>
          <w:sz w:val="24"/>
          <w:szCs w:val="24"/>
          <w:lang w:val="en-US"/>
        </w:rPr>
        <w:t>, for more details see section 3.2</w:t>
      </w:r>
      <w:r>
        <w:rPr>
          <w:rFonts w:asciiTheme="majorBidi" w:hAnsiTheme="majorBidi" w:cstheme="majorBidi"/>
          <w:sz w:val="24"/>
          <w:szCs w:val="24"/>
          <w:lang w:val="en-US"/>
        </w:rPr>
        <w:t xml:space="preserve">. </w:t>
      </w:r>
    </w:p>
    <w:p w14:paraId="6B115612" w14:textId="3FD03853" w:rsidR="00235133" w:rsidRDefault="00235133" w:rsidP="00235133">
      <w:pPr>
        <w:spacing w:line="240" w:lineRule="auto"/>
        <w:jc w:val="center"/>
        <w:rPr>
          <w:rFonts w:asciiTheme="majorBidi" w:hAnsiTheme="majorBidi" w:cstheme="majorBidi"/>
          <w:lang w:val="en-US"/>
        </w:rPr>
      </w:pPr>
      <w:r>
        <w:rPr>
          <w:rFonts w:asciiTheme="majorBidi" w:hAnsiTheme="majorBidi" w:cstheme="majorBidi"/>
          <w:noProof/>
          <w:lang w:val="en-US"/>
        </w:rPr>
        <w:drawing>
          <wp:inline distT="0" distB="0" distL="0" distR="0" wp14:anchorId="7B107DB0" wp14:editId="6139C1E1">
            <wp:extent cx="2294754" cy="2181955"/>
            <wp:effectExtent l="19050" t="19050" r="10795" b="27940"/>
            <wp:docPr id="64177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300414" cy="2187337"/>
                    </a:xfrm>
                    <a:prstGeom prst="rect">
                      <a:avLst/>
                    </a:prstGeom>
                    <a:noFill/>
                    <a:ln>
                      <a:solidFill>
                        <a:schemeClr val="bg2">
                          <a:lumMod val="25000"/>
                        </a:schemeClr>
                      </a:solidFill>
                    </a:ln>
                    <a:effectLst>
                      <a:softEdge rad="31750"/>
                    </a:effectLst>
                  </pic:spPr>
                </pic:pic>
              </a:graphicData>
            </a:graphic>
          </wp:inline>
        </w:drawing>
      </w:r>
    </w:p>
    <w:p w14:paraId="2DFD21A2" w14:textId="048332EF" w:rsidR="00235133" w:rsidRPr="00142A85" w:rsidRDefault="00D3085F" w:rsidP="00235133">
      <w:pPr>
        <w:spacing w:line="240" w:lineRule="auto"/>
        <w:jc w:val="both"/>
        <w:rPr>
          <w:rFonts w:asciiTheme="majorBidi" w:hAnsiTheme="majorBidi" w:cstheme="majorBidi"/>
          <w:sz w:val="24"/>
          <w:szCs w:val="24"/>
          <w:lang w:val="en-US"/>
        </w:rPr>
      </w:pPr>
      <w:r w:rsidRPr="00D3085F">
        <w:rPr>
          <w:rFonts w:asciiTheme="majorBidi" w:hAnsiTheme="majorBidi" w:cstheme="majorBidi"/>
          <w:b/>
          <w:bCs/>
          <w:sz w:val="24"/>
          <w:szCs w:val="24"/>
          <w:lang w:val="en-US"/>
        </w:rPr>
        <w:t xml:space="preserve">Figure </w:t>
      </w:r>
      <w:r w:rsidR="00235133" w:rsidRPr="00D3085F">
        <w:rPr>
          <w:rFonts w:asciiTheme="majorBidi" w:hAnsiTheme="majorBidi" w:cstheme="majorBidi"/>
          <w:b/>
          <w:bCs/>
          <w:lang w:val="en-US"/>
        </w:rPr>
        <w:t>S1</w:t>
      </w:r>
      <w:r w:rsidRPr="00D3085F">
        <w:rPr>
          <w:rFonts w:asciiTheme="majorBidi" w:hAnsiTheme="majorBidi" w:cstheme="majorBidi"/>
          <w:b/>
          <w:bCs/>
          <w:lang w:val="en-US"/>
        </w:rPr>
        <w:t>.</w:t>
      </w:r>
      <w:r w:rsidR="00235133" w:rsidRPr="00235133">
        <w:rPr>
          <w:rFonts w:asciiTheme="majorBidi" w:hAnsiTheme="majorBidi" w:cstheme="majorBidi"/>
          <w:lang w:val="en-US"/>
        </w:rPr>
        <w:t xml:space="preserve"> </w:t>
      </w:r>
      <w:r w:rsidR="00235133">
        <w:rPr>
          <w:rFonts w:asciiTheme="majorBidi" w:hAnsiTheme="majorBidi" w:cstheme="majorBidi"/>
          <w:lang w:val="en-US"/>
        </w:rPr>
        <w:t xml:space="preserve">The two orientations </w:t>
      </w:r>
      <w:r>
        <w:rPr>
          <w:rFonts w:asciiTheme="majorBidi" w:hAnsiTheme="majorBidi" w:cstheme="majorBidi"/>
          <w:lang w:val="en-US"/>
        </w:rPr>
        <w:t xml:space="preserve">were </w:t>
      </w:r>
      <w:r w:rsidR="00235133">
        <w:rPr>
          <w:rFonts w:asciiTheme="majorBidi" w:hAnsiTheme="majorBidi" w:cstheme="majorBidi"/>
          <w:lang w:val="en-US"/>
        </w:rPr>
        <w:t>printed for tensile tests. XY samples were printed face</w:t>
      </w:r>
      <w:r w:rsidR="00584F04">
        <w:rPr>
          <w:rFonts w:asciiTheme="majorBidi" w:hAnsiTheme="majorBidi" w:cstheme="majorBidi"/>
          <w:lang w:val="en-US"/>
        </w:rPr>
        <w:t>-</w:t>
      </w:r>
      <w:r w:rsidR="00235133">
        <w:rPr>
          <w:rFonts w:asciiTheme="majorBidi" w:hAnsiTheme="majorBidi" w:cstheme="majorBidi"/>
          <w:lang w:val="en-US"/>
        </w:rPr>
        <w:t>down on the heat bed, testing the stress act</w:t>
      </w:r>
      <w:r w:rsidR="00584F04">
        <w:rPr>
          <w:rFonts w:asciiTheme="majorBidi" w:hAnsiTheme="majorBidi" w:cstheme="majorBidi"/>
          <w:lang w:val="en-US"/>
        </w:rPr>
        <w:t>ing</w:t>
      </w:r>
      <w:r w:rsidR="00235133">
        <w:rPr>
          <w:rFonts w:asciiTheme="majorBidi" w:hAnsiTheme="majorBidi" w:cstheme="majorBidi"/>
          <w:lang w:val="en-US"/>
        </w:rPr>
        <w:t xml:space="preserve"> on the printed mesh. Z samples were printed to test the strength of the layer adhesion. </w:t>
      </w:r>
      <w:r w:rsidR="00FB7A12" w:rsidRPr="00142A85">
        <w:rPr>
          <w:rFonts w:asciiTheme="majorBidi" w:hAnsiTheme="majorBidi" w:cstheme="majorBidi"/>
          <w:sz w:val="24"/>
          <w:szCs w:val="24"/>
          <w:lang w:val="en-US"/>
        </w:rPr>
        <w:br w:type="page"/>
      </w:r>
    </w:p>
    <w:p w14:paraId="303261A4" w14:textId="7FFD71B4" w:rsidR="00D5426B" w:rsidRPr="0091147F" w:rsidRDefault="00D5426B" w:rsidP="0091147F">
      <w:pPr>
        <w:spacing w:line="360" w:lineRule="auto"/>
        <w:ind w:firstLine="720"/>
        <w:jc w:val="both"/>
        <w:rPr>
          <w:rFonts w:asciiTheme="majorBidi" w:hAnsiTheme="majorBidi" w:cstheme="majorBidi"/>
          <w:b/>
          <w:bCs/>
          <w:sz w:val="24"/>
          <w:szCs w:val="24"/>
          <w:lang w:val="en-US"/>
        </w:rPr>
      </w:pPr>
      <w:r w:rsidRPr="0091147F">
        <w:rPr>
          <w:rFonts w:asciiTheme="majorBidi" w:hAnsiTheme="majorBidi" w:cstheme="majorBidi"/>
          <w:b/>
          <w:bCs/>
          <w:sz w:val="24"/>
          <w:szCs w:val="24"/>
          <w:lang w:val="en-US"/>
        </w:rPr>
        <w:lastRenderedPageBreak/>
        <w:t xml:space="preserve">Detection of ciprofloxacin in </w:t>
      </w:r>
      <w:r w:rsidR="006412DE" w:rsidRPr="0091147F">
        <w:rPr>
          <w:rFonts w:asciiTheme="majorBidi" w:hAnsiTheme="majorBidi" w:cstheme="majorBidi"/>
          <w:b/>
          <w:bCs/>
          <w:sz w:val="24"/>
          <w:szCs w:val="24"/>
          <w:lang w:val="en-US"/>
        </w:rPr>
        <w:t>polylactide acid</w:t>
      </w:r>
      <w:r w:rsidRPr="0091147F">
        <w:rPr>
          <w:rFonts w:asciiTheme="majorBidi" w:hAnsiTheme="majorBidi" w:cstheme="majorBidi"/>
          <w:b/>
          <w:bCs/>
          <w:sz w:val="24"/>
          <w:szCs w:val="24"/>
          <w:lang w:val="en-US"/>
        </w:rPr>
        <w:t xml:space="preserve"> 3D-printed samples</w:t>
      </w:r>
    </w:p>
    <w:p w14:paraId="13E2D04C" w14:textId="3286CAFF" w:rsidR="00D5426B" w:rsidRPr="00142A85" w:rsidRDefault="00E1503F" w:rsidP="007D0DD7">
      <w:pPr>
        <w:spacing w:line="360" w:lineRule="auto"/>
        <w:ind w:firstLine="720"/>
        <w:jc w:val="both"/>
        <w:rPr>
          <w:rFonts w:asciiTheme="majorBidi" w:hAnsiTheme="majorBidi" w:cstheme="majorBidi"/>
          <w:sz w:val="24"/>
          <w:szCs w:val="24"/>
          <w:lang w:val="en-US"/>
        </w:rPr>
      </w:pPr>
      <w:r w:rsidRPr="00142A85">
        <w:rPr>
          <w:rFonts w:asciiTheme="majorBidi" w:hAnsiTheme="majorBidi" w:cstheme="majorBidi"/>
          <w:sz w:val="24"/>
          <w:szCs w:val="24"/>
          <w:lang w:val="en-US"/>
        </w:rPr>
        <w:t xml:space="preserve">Determining the weight ratio of </w:t>
      </w:r>
      <w:r w:rsidR="006C6997" w:rsidRPr="00832A3B">
        <w:rPr>
          <w:rFonts w:asciiTheme="majorBidi" w:hAnsiTheme="majorBidi" w:cstheme="majorBidi"/>
          <w:sz w:val="24"/>
          <w:szCs w:val="24"/>
          <w:lang w:val="en-US"/>
        </w:rPr>
        <w:t>C</w:t>
      </w:r>
      <w:r w:rsidRPr="00832A3B">
        <w:rPr>
          <w:rFonts w:asciiTheme="majorBidi" w:hAnsiTheme="majorBidi" w:cstheme="majorBidi"/>
          <w:sz w:val="24"/>
          <w:szCs w:val="24"/>
          <w:lang w:val="en-US"/>
        </w:rPr>
        <w:t>iprofloxacin</w:t>
      </w:r>
      <w:r w:rsidR="006412DE" w:rsidRPr="00832A3B">
        <w:rPr>
          <w:rFonts w:asciiTheme="majorBidi" w:hAnsiTheme="majorBidi" w:cstheme="majorBidi"/>
          <w:sz w:val="24"/>
          <w:szCs w:val="24"/>
          <w:lang w:val="en-US"/>
        </w:rPr>
        <w:t xml:space="preserve"> (</w:t>
      </w:r>
      <w:r w:rsidR="00CD6D40" w:rsidRPr="00832A3B">
        <w:rPr>
          <w:rFonts w:asciiTheme="majorBidi" w:hAnsiTheme="majorBidi" w:cstheme="majorBidi"/>
          <w:sz w:val="24"/>
          <w:szCs w:val="24"/>
          <w:lang w:val="en-US"/>
        </w:rPr>
        <w:t>C</w:t>
      </w:r>
      <w:r w:rsidR="006412DE" w:rsidRPr="00832A3B">
        <w:rPr>
          <w:rFonts w:asciiTheme="majorBidi" w:hAnsiTheme="majorBidi" w:cstheme="majorBidi"/>
          <w:sz w:val="24"/>
          <w:szCs w:val="24"/>
          <w:lang w:val="en-US"/>
        </w:rPr>
        <w:t>ip)</w:t>
      </w:r>
      <w:r w:rsidRPr="00832A3B">
        <w:rPr>
          <w:rFonts w:asciiTheme="majorBidi" w:hAnsiTheme="majorBidi" w:cstheme="majorBidi"/>
          <w:sz w:val="24"/>
          <w:szCs w:val="24"/>
          <w:lang w:val="en-US"/>
        </w:rPr>
        <w:t xml:space="preserve"> in </w:t>
      </w:r>
      <w:r w:rsidR="006412DE" w:rsidRPr="00832A3B">
        <w:rPr>
          <w:rFonts w:asciiTheme="majorBidi" w:hAnsiTheme="majorBidi" w:cstheme="majorBidi"/>
          <w:sz w:val="24"/>
          <w:szCs w:val="24"/>
          <w:lang w:val="en-US"/>
        </w:rPr>
        <w:t>polylactide acid (</w:t>
      </w:r>
      <w:r w:rsidRPr="00832A3B">
        <w:rPr>
          <w:rFonts w:asciiTheme="majorBidi" w:hAnsiTheme="majorBidi" w:cstheme="majorBidi"/>
          <w:sz w:val="24"/>
          <w:szCs w:val="24"/>
          <w:lang w:val="en-US"/>
        </w:rPr>
        <w:t>PLA</w:t>
      </w:r>
      <w:r w:rsidR="006412DE" w:rsidRPr="00832A3B">
        <w:rPr>
          <w:rFonts w:asciiTheme="majorBidi" w:hAnsiTheme="majorBidi" w:cstheme="majorBidi"/>
          <w:sz w:val="24"/>
          <w:szCs w:val="24"/>
          <w:lang w:val="en-US"/>
        </w:rPr>
        <w:t>)</w:t>
      </w:r>
      <w:r w:rsidRPr="00832A3B">
        <w:rPr>
          <w:rFonts w:asciiTheme="majorBidi" w:hAnsiTheme="majorBidi" w:cstheme="majorBidi"/>
          <w:sz w:val="24"/>
          <w:szCs w:val="24"/>
          <w:lang w:val="en-US"/>
        </w:rPr>
        <w:t xml:space="preserve"> 3D-printed samples was conducted based on the spectroscopic method</w:t>
      </w:r>
      <w:r w:rsidR="006412DE" w:rsidRPr="00832A3B">
        <w:rPr>
          <w:rFonts w:asciiTheme="majorBidi" w:hAnsiTheme="majorBidi" w:cstheme="majorBidi"/>
          <w:sz w:val="24"/>
          <w:szCs w:val="24"/>
          <w:lang w:val="en-US"/>
        </w:rPr>
        <w:t xml:space="preserve"> (Fig. S</w:t>
      </w:r>
      <w:r w:rsidR="007B1012" w:rsidRPr="00832A3B">
        <w:rPr>
          <w:rFonts w:asciiTheme="majorBidi" w:hAnsiTheme="majorBidi" w:cstheme="majorBidi"/>
          <w:sz w:val="24"/>
          <w:szCs w:val="24"/>
          <w:lang w:val="en-US"/>
        </w:rPr>
        <w:t>2</w:t>
      </w:r>
      <w:r w:rsidR="00F713F5" w:rsidRPr="00832A3B">
        <w:rPr>
          <w:rFonts w:asciiTheme="majorBidi" w:hAnsiTheme="majorBidi" w:cstheme="majorBidi"/>
          <w:sz w:val="24"/>
          <w:szCs w:val="24"/>
          <w:lang w:val="en-US"/>
        </w:rPr>
        <w:t>A</w:t>
      </w:r>
      <w:r w:rsidR="006412DE" w:rsidRPr="00832A3B">
        <w:rPr>
          <w:rFonts w:asciiTheme="majorBidi" w:hAnsiTheme="majorBidi" w:cstheme="majorBidi"/>
          <w:sz w:val="24"/>
          <w:szCs w:val="24"/>
          <w:lang w:val="en-US"/>
        </w:rPr>
        <w:t>)</w:t>
      </w:r>
      <w:r w:rsidRPr="00832A3B">
        <w:rPr>
          <w:rFonts w:asciiTheme="majorBidi" w:hAnsiTheme="majorBidi" w:cstheme="majorBidi"/>
          <w:sz w:val="24"/>
          <w:szCs w:val="24"/>
          <w:lang w:val="en-US"/>
        </w:rPr>
        <w:t>. Firstly, the PLA samples were dissolved in 5 ml acetonitrile</w:t>
      </w:r>
      <w:r w:rsidR="00EE6FAC" w:rsidRPr="00832A3B">
        <w:rPr>
          <w:rFonts w:asciiTheme="majorBidi" w:hAnsiTheme="majorBidi" w:cstheme="majorBidi"/>
          <w:sz w:val="24"/>
          <w:szCs w:val="24"/>
          <w:lang w:val="en-US"/>
        </w:rPr>
        <w:t xml:space="preserve"> (ACN)</w:t>
      </w:r>
      <w:r w:rsidRPr="00832A3B">
        <w:rPr>
          <w:rFonts w:asciiTheme="majorBidi" w:hAnsiTheme="majorBidi" w:cstheme="majorBidi"/>
          <w:sz w:val="24"/>
          <w:szCs w:val="24"/>
          <w:lang w:val="en-US"/>
        </w:rPr>
        <w:t xml:space="preserve"> at </w:t>
      </w:r>
      <w:r w:rsidR="00920F20" w:rsidRPr="00832A3B">
        <w:rPr>
          <w:rFonts w:asciiTheme="majorBidi" w:hAnsiTheme="majorBidi" w:cstheme="majorBidi"/>
          <w:sz w:val="24"/>
          <w:szCs w:val="24"/>
          <w:lang w:val="en-US"/>
        </w:rPr>
        <w:t>6</w:t>
      </w:r>
      <w:r w:rsidRPr="00832A3B">
        <w:rPr>
          <w:rFonts w:asciiTheme="majorBidi" w:hAnsiTheme="majorBidi" w:cstheme="majorBidi"/>
          <w:sz w:val="24"/>
          <w:szCs w:val="24"/>
          <w:lang w:val="en-US"/>
        </w:rPr>
        <w:t>5 °C, achieving a clear and colorless solution.</w:t>
      </w:r>
      <w:r w:rsidR="00142A85" w:rsidRPr="00832A3B">
        <w:rPr>
          <w:rFonts w:asciiTheme="majorBidi" w:hAnsiTheme="majorBidi" w:cstheme="majorBidi"/>
          <w:sz w:val="24"/>
          <w:szCs w:val="24"/>
          <w:lang w:val="en-US"/>
        </w:rPr>
        <w:t xml:space="preserve"> A volume of</w:t>
      </w:r>
      <w:r w:rsidR="00EE6FAC" w:rsidRPr="00832A3B">
        <w:rPr>
          <w:rFonts w:asciiTheme="majorBidi" w:hAnsiTheme="majorBidi" w:cstheme="majorBidi"/>
          <w:sz w:val="24"/>
          <w:szCs w:val="24"/>
          <w:lang w:val="en-US"/>
        </w:rPr>
        <w:t xml:space="preserve"> 15 ml of hydrochloric acid (HCl) 0.1</w:t>
      </w:r>
      <w:r w:rsidR="00142A85" w:rsidRPr="00832A3B">
        <w:rPr>
          <w:rFonts w:asciiTheme="majorBidi" w:hAnsiTheme="majorBidi" w:cstheme="majorBidi"/>
          <w:sz w:val="24"/>
          <w:szCs w:val="24"/>
          <w:lang w:val="en-US"/>
        </w:rPr>
        <w:t xml:space="preserve"> M</w:t>
      </w:r>
      <w:r w:rsidR="00EE6FAC" w:rsidRPr="00832A3B">
        <w:rPr>
          <w:rFonts w:asciiTheme="majorBidi" w:hAnsiTheme="majorBidi" w:cstheme="majorBidi"/>
          <w:sz w:val="24"/>
          <w:szCs w:val="24"/>
          <w:lang w:val="en-US"/>
        </w:rPr>
        <w:t xml:space="preserve"> w</w:t>
      </w:r>
      <w:r w:rsidR="00142A85" w:rsidRPr="00832A3B">
        <w:rPr>
          <w:rFonts w:asciiTheme="majorBidi" w:hAnsiTheme="majorBidi" w:cstheme="majorBidi"/>
          <w:sz w:val="24"/>
          <w:szCs w:val="24"/>
          <w:lang w:val="en-US"/>
        </w:rPr>
        <w:t>as</w:t>
      </w:r>
      <w:r w:rsidR="00EE6FAC" w:rsidRPr="00832A3B">
        <w:rPr>
          <w:rFonts w:asciiTheme="majorBidi" w:hAnsiTheme="majorBidi" w:cstheme="majorBidi"/>
          <w:sz w:val="24"/>
          <w:szCs w:val="24"/>
          <w:lang w:val="en-US"/>
        </w:rPr>
        <w:t xml:space="preserve"> slowly added to the solution</w:t>
      </w:r>
      <w:r w:rsidR="006412DE" w:rsidRPr="00832A3B">
        <w:rPr>
          <w:rFonts w:asciiTheme="majorBidi" w:hAnsiTheme="majorBidi" w:cstheme="majorBidi"/>
          <w:sz w:val="24"/>
          <w:szCs w:val="24"/>
          <w:lang w:val="en-US"/>
        </w:rPr>
        <w:t xml:space="preserve">. While </w:t>
      </w:r>
      <w:r w:rsidR="00142A85" w:rsidRPr="00832A3B">
        <w:rPr>
          <w:rFonts w:asciiTheme="majorBidi" w:hAnsiTheme="majorBidi" w:cstheme="majorBidi"/>
          <w:sz w:val="24"/>
          <w:szCs w:val="24"/>
          <w:lang w:val="en-US"/>
        </w:rPr>
        <w:t>C</w:t>
      </w:r>
      <w:r w:rsidR="006412DE" w:rsidRPr="00832A3B">
        <w:rPr>
          <w:rFonts w:asciiTheme="majorBidi" w:hAnsiTheme="majorBidi" w:cstheme="majorBidi"/>
          <w:sz w:val="24"/>
          <w:szCs w:val="24"/>
          <w:lang w:val="en-US"/>
        </w:rPr>
        <w:t xml:space="preserve">ip shows great solubility in </w:t>
      </w:r>
      <w:r w:rsidR="00142A85" w:rsidRPr="00832A3B">
        <w:rPr>
          <w:rFonts w:asciiTheme="majorBidi" w:hAnsiTheme="majorBidi" w:cstheme="majorBidi"/>
          <w:sz w:val="24"/>
          <w:szCs w:val="24"/>
          <w:lang w:val="en-US"/>
        </w:rPr>
        <w:t>aqueous</w:t>
      </w:r>
      <w:r w:rsidR="006412DE" w:rsidRPr="00832A3B">
        <w:rPr>
          <w:rFonts w:asciiTheme="majorBidi" w:hAnsiTheme="majorBidi" w:cstheme="majorBidi"/>
          <w:sz w:val="24"/>
          <w:szCs w:val="24"/>
          <w:lang w:val="en-US"/>
        </w:rPr>
        <w:t xml:space="preserve"> acidic conditions, PLA tends to aggregate, partially sink, and partially float in the medium. Once the solution stabilized after at least 15 undisturbed minutes</w:t>
      </w:r>
      <w:r w:rsidR="00F713F5" w:rsidRPr="00832A3B">
        <w:rPr>
          <w:rFonts w:asciiTheme="majorBidi" w:hAnsiTheme="majorBidi" w:cstheme="majorBidi"/>
          <w:sz w:val="24"/>
          <w:szCs w:val="24"/>
          <w:lang w:val="en-US"/>
        </w:rPr>
        <w:t xml:space="preserve"> (Fig</w:t>
      </w:r>
      <w:r w:rsidR="00D3085F">
        <w:rPr>
          <w:rFonts w:asciiTheme="majorBidi" w:hAnsiTheme="majorBidi" w:cstheme="majorBidi"/>
          <w:sz w:val="24"/>
          <w:szCs w:val="24"/>
          <w:lang w:val="en-US"/>
        </w:rPr>
        <w:t>ure</w:t>
      </w:r>
      <w:r w:rsidR="00F713F5" w:rsidRPr="00832A3B">
        <w:rPr>
          <w:rFonts w:asciiTheme="majorBidi" w:hAnsiTheme="majorBidi" w:cstheme="majorBidi"/>
          <w:sz w:val="24"/>
          <w:szCs w:val="24"/>
          <w:lang w:val="en-US"/>
        </w:rPr>
        <w:t xml:space="preserve"> S</w:t>
      </w:r>
      <w:r w:rsidR="007B1012" w:rsidRPr="00832A3B">
        <w:rPr>
          <w:rFonts w:asciiTheme="majorBidi" w:hAnsiTheme="majorBidi" w:cstheme="majorBidi"/>
          <w:sz w:val="24"/>
          <w:szCs w:val="24"/>
          <w:lang w:val="en-US"/>
        </w:rPr>
        <w:t>2</w:t>
      </w:r>
      <w:r w:rsidR="00F713F5" w:rsidRPr="00832A3B">
        <w:rPr>
          <w:rFonts w:asciiTheme="majorBidi" w:hAnsiTheme="majorBidi" w:cstheme="majorBidi"/>
          <w:sz w:val="24"/>
          <w:szCs w:val="24"/>
          <w:lang w:val="en-US"/>
        </w:rPr>
        <w:t>B)</w:t>
      </w:r>
      <w:r w:rsidR="006412DE" w:rsidRPr="00832A3B">
        <w:rPr>
          <w:rFonts w:asciiTheme="majorBidi" w:hAnsiTheme="majorBidi" w:cstheme="majorBidi"/>
          <w:sz w:val="24"/>
          <w:szCs w:val="24"/>
          <w:lang w:val="en-US"/>
        </w:rPr>
        <w:t xml:space="preserve">, the middle part of the suspension was </w:t>
      </w:r>
      <w:r w:rsidR="00142A85" w:rsidRPr="00832A3B">
        <w:rPr>
          <w:rFonts w:asciiTheme="majorBidi" w:hAnsiTheme="majorBidi" w:cstheme="majorBidi"/>
          <w:sz w:val="24"/>
          <w:szCs w:val="24"/>
          <w:lang w:val="en-US"/>
        </w:rPr>
        <w:t>spectrophotometrically</w:t>
      </w:r>
      <w:r w:rsidR="00142A85" w:rsidRPr="00832A3B">
        <w:rPr>
          <w:rFonts w:asciiTheme="majorBidi" w:hAnsiTheme="majorBidi" w:cstheme="majorBidi"/>
          <w:sz w:val="24"/>
          <w:szCs w:val="24"/>
        </w:rPr>
        <w:t xml:space="preserve"> </w:t>
      </w:r>
      <w:r w:rsidR="006412DE" w:rsidRPr="00832A3B">
        <w:rPr>
          <w:rFonts w:asciiTheme="majorBidi" w:hAnsiTheme="majorBidi" w:cstheme="majorBidi"/>
          <w:sz w:val="24"/>
          <w:szCs w:val="24"/>
          <w:lang w:val="en-US"/>
        </w:rPr>
        <w:t>measured.</w:t>
      </w:r>
      <w:r w:rsidR="006412DE" w:rsidRPr="00142A85">
        <w:rPr>
          <w:rFonts w:asciiTheme="majorBidi" w:hAnsiTheme="majorBidi" w:cstheme="majorBidi"/>
          <w:sz w:val="24"/>
          <w:szCs w:val="24"/>
          <w:lang w:val="en-US"/>
        </w:rPr>
        <w:t xml:space="preserve"> </w:t>
      </w:r>
    </w:p>
    <w:p w14:paraId="11282CBC" w14:textId="3513F20A" w:rsidR="00711CA1" w:rsidRDefault="00711CA1" w:rsidP="00711CA1">
      <w:pPr>
        <w:jc w:val="center"/>
        <w:rPr>
          <w:rFonts w:asciiTheme="majorBidi" w:hAnsiTheme="majorBidi" w:cstheme="majorBidi"/>
          <w:lang w:val="en-US"/>
        </w:rPr>
      </w:pPr>
    </w:p>
    <w:p w14:paraId="03EF412A" w14:textId="6E305508" w:rsidR="00B90D53" w:rsidRPr="00142A85" w:rsidRDefault="00F815F0" w:rsidP="00711CA1">
      <w:pPr>
        <w:jc w:val="center"/>
        <w:rPr>
          <w:rFonts w:asciiTheme="majorBidi" w:hAnsiTheme="majorBidi" w:cstheme="majorBidi"/>
          <w:lang w:val="en-US"/>
        </w:rPr>
      </w:pPr>
      <w:r>
        <w:rPr>
          <w:rFonts w:asciiTheme="majorBidi" w:hAnsiTheme="majorBidi" w:cstheme="majorBidi"/>
          <w:noProof/>
          <w:lang w:val="en-US"/>
        </w:rPr>
        <w:drawing>
          <wp:inline distT="0" distB="0" distL="0" distR="0" wp14:anchorId="16B7A1DE" wp14:editId="6E2819ED">
            <wp:extent cx="4902979" cy="2069498"/>
            <wp:effectExtent l="0" t="0" r="0" b="6985"/>
            <wp:docPr id="7641542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912762" cy="2073627"/>
                    </a:xfrm>
                    <a:prstGeom prst="rect">
                      <a:avLst/>
                    </a:prstGeom>
                    <a:noFill/>
                    <a:ln>
                      <a:noFill/>
                    </a:ln>
                  </pic:spPr>
                </pic:pic>
              </a:graphicData>
            </a:graphic>
          </wp:inline>
        </w:drawing>
      </w:r>
    </w:p>
    <w:p w14:paraId="2EDD60A7" w14:textId="6E0F3D7F" w:rsidR="00711CA1" w:rsidRPr="00142A85" w:rsidRDefault="00711CA1" w:rsidP="006D0F5A">
      <w:pPr>
        <w:spacing w:line="240" w:lineRule="auto"/>
        <w:jc w:val="both"/>
        <w:rPr>
          <w:rFonts w:asciiTheme="majorBidi" w:hAnsiTheme="majorBidi" w:cstheme="majorBidi"/>
          <w:lang w:val="en-US"/>
        </w:rPr>
      </w:pPr>
      <w:r w:rsidRPr="00D3085F">
        <w:rPr>
          <w:rFonts w:asciiTheme="majorBidi" w:hAnsiTheme="majorBidi" w:cstheme="majorBidi"/>
          <w:b/>
          <w:bCs/>
          <w:lang w:val="en-US"/>
        </w:rPr>
        <w:t>Fig</w:t>
      </w:r>
      <w:r w:rsidR="00D3085F" w:rsidRPr="00D3085F">
        <w:rPr>
          <w:rFonts w:asciiTheme="majorBidi" w:hAnsiTheme="majorBidi" w:cstheme="majorBidi"/>
          <w:b/>
          <w:bCs/>
          <w:lang w:val="en-US"/>
        </w:rPr>
        <w:t>ure</w:t>
      </w:r>
      <w:r w:rsidRPr="00D3085F">
        <w:rPr>
          <w:rFonts w:asciiTheme="majorBidi" w:hAnsiTheme="majorBidi" w:cstheme="majorBidi"/>
          <w:b/>
          <w:bCs/>
          <w:lang w:val="en-US"/>
        </w:rPr>
        <w:t xml:space="preserve"> S</w:t>
      </w:r>
      <w:r w:rsidR="007B1012" w:rsidRPr="00D3085F">
        <w:rPr>
          <w:rFonts w:asciiTheme="majorBidi" w:hAnsiTheme="majorBidi" w:cstheme="majorBidi"/>
          <w:b/>
          <w:bCs/>
          <w:lang w:val="en-US"/>
        </w:rPr>
        <w:t>2</w:t>
      </w:r>
      <w:r w:rsidRPr="00D3085F">
        <w:rPr>
          <w:rFonts w:asciiTheme="majorBidi" w:hAnsiTheme="majorBidi" w:cstheme="majorBidi"/>
          <w:b/>
          <w:bCs/>
          <w:lang w:val="en-US"/>
        </w:rPr>
        <w:t>.</w:t>
      </w:r>
      <w:r w:rsidRPr="00142A85">
        <w:rPr>
          <w:rFonts w:asciiTheme="majorBidi" w:hAnsiTheme="majorBidi" w:cstheme="majorBidi"/>
          <w:lang w:val="en-US"/>
        </w:rPr>
        <w:t xml:space="preserve"> (A) A schematic representation of the </w:t>
      </w:r>
      <w:r w:rsidR="00814278" w:rsidRPr="00142A85">
        <w:rPr>
          <w:rFonts w:asciiTheme="majorBidi" w:hAnsiTheme="majorBidi" w:cstheme="majorBidi"/>
          <w:lang w:val="en-US"/>
        </w:rPr>
        <w:t xml:space="preserve">dissolution </w:t>
      </w:r>
      <w:r w:rsidRPr="00142A85">
        <w:rPr>
          <w:rFonts w:asciiTheme="majorBidi" w:hAnsiTheme="majorBidi" w:cstheme="majorBidi"/>
          <w:lang w:val="en-US"/>
        </w:rPr>
        <w:t xml:space="preserve">and subsequent </w:t>
      </w:r>
      <w:r w:rsidR="00814278" w:rsidRPr="00142A85">
        <w:rPr>
          <w:rFonts w:asciiTheme="majorBidi" w:hAnsiTheme="majorBidi" w:cstheme="majorBidi"/>
          <w:lang w:val="en-US"/>
        </w:rPr>
        <w:t>recombination</w:t>
      </w:r>
      <w:r w:rsidRPr="00142A85">
        <w:rPr>
          <w:rFonts w:asciiTheme="majorBidi" w:hAnsiTheme="majorBidi" w:cstheme="majorBidi"/>
          <w:lang w:val="en-US"/>
        </w:rPr>
        <w:t xml:space="preserve"> of the tested </w:t>
      </w:r>
      <w:r w:rsidR="00521A57" w:rsidRPr="00832A3B">
        <w:rPr>
          <w:rFonts w:asciiTheme="majorBidi" w:hAnsiTheme="majorBidi" w:cstheme="majorBidi"/>
          <w:sz w:val="24"/>
          <w:szCs w:val="24"/>
          <w:lang w:val="en-US"/>
        </w:rPr>
        <w:t xml:space="preserve">polylactide acid (PLA) </w:t>
      </w:r>
      <w:r w:rsidRPr="00142A85">
        <w:rPr>
          <w:rFonts w:asciiTheme="majorBidi" w:hAnsiTheme="majorBidi" w:cstheme="majorBidi"/>
          <w:lang w:val="en-US"/>
        </w:rPr>
        <w:t>samples, showcasing the low turbidity medium between the floating and the aggregated PLA particles after reaching equilibrium</w:t>
      </w:r>
      <w:r w:rsidR="006D0F5A" w:rsidRPr="00142A85">
        <w:rPr>
          <w:rFonts w:asciiTheme="majorBidi" w:hAnsiTheme="majorBidi" w:cstheme="majorBidi"/>
          <w:lang w:val="en-US"/>
        </w:rPr>
        <w:t xml:space="preserve">. The conditions </w:t>
      </w:r>
      <w:r w:rsidR="00644391">
        <w:rPr>
          <w:rFonts w:asciiTheme="majorBidi" w:hAnsiTheme="majorBidi" w:cstheme="majorBidi"/>
          <w:lang w:val="en-US"/>
        </w:rPr>
        <w:t>or</w:t>
      </w:r>
      <w:r w:rsidR="006D0F5A" w:rsidRPr="00142A85">
        <w:rPr>
          <w:rFonts w:asciiTheme="majorBidi" w:hAnsiTheme="majorBidi" w:cstheme="majorBidi"/>
          <w:lang w:val="en-US"/>
        </w:rPr>
        <w:t xml:space="preserve"> turbidity for each step are as stated. (B) A picture of a solution at equilibrium before extraction and absorbance testing.</w:t>
      </w:r>
    </w:p>
    <w:p w14:paraId="7F85C833" w14:textId="774F21CF" w:rsidR="00711CA1" w:rsidRPr="00142A85" w:rsidRDefault="00814278" w:rsidP="007D0DD7">
      <w:pPr>
        <w:spacing w:line="360" w:lineRule="auto"/>
        <w:ind w:firstLine="720"/>
        <w:jc w:val="both"/>
        <w:rPr>
          <w:rFonts w:asciiTheme="majorBidi" w:hAnsiTheme="majorBidi" w:cstheme="majorBidi"/>
          <w:sz w:val="24"/>
          <w:szCs w:val="24"/>
          <w:lang w:val="en-US"/>
        </w:rPr>
      </w:pPr>
      <w:r w:rsidRPr="00142A85">
        <w:rPr>
          <w:rFonts w:asciiTheme="majorBidi" w:hAnsiTheme="majorBidi" w:cstheme="majorBidi"/>
          <w:sz w:val="24"/>
          <w:szCs w:val="24"/>
          <w:lang w:val="en-US"/>
        </w:rPr>
        <w:t xml:space="preserve">The absorbance of the solution was tested </w:t>
      </w:r>
      <w:r w:rsidRPr="00832A3B">
        <w:rPr>
          <w:rFonts w:asciiTheme="majorBidi" w:hAnsiTheme="majorBidi" w:cstheme="majorBidi"/>
          <w:sz w:val="24"/>
          <w:szCs w:val="24"/>
          <w:lang w:val="en-US"/>
        </w:rPr>
        <w:t>over a wide range of wavelengths</w:t>
      </w:r>
      <w:r w:rsidR="00630AEE" w:rsidRPr="00832A3B">
        <w:rPr>
          <w:rFonts w:asciiTheme="majorBidi" w:hAnsiTheme="majorBidi" w:cstheme="majorBidi"/>
          <w:sz w:val="24"/>
          <w:szCs w:val="24"/>
          <w:lang w:val="en-US"/>
        </w:rPr>
        <w:t xml:space="preserve"> (</w:t>
      </w:r>
      <w:r w:rsidR="00D3085F">
        <w:rPr>
          <w:rFonts w:asciiTheme="majorBidi" w:hAnsiTheme="majorBidi" w:cstheme="majorBidi"/>
          <w:sz w:val="24"/>
          <w:szCs w:val="24"/>
          <w:lang w:val="en-US"/>
        </w:rPr>
        <w:t xml:space="preserve">Figure </w:t>
      </w:r>
      <w:r w:rsidR="00630AEE" w:rsidRPr="00832A3B">
        <w:rPr>
          <w:rFonts w:asciiTheme="majorBidi" w:hAnsiTheme="majorBidi" w:cstheme="majorBidi"/>
          <w:sz w:val="24"/>
          <w:szCs w:val="24"/>
          <w:lang w:val="en-US"/>
        </w:rPr>
        <w:t>S</w:t>
      </w:r>
      <w:r w:rsidR="007B1012" w:rsidRPr="00832A3B">
        <w:rPr>
          <w:rFonts w:asciiTheme="majorBidi" w:hAnsiTheme="majorBidi" w:cstheme="majorBidi"/>
          <w:sz w:val="24"/>
          <w:szCs w:val="24"/>
          <w:lang w:val="en-US"/>
        </w:rPr>
        <w:t>3</w:t>
      </w:r>
      <w:r w:rsidR="00630AEE" w:rsidRPr="00832A3B">
        <w:rPr>
          <w:rFonts w:asciiTheme="majorBidi" w:hAnsiTheme="majorBidi" w:cstheme="majorBidi"/>
          <w:sz w:val="24"/>
          <w:szCs w:val="24"/>
          <w:lang w:val="en-US"/>
        </w:rPr>
        <w:t>)</w:t>
      </w:r>
      <w:r w:rsidRPr="00832A3B">
        <w:rPr>
          <w:rFonts w:asciiTheme="majorBidi" w:hAnsiTheme="majorBidi" w:cstheme="majorBidi"/>
          <w:sz w:val="24"/>
          <w:szCs w:val="24"/>
          <w:lang w:val="en-US"/>
        </w:rPr>
        <w:t xml:space="preserve"> to reduce the turbidity of the medium</w:t>
      </w:r>
      <w:r w:rsidR="006D0F5A" w:rsidRPr="00832A3B">
        <w:rPr>
          <w:rFonts w:asciiTheme="majorBidi" w:hAnsiTheme="majorBidi" w:cstheme="majorBidi"/>
          <w:sz w:val="24"/>
          <w:szCs w:val="24"/>
          <w:lang w:val="en-US"/>
        </w:rPr>
        <w:t>. The difference between the absorbance maximum and plateau showed linear dependency</w:t>
      </w:r>
      <w:r w:rsidR="00050D5B" w:rsidRPr="00832A3B">
        <w:rPr>
          <w:rFonts w:asciiTheme="majorBidi" w:hAnsiTheme="majorBidi" w:cstheme="majorBidi"/>
          <w:sz w:val="24"/>
          <w:szCs w:val="24"/>
          <w:lang w:val="en-US"/>
        </w:rPr>
        <w:t xml:space="preserve"> and clear </w:t>
      </w:r>
      <w:proofErr w:type="spellStart"/>
      <w:r w:rsidR="00050D5B" w:rsidRPr="00832A3B">
        <w:rPr>
          <w:rFonts w:asciiTheme="majorBidi" w:hAnsiTheme="majorBidi" w:cstheme="majorBidi"/>
          <w:sz w:val="24"/>
          <w:szCs w:val="24"/>
          <w:lang w:val="en-US"/>
        </w:rPr>
        <w:t>repetativity</w:t>
      </w:r>
      <w:proofErr w:type="spellEnd"/>
      <w:r w:rsidR="00630AEE" w:rsidRPr="00832A3B">
        <w:rPr>
          <w:rFonts w:asciiTheme="majorBidi" w:hAnsiTheme="majorBidi" w:cstheme="majorBidi"/>
          <w:sz w:val="24"/>
          <w:szCs w:val="24"/>
          <w:lang w:val="en-US"/>
        </w:rPr>
        <w:t xml:space="preserve"> (</w:t>
      </w:r>
      <w:r w:rsidR="00D3085F">
        <w:rPr>
          <w:rFonts w:asciiTheme="majorBidi" w:hAnsiTheme="majorBidi" w:cstheme="majorBidi"/>
          <w:sz w:val="24"/>
          <w:szCs w:val="24"/>
          <w:lang w:val="en-US"/>
        </w:rPr>
        <w:t xml:space="preserve">Figure </w:t>
      </w:r>
      <w:r w:rsidR="00630AEE" w:rsidRPr="00832A3B">
        <w:rPr>
          <w:rFonts w:asciiTheme="majorBidi" w:hAnsiTheme="majorBidi" w:cstheme="majorBidi"/>
          <w:sz w:val="24"/>
          <w:szCs w:val="24"/>
          <w:lang w:val="en-US"/>
        </w:rPr>
        <w:t>S</w:t>
      </w:r>
      <w:r w:rsidR="007B1012" w:rsidRPr="00832A3B">
        <w:rPr>
          <w:rFonts w:asciiTheme="majorBidi" w:hAnsiTheme="majorBidi" w:cstheme="majorBidi"/>
          <w:sz w:val="24"/>
          <w:szCs w:val="24"/>
          <w:lang w:val="en-US"/>
        </w:rPr>
        <w:t>4</w:t>
      </w:r>
      <w:r w:rsidR="000C25BE" w:rsidRPr="00832A3B">
        <w:rPr>
          <w:rFonts w:asciiTheme="majorBidi" w:hAnsiTheme="majorBidi" w:cstheme="majorBidi"/>
          <w:sz w:val="24"/>
          <w:szCs w:val="24"/>
          <w:lang w:val="en-US"/>
        </w:rPr>
        <w:t>).</w:t>
      </w:r>
      <w:r w:rsidR="00361749" w:rsidRPr="00832A3B">
        <w:rPr>
          <w:rFonts w:asciiTheme="majorBidi" w:hAnsiTheme="majorBidi" w:cstheme="majorBidi"/>
          <w:sz w:val="24"/>
          <w:szCs w:val="24"/>
          <w:lang w:val="en-US"/>
        </w:rPr>
        <w:t xml:space="preserve"> The calibration solutions were prepared by first dissolving uncoated printed PLA and adding known volume</w:t>
      </w:r>
      <w:r w:rsidR="000C25BE" w:rsidRPr="00832A3B">
        <w:rPr>
          <w:rFonts w:asciiTheme="majorBidi" w:hAnsiTheme="majorBidi" w:cstheme="majorBidi"/>
          <w:sz w:val="24"/>
          <w:szCs w:val="24"/>
          <w:lang w:val="en-US"/>
        </w:rPr>
        <w:t>s</w:t>
      </w:r>
      <w:r w:rsidR="00361749" w:rsidRPr="00832A3B">
        <w:rPr>
          <w:rFonts w:asciiTheme="majorBidi" w:hAnsiTheme="majorBidi" w:cstheme="majorBidi"/>
          <w:sz w:val="24"/>
          <w:szCs w:val="24"/>
          <w:lang w:val="en-US"/>
        </w:rPr>
        <w:t xml:space="preserve"> of </w:t>
      </w:r>
      <w:r w:rsidR="00EF5F40" w:rsidRPr="00832A3B">
        <w:rPr>
          <w:rFonts w:asciiTheme="majorBidi" w:hAnsiTheme="majorBidi" w:cstheme="majorBidi"/>
          <w:sz w:val="24"/>
          <w:szCs w:val="24"/>
          <w:lang w:val="en-US"/>
        </w:rPr>
        <w:t>C</w:t>
      </w:r>
      <w:r w:rsidR="00361749" w:rsidRPr="00832A3B">
        <w:rPr>
          <w:rFonts w:asciiTheme="majorBidi" w:hAnsiTheme="majorBidi" w:cstheme="majorBidi"/>
          <w:sz w:val="24"/>
          <w:szCs w:val="24"/>
          <w:lang w:val="en-US"/>
        </w:rPr>
        <w:t>ip solution 200 µg/ml in HCl 0.1</w:t>
      </w:r>
      <w:r w:rsidR="000C25BE" w:rsidRPr="00832A3B">
        <w:rPr>
          <w:rFonts w:asciiTheme="majorBidi" w:hAnsiTheme="majorBidi" w:cstheme="majorBidi"/>
          <w:sz w:val="24"/>
          <w:szCs w:val="24"/>
          <w:lang w:val="en-US"/>
        </w:rPr>
        <w:t xml:space="preserve"> M</w:t>
      </w:r>
      <w:r w:rsidR="00361749" w:rsidRPr="00832A3B">
        <w:rPr>
          <w:rFonts w:asciiTheme="majorBidi" w:hAnsiTheme="majorBidi" w:cstheme="majorBidi"/>
          <w:sz w:val="24"/>
          <w:szCs w:val="24"/>
          <w:lang w:val="en-US"/>
        </w:rPr>
        <w:t xml:space="preserve"> mixed in the 15 ml of added</w:t>
      </w:r>
      <w:r w:rsidR="00361749" w:rsidRPr="00142A85">
        <w:rPr>
          <w:rFonts w:asciiTheme="majorBidi" w:hAnsiTheme="majorBidi" w:cstheme="majorBidi"/>
          <w:sz w:val="24"/>
          <w:szCs w:val="24"/>
          <w:lang w:val="en-US"/>
        </w:rPr>
        <w:t xml:space="preserve"> HCl solution.</w:t>
      </w:r>
    </w:p>
    <w:p w14:paraId="0D2D1AE2" w14:textId="1C1D1B56" w:rsidR="006D485D" w:rsidRPr="00142A85" w:rsidRDefault="005D38D7" w:rsidP="006D485D">
      <w:pPr>
        <w:spacing w:line="360" w:lineRule="auto"/>
        <w:jc w:val="center"/>
        <w:rPr>
          <w:rFonts w:asciiTheme="majorBidi" w:hAnsiTheme="majorBidi" w:cstheme="majorBidi"/>
          <w:sz w:val="24"/>
          <w:szCs w:val="24"/>
          <w:lang w:val="en-US"/>
        </w:rPr>
      </w:pPr>
      <w:r w:rsidRPr="00142A85">
        <w:rPr>
          <w:rFonts w:asciiTheme="majorBidi" w:hAnsiTheme="majorBidi" w:cstheme="majorBidi"/>
          <w:noProof/>
          <w:sz w:val="24"/>
          <w:szCs w:val="24"/>
          <w:lang w:val="en-US"/>
        </w:rPr>
        <w:lastRenderedPageBreak/>
        <w:drawing>
          <wp:inline distT="0" distB="0" distL="0" distR="0" wp14:anchorId="5D23160E" wp14:editId="6CDFB096">
            <wp:extent cx="4198358" cy="2571750"/>
            <wp:effectExtent l="0" t="0" r="0" b="0"/>
            <wp:docPr id="185572183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29494" cy="2590823"/>
                    </a:xfrm>
                    <a:prstGeom prst="rect">
                      <a:avLst/>
                    </a:prstGeom>
                    <a:noFill/>
                  </pic:spPr>
                </pic:pic>
              </a:graphicData>
            </a:graphic>
          </wp:inline>
        </w:drawing>
      </w:r>
    </w:p>
    <w:p w14:paraId="6DF2E4A9" w14:textId="70CFA08A" w:rsidR="006D485D" w:rsidRPr="00142A85" w:rsidRDefault="00D3085F" w:rsidP="006D485D">
      <w:pPr>
        <w:spacing w:line="240" w:lineRule="auto"/>
        <w:jc w:val="both"/>
        <w:rPr>
          <w:rFonts w:asciiTheme="majorBidi" w:hAnsiTheme="majorBidi" w:cstheme="majorBidi"/>
          <w:lang w:val="en-US"/>
        </w:rPr>
      </w:pPr>
      <w:r w:rsidRPr="00D3085F">
        <w:rPr>
          <w:rFonts w:asciiTheme="majorBidi" w:hAnsiTheme="majorBidi" w:cstheme="majorBidi"/>
          <w:b/>
          <w:bCs/>
          <w:sz w:val="24"/>
          <w:szCs w:val="24"/>
          <w:lang w:val="en-US"/>
        </w:rPr>
        <w:t xml:space="preserve">Figure </w:t>
      </w:r>
      <w:r w:rsidR="006D485D" w:rsidRPr="00D3085F">
        <w:rPr>
          <w:rFonts w:asciiTheme="majorBidi" w:hAnsiTheme="majorBidi" w:cstheme="majorBidi"/>
          <w:b/>
          <w:bCs/>
          <w:lang w:val="en-US"/>
        </w:rPr>
        <w:t>S</w:t>
      </w:r>
      <w:r w:rsidR="007B1012" w:rsidRPr="00D3085F">
        <w:rPr>
          <w:rFonts w:asciiTheme="majorBidi" w:hAnsiTheme="majorBidi" w:cstheme="majorBidi"/>
          <w:b/>
          <w:bCs/>
          <w:lang w:val="en-US"/>
        </w:rPr>
        <w:t>3</w:t>
      </w:r>
      <w:r w:rsidR="006D485D" w:rsidRPr="00D3085F">
        <w:rPr>
          <w:rFonts w:asciiTheme="majorBidi" w:hAnsiTheme="majorBidi" w:cstheme="majorBidi"/>
          <w:b/>
          <w:bCs/>
          <w:lang w:val="en-US"/>
        </w:rPr>
        <w:t>.</w:t>
      </w:r>
      <w:r w:rsidR="006D485D" w:rsidRPr="00832A3B">
        <w:rPr>
          <w:rFonts w:asciiTheme="majorBidi" w:hAnsiTheme="majorBidi" w:cstheme="majorBidi"/>
          <w:lang w:val="en-US"/>
        </w:rPr>
        <w:t xml:space="preserve"> A measured absorbance spectrum for a printed sample made with a coating solution including 20 mg/ml PLA</w:t>
      </w:r>
      <w:r w:rsidR="006D485D" w:rsidRPr="00142A85">
        <w:rPr>
          <w:rFonts w:asciiTheme="majorBidi" w:hAnsiTheme="majorBidi" w:cstheme="majorBidi"/>
          <w:lang w:val="en-US"/>
        </w:rPr>
        <w:t xml:space="preserve"> and 10 mg/ml </w:t>
      </w:r>
      <w:bookmarkStart w:id="0" w:name="_Hlk174433727"/>
      <w:r w:rsidR="00521A57" w:rsidRPr="00832A3B">
        <w:rPr>
          <w:rFonts w:asciiTheme="majorBidi" w:hAnsiTheme="majorBidi" w:cstheme="majorBidi"/>
          <w:sz w:val="24"/>
          <w:szCs w:val="24"/>
          <w:lang w:val="en-US"/>
        </w:rPr>
        <w:t>Ciprofloxacin (Cip)</w:t>
      </w:r>
      <w:bookmarkEnd w:id="0"/>
      <w:r w:rsidR="006D485D" w:rsidRPr="00142A85">
        <w:rPr>
          <w:rFonts w:asciiTheme="majorBidi" w:hAnsiTheme="majorBidi" w:cstheme="majorBidi"/>
          <w:lang w:val="en-US"/>
        </w:rPr>
        <w:t>.</w:t>
      </w:r>
      <w:r w:rsidR="00AC6B86" w:rsidRPr="00142A85">
        <w:rPr>
          <w:rFonts w:asciiTheme="majorBidi" w:hAnsiTheme="majorBidi" w:cstheme="majorBidi"/>
          <w:lang w:val="en-US"/>
        </w:rPr>
        <w:t xml:space="preserve"> </w:t>
      </w:r>
    </w:p>
    <w:p w14:paraId="6E66FA15" w14:textId="0E6EEF23" w:rsidR="006D485D" w:rsidRPr="00142A85" w:rsidRDefault="00E7279D" w:rsidP="003C4038">
      <w:pPr>
        <w:spacing w:line="360" w:lineRule="auto"/>
        <w:jc w:val="center"/>
        <w:rPr>
          <w:rFonts w:asciiTheme="majorBidi" w:hAnsiTheme="majorBidi" w:cstheme="majorBidi"/>
          <w:sz w:val="24"/>
          <w:szCs w:val="24"/>
          <w:lang w:val="en-US"/>
        </w:rPr>
      </w:pPr>
      <w:r w:rsidRPr="00E7279D">
        <w:rPr>
          <w:rFonts w:asciiTheme="majorBidi" w:hAnsiTheme="majorBidi" w:cstheme="majorBidi"/>
          <w:noProof/>
          <w:sz w:val="24"/>
          <w:szCs w:val="24"/>
          <w:lang w:val="en-US"/>
        </w:rPr>
        <w:drawing>
          <wp:inline distT="0" distB="0" distL="0" distR="0" wp14:anchorId="374F760D" wp14:editId="436B3E90">
            <wp:extent cx="4136637" cy="2727815"/>
            <wp:effectExtent l="0" t="0" r="0" b="0"/>
            <wp:docPr id="24930373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60444" cy="2743514"/>
                    </a:xfrm>
                    <a:prstGeom prst="rect">
                      <a:avLst/>
                    </a:prstGeom>
                    <a:noFill/>
                    <a:ln>
                      <a:noFill/>
                    </a:ln>
                  </pic:spPr>
                </pic:pic>
              </a:graphicData>
            </a:graphic>
          </wp:inline>
        </w:drawing>
      </w:r>
    </w:p>
    <w:p w14:paraId="4F3A69C7" w14:textId="0B0EC208" w:rsidR="006D485D" w:rsidRPr="00142A85" w:rsidRDefault="00D3085F" w:rsidP="00A5020A">
      <w:pPr>
        <w:spacing w:line="240" w:lineRule="auto"/>
        <w:jc w:val="both"/>
        <w:rPr>
          <w:rFonts w:asciiTheme="majorBidi" w:hAnsiTheme="majorBidi" w:cstheme="majorBidi"/>
          <w:lang w:val="en-US"/>
        </w:rPr>
      </w:pPr>
      <w:r w:rsidRPr="00D3085F">
        <w:rPr>
          <w:rFonts w:asciiTheme="majorBidi" w:hAnsiTheme="majorBidi" w:cstheme="majorBidi"/>
          <w:b/>
          <w:bCs/>
          <w:sz w:val="24"/>
          <w:szCs w:val="24"/>
          <w:lang w:val="en-US"/>
        </w:rPr>
        <w:t xml:space="preserve">Figure </w:t>
      </w:r>
      <w:r w:rsidR="006D485D" w:rsidRPr="00D3085F">
        <w:rPr>
          <w:rFonts w:asciiTheme="majorBidi" w:hAnsiTheme="majorBidi" w:cstheme="majorBidi"/>
          <w:b/>
          <w:bCs/>
          <w:lang w:val="en-US"/>
        </w:rPr>
        <w:t>S</w:t>
      </w:r>
      <w:r w:rsidR="007B1012" w:rsidRPr="00D3085F">
        <w:rPr>
          <w:rFonts w:asciiTheme="majorBidi" w:hAnsiTheme="majorBidi" w:cstheme="majorBidi"/>
          <w:b/>
          <w:bCs/>
          <w:lang w:val="en-US"/>
        </w:rPr>
        <w:t>4</w:t>
      </w:r>
      <w:r w:rsidR="006D485D" w:rsidRPr="00D3085F">
        <w:rPr>
          <w:rFonts w:asciiTheme="majorBidi" w:hAnsiTheme="majorBidi" w:cstheme="majorBidi"/>
          <w:b/>
          <w:bCs/>
          <w:lang w:val="en-US"/>
        </w:rPr>
        <w:t>.</w:t>
      </w:r>
      <w:r w:rsidR="006D485D" w:rsidRPr="00832A3B">
        <w:rPr>
          <w:rFonts w:asciiTheme="majorBidi" w:hAnsiTheme="majorBidi" w:cstheme="majorBidi"/>
          <w:lang w:val="en-US"/>
        </w:rPr>
        <w:t xml:space="preserve"> Beer</w:t>
      </w:r>
      <w:r w:rsidR="006D485D" w:rsidRPr="00142A85">
        <w:rPr>
          <w:rFonts w:asciiTheme="majorBidi" w:hAnsiTheme="majorBidi" w:cstheme="majorBidi"/>
          <w:lang w:val="en-US"/>
        </w:rPr>
        <w:t xml:space="preserve">-Lambert calibration curve based on the absorbance difference of </w:t>
      </w:r>
      <w:r w:rsidR="000D3514">
        <w:rPr>
          <w:rFonts w:asciiTheme="majorBidi" w:hAnsiTheme="majorBidi" w:cstheme="majorBidi"/>
          <w:lang w:val="en-US"/>
        </w:rPr>
        <w:t>C</w:t>
      </w:r>
      <w:r w:rsidR="006D485D" w:rsidRPr="00142A85">
        <w:rPr>
          <w:rFonts w:asciiTheme="majorBidi" w:hAnsiTheme="majorBidi" w:cstheme="majorBidi"/>
          <w:lang w:val="en-US"/>
        </w:rPr>
        <w:t>ip between 280 nm and 475 nm</w:t>
      </w:r>
      <w:r w:rsidR="00A5020A" w:rsidRPr="00142A85">
        <w:rPr>
          <w:rFonts w:asciiTheme="majorBidi" w:hAnsiTheme="majorBidi" w:cstheme="majorBidi"/>
          <w:lang w:val="en-US"/>
        </w:rPr>
        <w:t>.</w:t>
      </w:r>
    </w:p>
    <w:p w14:paraId="7A05D695" w14:textId="1A202CD3" w:rsidR="00FB7A12" w:rsidRPr="00142A85" w:rsidRDefault="00FB7A12">
      <w:pPr>
        <w:rPr>
          <w:rFonts w:asciiTheme="majorBidi" w:hAnsiTheme="majorBidi" w:cstheme="majorBidi"/>
          <w:sz w:val="24"/>
          <w:szCs w:val="24"/>
          <w:lang w:val="en-US"/>
        </w:rPr>
      </w:pPr>
      <w:r w:rsidRPr="00142A85">
        <w:rPr>
          <w:rFonts w:asciiTheme="majorBidi" w:hAnsiTheme="majorBidi" w:cstheme="majorBidi"/>
          <w:sz w:val="24"/>
          <w:szCs w:val="24"/>
          <w:lang w:val="en-US"/>
        </w:rPr>
        <w:br w:type="page"/>
      </w:r>
    </w:p>
    <w:p w14:paraId="55715F9F" w14:textId="4F325C2D" w:rsidR="00FB7A12" w:rsidRPr="0091147F" w:rsidRDefault="00FB7A12" w:rsidP="0091147F">
      <w:pPr>
        <w:spacing w:line="360" w:lineRule="auto"/>
        <w:ind w:firstLine="720"/>
        <w:jc w:val="both"/>
        <w:rPr>
          <w:rFonts w:asciiTheme="majorBidi" w:hAnsiTheme="majorBidi" w:cstheme="majorBidi"/>
          <w:b/>
          <w:bCs/>
          <w:sz w:val="24"/>
          <w:szCs w:val="24"/>
          <w:lang w:val="en-US"/>
        </w:rPr>
      </w:pPr>
      <w:r w:rsidRPr="0091147F">
        <w:rPr>
          <w:rFonts w:asciiTheme="majorBidi" w:hAnsiTheme="majorBidi" w:cstheme="majorBidi"/>
          <w:b/>
          <w:bCs/>
          <w:sz w:val="24"/>
          <w:szCs w:val="24"/>
          <w:lang w:val="en-US"/>
        </w:rPr>
        <w:lastRenderedPageBreak/>
        <w:t>ZnO NPs stability in the coating solution</w:t>
      </w:r>
    </w:p>
    <w:p w14:paraId="796E2D73" w14:textId="4FDD4FA1" w:rsidR="00FB7A12" w:rsidRPr="00142A85" w:rsidRDefault="00FB7A12" w:rsidP="00FB7A12">
      <w:pPr>
        <w:spacing w:line="360" w:lineRule="auto"/>
        <w:jc w:val="both"/>
        <w:rPr>
          <w:rFonts w:asciiTheme="majorBidi" w:hAnsiTheme="majorBidi" w:cstheme="majorBidi"/>
          <w:sz w:val="24"/>
          <w:szCs w:val="24"/>
          <w:lang w:val="en-US"/>
        </w:rPr>
      </w:pPr>
      <w:r w:rsidRPr="00142A85">
        <w:rPr>
          <w:rFonts w:asciiTheme="majorBidi" w:hAnsiTheme="majorBidi" w:cstheme="majorBidi"/>
          <w:sz w:val="24"/>
          <w:szCs w:val="24"/>
          <w:lang w:val="en-US"/>
        </w:rPr>
        <w:t>ZnO nanoparticles (NPs) suspension inside the Dichloromethane</w:t>
      </w:r>
      <w:r w:rsidR="006B6310">
        <w:rPr>
          <w:rFonts w:asciiTheme="majorBidi" w:hAnsiTheme="majorBidi" w:cstheme="majorBidi"/>
          <w:sz w:val="24"/>
          <w:szCs w:val="24"/>
          <w:lang w:val="en-US"/>
        </w:rPr>
        <w:t>/</w:t>
      </w:r>
      <w:r w:rsidRPr="00142A85">
        <w:rPr>
          <w:rFonts w:asciiTheme="majorBidi" w:hAnsiTheme="majorBidi" w:cstheme="majorBidi"/>
          <w:sz w:val="24"/>
          <w:szCs w:val="24"/>
          <w:lang w:val="en-US"/>
        </w:rPr>
        <w:t>Tetrahydrofuran (DCM</w:t>
      </w:r>
      <w:r w:rsidR="006B6310">
        <w:rPr>
          <w:rFonts w:asciiTheme="majorBidi" w:hAnsiTheme="majorBidi" w:cstheme="majorBidi"/>
          <w:sz w:val="24"/>
          <w:szCs w:val="24"/>
          <w:lang w:val="en-US"/>
        </w:rPr>
        <w:t>/</w:t>
      </w:r>
      <w:r w:rsidRPr="00142A85">
        <w:rPr>
          <w:rFonts w:asciiTheme="majorBidi" w:hAnsiTheme="majorBidi" w:cstheme="majorBidi"/>
          <w:sz w:val="24"/>
          <w:szCs w:val="24"/>
          <w:lang w:val="en-US"/>
        </w:rPr>
        <w:t xml:space="preserve">THF) coating solution is generally unstable. The NPs rapidly aggrege and sink without stirring after cooling down to room temperature. However, PLA showed stabilizing properties to </w:t>
      </w:r>
      <w:r w:rsidRPr="00832A3B">
        <w:rPr>
          <w:rFonts w:asciiTheme="majorBidi" w:hAnsiTheme="majorBidi" w:cstheme="majorBidi"/>
          <w:sz w:val="24"/>
          <w:szCs w:val="24"/>
          <w:lang w:val="en-US"/>
        </w:rPr>
        <w:t>ZnO NPs in the coating solution, creating a usable coating solution for our purposes (</w:t>
      </w:r>
      <w:r w:rsidR="00D3085F">
        <w:rPr>
          <w:rFonts w:asciiTheme="majorBidi" w:hAnsiTheme="majorBidi" w:cstheme="majorBidi"/>
          <w:sz w:val="24"/>
          <w:szCs w:val="24"/>
          <w:lang w:val="en-US"/>
        </w:rPr>
        <w:t>Figure</w:t>
      </w:r>
      <w:r w:rsidRPr="00832A3B">
        <w:rPr>
          <w:rFonts w:asciiTheme="majorBidi" w:hAnsiTheme="majorBidi" w:cstheme="majorBidi"/>
          <w:sz w:val="24"/>
          <w:szCs w:val="24"/>
          <w:lang w:val="en-US"/>
        </w:rPr>
        <w:t xml:space="preserve"> S</w:t>
      </w:r>
      <w:r w:rsidR="007B1012" w:rsidRPr="00832A3B">
        <w:rPr>
          <w:rFonts w:asciiTheme="majorBidi" w:hAnsiTheme="majorBidi" w:cstheme="majorBidi"/>
          <w:sz w:val="24"/>
          <w:szCs w:val="24"/>
          <w:lang w:val="en-US"/>
        </w:rPr>
        <w:t>5</w:t>
      </w:r>
      <w:r w:rsidRPr="00832A3B">
        <w:rPr>
          <w:rFonts w:asciiTheme="majorBidi" w:hAnsiTheme="majorBidi" w:cstheme="majorBidi"/>
          <w:sz w:val="24"/>
          <w:szCs w:val="24"/>
          <w:lang w:val="en-US"/>
        </w:rPr>
        <w:t>).</w:t>
      </w:r>
    </w:p>
    <w:p w14:paraId="12D29B0D" w14:textId="494CDCAD" w:rsidR="00FB7A12" w:rsidRPr="00142A85" w:rsidRDefault="00DA6C73" w:rsidP="00FB7A12">
      <w:pPr>
        <w:spacing w:line="360" w:lineRule="auto"/>
        <w:jc w:val="center"/>
        <w:rPr>
          <w:rFonts w:asciiTheme="majorBidi" w:hAnsiTheme="majorBidi" w:cstheme="majorBidi"/>
          <w:sz w:val="24"/>
          <w:szCs w:val="24"/>
          <w:lang w:val="en-US"/>
        </w:rPr>
      </w:pPr>
      <w:r>
        <w:rPr>
          <w:rFonts w:asciiTheme="majorBidi" w:hAnsiTheme="majorBidi" w:cstheme="majorBidi"/>
          <w:noProof/>
          <w:sz w:val="24"/>
          <w:szCs w:val="24"/>
          <w:lang w:val="en-US"/>
        </w:rPr>
        <w:drawing>
          <wp:inline distT="0" distB="0" distL="0" distR="0" wp14:anchorId="331FADEB" wp14:editId="0B2827CC">
            <wp:extent cx="3514423" cy="4572000"/>
            <wp:effectExtent l="0" t="0" r="0" b="0"/>
            <wp:docPr id="3062767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24554" cy="4585180"/>
                    </a:xfrm>
                    <a:prstGeom prst="rect">
                      <a:avLst/>
                    </a:prstGeom>
                    <a:noFill/>
                  </pic:spPr>
                </pic:pic>
              </a:graphicData>
            </a:graphic>
          </wp:inline>
        </w:drawing>
      </w:r>
    </w:p>
    <w:p w14:paraId="34930862" w14:textId="036912EB" w:rsidR="00FB7A12" w:rsidRPr="00142A85" w:rsidRDefault="00D3085F" w:rsidP="00FB7A12">
      <w:pPr>
        <w:spacing w:line="360" w:lineRule="auto"/>
        <w:jc w:val="both"/>
        <w:rPr>
          <w:rFonts w:asciiTheme="majorBidi" w:hAnsiTheme="majorBidi" w:cstheme="majorBidi"/>
          <w:lang w:val="en-US"/>
        </w:rPr>
      </w:pPr>
      <w:r w:rsidRPr="00D3085F">
        <w:rPr>
          <w:rFonts w:asciiTheme="majorBidi" w:hAnsiTheme="majorBidi" w:cstheme="majorBidi"/>
          <w:b/>
          <w:bCs/>
          <w:sz w:val="24"/>
          <w:szCs w:val="24"/>
          <w:lang w:val="en-US"/>
        </w:rPr>
        <w:t xml:space="preserve">Figure </w:t>
      </w:r>
      <w:r w:rsidR="00FB7A12" w:rsidRPr="00D3085F">
        <w:rPr>
          <w:rFonts w:asciiTheme="majorBidi" w:hAnsiTheme="majorBidi" w:cstheme="majorBidi"/>
          <w:b/>
          <w:bCs/>
          <w:lang w:val="en-US"/>
        </w:rPr>
        <w:t>S</w:t>
      </w:r>
      <w:r w:rsidR="007B1012" w:rsidRPr="00D3085F">
        <w:rPr>
          <w:rFonts w:asciiTheme="majorBidi" w:hAnsiTheme="majorBidi" w:cstheme="majorBidi"/>
          <w:b/>
          <w:bCs/>
          <w:lang w:val="en-US"/>
        </w:rPr>
        <w:t>5</w:t>
      </w:r>
      <w:r w:rsidR="00FB7A12" w:rsidRPr="00D3085F">
        <w:rPr>
          <w:rFonts w:asciiTheme="majorBidi" w:hAnsiTheme="majorBidi" w:cstheme="majorBidi"/>
          <w:b/>
          <w:bCs/>
          <w:lang w:val="en-US"/>
        </w:rPr>
        <w:t>.</w:t>
      </w:r>
      <w:r w:rsidR="00FB7A12" w:rsidRPr="00832A3B">
        <w:rPr>
          <w:rFonts w:asciiTheme="majorBidi" w:hAnsiTheme="majorBidi" w:cstheme="majorBidi"/>
          <w:lang w:val="en-US"/>
        </w:rPr>
        <w:t xml:space="preserve"> Z</w:t>
      </w:r>
      <w:r w:rsidR="00FB7A12" w:rsidRPr="00142A85">
        <w:rPr>
          <w:rFonts w:asciiTheme="majorBidi" w:hAnsiTheme="majorBidi" w:cstheme="majorBidi"/>
          <w:lang w:val="en-US"/>
        </w:rPr>
        <w:t xml:space="preserve">nO </w:t>
      </w:r>
      <w:r w:rsidR="00521A57">
        <w:rPr>
          <w:rFonts w:asciiTheme="majorBidi" w:hAnsiTheme="majorBidi" w:cstheme="majorBidi"/>
          <w:lang w:val="en-US"/>
        </w:rPr>
        <w:t>nanoparticles (</w:t>
      </w:r>
      <w:r w:rsidR="00FB7A12" w:rsidRPr="00142A85">
        <w:rPr>
          <w:rFonts w:asciiTheme="majorBidi" w:hAnsiTheme="majorBidi" w:cstheme="majorBidi"/>
          <w:lang w:val="en-US"/>
        </w:rPr>
        <w:t>NPs</w:t>
      </w:r>
      <w:r w:rsidR="00521A57">
        <w:rPr>
          <w:rFonts w:asciiTheme="majorBidi" w:hAnsiTheme="majorBidi" w:cstheme="majorBidi"/>
          <w:lang w:val="en-US"/>
        </w:rPr>
        <w:t>)</w:t>
      </w:r>
      <w:r w:rsidR="00FB7A12" w:rsidRPr="00142A85">
        <w:rPr>
          <w:rFonts w:asciiTheme="majorBidi" w:hAnsiTheme="majorBidi" w:cstheme="majorBidi"/>
          <w:lang w:val="en-US"/>
        </w:rPr>
        <w:t xml:space="preserve"> in </w:t>
      </w:r>
      <w:r w:rsidR="00521A57" w:rsidRPr="00142A85">
        <w:rPr>
          <w:rFonts w:asciiTheme="majorBidi" w:hAnsiTheme="majorBidi" w:cstheme="majorBidi"/>
          <w:sz w:val="24"/>
          <w:szCs w:val="24"/>
          <w:lang w:val="en-US"/>
        </w:rPr>
        <w:t>Dichloromethane</w:t>
      </w:r>
      <w:r w:rsidR="00521A57">
        <w:rPr>
          <w:rFonts w:asciiTheme="majorBidi" w:hAnsiTheme="majorBidi" w:cstheme="majorBidi"/>
          <w:sz w:val="24"/>
          <w:szCs w:val="24"/>
          <w:lang w:val="en-US"/>
        </w:rPr>
        <w:t>/</w:t>
      </w:r>
      <w:r w:rsidR="00521A57" w:rsidRPr="00142A85">
        <w:rPr>
          <w:rFonts w:asciiTheme="majorBidi" w:hAnsiTheme="majorBidi" w:cstheme="majorBidi"/>
          <w:sz w:val="24"/>
          <w:szCs w:val="24"/>
          <w:lang w:val="en-US"/>
        </w:rPr>
        <w:t>Tetrahydrofuran (DCM</w:t>
      </w:r>
      <w:r w:rsidR="00521A57">
        <w:rPr>
          <w:rFonts w:asciiTheme="majorBidi" w:hAnsiTheme="majorBidi" w:cstheme="majorBidi"/>
          <w:sz w:val="24"/>
          <w:szCs w:val="24"/>
          <w:lang w:val="en-US"/>
        </w:rPr>
        <w:t>/</w:t>
      </w:r>
      <w:r w:rsidR="00521A57" w:rsidRPr="00142A85">
        <w:rPr>
          <w:rFonts w:asciiTheme="majorBidi" w:hAnsiTheme="majorBidi" w:cstheme="majorBidi"/>
          <w:sz w:val="24"/>
          <w:szCs w:val="24"/>
          <w:lang w:val="en-US"/>
        </w:rPr>
        <w:t>THF)</w:t>
      </w:r>
      <w:r w:rsidR="00521A57">
        <w:rPr>
          <w:rFonts w:asciiTheme="majorBidi" w:hAnsiTheme="majorBidi" w:cstheme="majorBidi"/>
          <w:sz w:val="24"/>
          <w:szCs w:val="24"/>
          <w:lang w:val="en-US"/>
        </w:rPr>
        <w:t xml:space="preserve"> </w:t>
      </w:r>
      <w:r w:rsidR="00FB7A12" w:rsidRPr="00142A85">
        <w:rPr>
          <w:rFonts w:asciiTheme="majorBidi" w:hAnsiTheme="majorBidi" w:cstheme="majorBidi"/>
          <w:lang w:val="en-US"/>
        </w:rPr>
        <w:t>solutions, with and without dissolved PLA, over time.</w:t>
      </w:r>
    </w:p>
    <w:p w14:paraId="52B49CED" w14:textId="7840DEC2" w:rsidR="00FB7A12" w:rsidRPr="004A4650" w:rsidRDefault="00FB7A12" w:rsidP="00AD2887">
      <w:pPr>
        <w:spacing w:line="360" w:lineRule="auto"/>
        <w:jc w:val="both"/>
        <w:rPr>
          <w:rFonts w:asciiTheme="majorBidi" w:hAnsiTheme="majorBidi" w:cstheme="majorBidi"/>
          <w:sz w:val="24"/>
          <w:szCs w:val="24"/>
          <w:lang w:val="en-US"/>
        </w:rPr>
      </w:pPr>
      <w:r w:rsidRPr="004A4650">
        <w:rPr>
          <w:rFonts w:asciiTheme="majorBidi" w:hAnsiTheme="majorBidi" w:cstheme="majorBidi"/>
          <w:sz w:val="24"/>
          <w:szCs w:val="24"/>
          <w:lang w:val="en-US"/>
        </w:rPr>
        <w:t>The solution without PLA showed fast separation and sinking of the ZnO NPs, creating a white powder pile at the bottom of the v</w:t>
      </w:r>
      <w:r w:rsidR="00DA6C73">
        <w:rPr>
          <w:rFonts w:asciiTheme="majorBidi" w:hAnsiTheme="majorBidi" w:cstheme="majorBidi"/>
          <w:sz w:val="24"/>
          <w:szCs w:val="24"/>
          <w:lang w:val="en-US"/>
        </w:rPr>
        <w:t>ial</w:t>
      </w:r>
      <w:r w:rsidRPr="004A4650">
        <w:rPr>
          <w:rFonts w:asciiTheme="majorBidi" w:hAnsiTheme="majorBidi" w:cstheme="majorBidi"/>
          <w:sz w:val="24"/>
          <w:szCs w:val="24"/>
          <w:lang w:val="en-US"/>
        </w:rPr>
        <w:t>.</w:t>
      </w:r>
      <w:r w:rsidR="00AD2887">
        <w:rPr>
          <w:rFonts w:asciiTheme="majorBidi" w:hAnsiTheme="majorBidi" w:cstheme="majorBidi" w:hint="cs"/>
          <w:sz w:val="24"/>
          <w:szCs w:val="24"/>
          <w:rtl/>
          <w:lang w:val="en-US"/>
        </w:rPr>
        <w:t xml:space="preserve"> </w:t>
      </w:r>
      <w:r w:rsidRPr="004A4650">
        <w:rPr>
          <w:rFonts w:asciiTheme="majorBidi" w:hAnsiTheme="majorBidi" w:cstheme="majorBidi"/>
          <w:sz w:val="24"/>
          <w:szCs w:val="24"/>
          <w:lang w:val="en-US"/>
        </w:rPr>
        <w:t xml:space="preserve">The solution containing PLA started slowly showing separation after around </w:t>
      </w:r>
      <w:r w:rsidR="00FC1B87" w:rsidRPr="004A4650">
        <w:rPr>
          <w:rFonts w:asciiTheme="majorBidi" w:hAnsiTheme="majorBidi" w:cstheme="majorBidi"/>
          <w:sz w:val="24"/>
          <w:szCs w:val="24"/>
          <w:lang w:val="en-US"/>
        </w:rPr>
        <w:t>one</w:t>
      </w:r>
      <w:r w:rsidRPr="004A4650">
        <w:rPr>
          <w:rFonts w:asciiTheme="majorBidi" w:hAnsiTheme="majorBidi" w:cstheme="majorBidi"/>
          <w:sz w:val="24"/>
          <w:szCs w:val="24"/>
          <w:lang w:val="en-US"/>
        </w:rPr>
        <w:t xml:space="preserve"> hour, focused on the topmost and bottom of the </w:t>
      </w:r>
      <w:r w:rsidR="002E09BE" w:rsidRPr="004A4650">
        <w:rPr>
          <w:rFonts w:asciiTheme="majorBidi" w:hAnsiTheme="majorBidi" w:cstheme="majorBidi"/>
          <w:sz w:val="24"/>
          <w:szCs w:val="24"/>
          <w:lang w:val="en-US"/>
        </w:rPr>
        <w:t>suspension</w:t>
      </w:r>
      <w:r w:rsidRPr="004A4650">
        <w:rPr>
          <w:rFonts w:asciiTheme="majorBidi" w:hAnsiTheme="majorBidi" w:cstheme="majorBidi"/>
          <w:sz w:val="24"/>
          <w:szCs w:val="24"/>
          <w:lang w:val="en-US"/>
        </w:rPr>
        <w:t>. Despite this separation, no noticeable changes to the turbidity of the solution were observed.</w:t>
      </w:r>
    </w:p>
    <w:p w14:paraId="75F51180" w14:textId="77777777" w:rsidR="00FB7A12" w:rsidRPr="004A4650" w:rsidRDefault="00FB7A12" w:rsidP="00FB7A12">
      <w:pPr>
        <w:spacing w:line="360" w:lineRule="auto"/>
        <w:jc w:val="both"/>
        <w:rPr>
          <w:rFonts w:asciiTheme="majorBidi" w:hAnsiTheme="majorBidi" w:cstheme="majorBidi"/>
          <w:sz w:val="24"/>
          <w:szCs w:val="24"/>
          <w:lang w:val="en-US"/>
        </w:rPr>
      </w:pPr>
      <w:r w:rsidRPr="004A4650">
        <w:rPr>
          <w:rFonts w:asciiTheme="majorBidi" w:hAnsiTheme="majorBidi" w:cstheme="majorBidi"/>
          <w:sz w:val="24"/>
          <w:szCs w:val="24"/>
          <w:lang w:val="en-US"/>
        </w:rPr>
        <w:lastRenderedPageBreak/>
        <w:t>The major time difference between the times in which the changes occurred and the clarity of only the solution where no PLA was present, obvious stabilizing forces must act between the ZnO NPs, the polymer, and the hydrophobic solution.</w:t>
      </w:r>
    </w:p>
    <w:p w14:paraId="17C419EF" w14:textId="58FF2534" w:rsidR="00FB7A12" w:rsidRPr="0091147F" w:rsidRDefault="00FB7A12" w:rsidP="0091147F">
      <w:pPr>
        <w:spacing w:line="360" w:lineRule="auto"/>
        <w:ind w:firstLine="720"/>
        <w:jc w:val="both"/>
        <w:rPr>
          <w:rFonts w:asciiTheme="majorBidi" w:hAnsiTheme="majorBidi" w:cstheme="majorBidi"/>
          <w:b/>
          <w:bCs/>
          <w:sz w:val="24"/>
          <w:szCs w:val="24"/>
          <w:lang w:val="en-US"/>
        </w:rPr>
      </w:pPr>
      <w:r w:rsidRPr="0091147F">
        <w:rPr>
          <w:rFonts w:asciiTheme="majorBidi" w:hAnsiTheme="majorBidi" w:cstheme="majorBidi"/>
          <w:b/>
          <w:bCs/>
          <w:sz w:val="24"/>
          <w:szCs w:val="24"/>
          <w:lang w:val="en-US"/>
        </w:rPr>
        <w:t>Cip release model</w:t>
      </w:r>
    </w:p>
    <w:p w14:paraId="5923946E" w14:textId="7C06A8C3" w:rsidR="00FB7A12" w:rsidRPr="00832A3B" w:rsidRDefault="00FB7A12" w:rsidP="00637CBD">
      <w:pPr>
        <w:spacing w:after="0" w:line="360" w:lineRule="auto"/>
        <w:ind w:firstLine="720"/>
        <w:jc w:val="both"/>
        <w:rPr>
          <w:rFonts w:asciiTheme="majorBidi" w:hAnsiTheme="majorBidi" w:cstheme="majorBidi"/>
          <w:sz w:val="24"/>
          <w:szCs w:val="24"/>
          <w:lang w:val="en-US"/>
        </w:rPr>
      </w:pPr>
      <w:r w:rsidRPr="00832A3B">
        <w:rPr>
          <w:rFonts w:asciiTheme="majorBidi" w:hAnsiTheme="majorBidi" w:cstheme="majorBidi"/>
          <w:sz w:val="24"/>
          <w:szCs w:val="24"/>
        </w:rPr>
        <w:t>The release profile</w:t>
      </w:r>
      <w:r w:rsidRPr="00832A3B">
        <w:rPr>
          <w:rFonts w:asciiTheme="majorBidi" w:hAnsiTheme="majorBidi" w:cstheme="majorBidi"/>
          <w:sz w:val="24"/>
          <w:szCs w:val="24"/>
          <w:lang w:val="en-US"/>
        </w:rPr>
        <w:t xml:space="preserve"> of the antibiotics in an aqueous solution</w:t>
      </w:r>
      <w:r w:rsidRPr="00832A3B">
        <w:rPr>
          <w:rFonts w:asciiTheme="majorBidi" w:hAnsiTheme="majorBidi" w:cstheme="majorBidi"/>
          <w:sz w:val="24"/>
          <w:szCs w:val="24"/>
        </w:rPr>
        <w:t xml:space="preserve"> was fitted according to the Ritger-Peppas equations and empirical model </w:t>
      </w:r>
      <w:r w:rsidRPr="00832A3B">
        <w:rPr>
          <w:rFonts w:asciiTheme="majorBidi" w:hAnsiTheme="majorBidi" w:cstheme="majorBidi"/>
          <w:sz w:val="24"/>
          <w:szCs w:val="24"/>
          <w:lang w:val="en-US"/>
        </w:rPr>
        <w:t xml:space="preserve">for diffusion </w:t>
      </w:r>
      <w:r w:rsidRPr="00832A3B">
        <w:rPr>
          <w:rFonts w:asciiTheme="majorBidi" w:hAnsiTheme="majorBidi" w:cstheme="majorBidi"/>
          <w:sz w:val="24"/>
          <w:szCs w:val="24"/>
        </w:rPr>
        <w:t xml:space="preserve">(eq. </w:t>
      </w:r>
      <w:r w:rsidRPr="00832A3B">
        <w:rPr>
          <w:rFonts w:asciiTheme="majorBidi" w:hAnsiTheme="majorBidi" w:cstheme="majorBidi"/>
          <w:sz w:val="24"/>
          <w:szCs w:val="24"/>
          <w:lang w:val="en-US"/>
        </w:rPr>
        <w:t>S1</w:t>
      </w:r>
      <w:r w:rsidRPr="00832A3B">
        <w:rPr>
          <w:rFonts w:asciiTheme="majorBidi" w:hAnsiTheme="majorBidi" w:cstheme="majorBidi"/>
          <w:sz w:val="24"/>
          <w:szCs w:val="24"/>
        </w:rPr>
        <w:t>-</w:t>
      </w:r>
      <w:r w:rsidRPr="00832A3B">
        <w:rPr>
          <w:rFonts w:asciiTheme="majorBidi" w:hAnsiTheme="majorBidi" w:cstheme="majorBidi"/>
          <w:sz w:val="24"/>
          <w:szCs w:val="24"/>
          <w:lang w:val="en-US"/>
        </w:rPr>
        <w:t>S2</w:t>
      </w:r>
      <w:r w:rsidRPr="00832A3B">
        <w:rPr>
          <w:rFonts w:asciiTheme="majorBidi" w:hAnsiTheme="majorBidi" w:cstheme="majorBidi"/>
          <w:sz w:val="24"/>
          <w:szCs w:val="24"/>
        </w:rPr>
        <w:t>).</w:t>
      </w:r>
      <w:r w:rsidR="00637CBD" w:rsidRPr="00832A3B">
        <w:rPr>
          <w:rFonts w:asciiTheme="majorBidi" w:hAnsiTheme="majorBidi" w:cstheme="majorBidi"/>
          <w:sz w:val="24"/>
          <w:szCs w:val="24"/>
        </w:rPr>
        <w:fldChar w:fldCharType="begin">
          <w:fldData xml:space="preserve">PEVuZE5vdGU+PENpdGU+PEF1dGhvcj5TaWVwbWFubjwvQXV0aG9yPjxZZWFyPjIwMTE8L1llYXI+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</w:fldData>
        </w:fldChar>
      </w:r>
      <w:r w:rsidR="00D3085F">
        <w:rPr>
          <w:rFonts w:asciiTheme="majorBidi" w:hAnsiTheme="majorBidi" w:cstheme="majorBidi"/>
          <w:sz w:val="24"/>
          <w:szCs w:val="24"/>
        </w:rPr>
        <w:instrText xml:space="preserve"> ADDIN EN.CITE </w:instrText>
      </w:r>
      <w:r w:rsidR="00D3085F">
        <w:rPr>
          <w:rFonts w:asciiTheme="majorBidi" w:hAnsiTheme="majorBidi" w:cstheme="majorBidi"/>
          <w:sz w:val="24"/>
          <w:szCs w:val="24"/>
        </w:rPr>
        <w:fldChar w:fldCharType="begin">
          <w:fldData xml:space="preserve">PEVuZE5vdGU+PENpdGU+PEF1dGhvcj5TaWVwbWFubjwvQXV0aG9yPjxZZWFyPjIwMTE8L1llYXI+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</w:fldData>
        </w:fldChar>
      </w:r>
      <w:r w:rsidR="00D3085F">
        <w:rPr>
          <w:rFonts w:asciiTheme="majorBidi" w:hAnsiTheme="majorBidi" w:cstheme="majorBidi"/>
          <w:sz w:val="24"/>
          <w:szCs w:val="24"/>
        </w:rPr>
        <w:instrText xml:space="preserve"> ADDIN EN.CITE.DATA </w:instrText>
      </w:r>
      <w:r w:rsidR="00D3085F">
        <w:rPr>
          <w:rFonts w:asciiTheme="majorBidi" w:hAnsiTheme="majorBidi" w:cstheme="majorBidi"/>
          <w:sz w:val="24"/>
          <w:szCs w:val="24"/>
        </w:rPr>
      </w:r>
      <w:r w:rsidR="00D3085F">
        <w:rPr>
          <w:rFonts w:asciiTheme="majorBidi" w:hAnsiTheme="majorBidi" w:cstheme="majorBidi"/>
          <w:sz w:val="24"/>
          <w:szCs w:val="24"/>
        </w:rPr>
        <w:fldChar w:fldCharType="end"/>
      </w:r>
      <w:r w:rsidR="00637CBD" w:rsidRPr="00832A3B">
        <w:rPr>
          <w:rFonts w:asciiTheme="majorBidi" w:hAnsiTheme="majorBidi" w:cstheme="majorBidi"/>
          <w:sz w:val="24"/>
          <w:szCs w:val="24"/>
        </w:rPr>
      </w:r>
      <w:r w:rsidR="00637CBD" w:rsidRPr="00832A3B">
        <w:rPr>
          <w:rFonts w:asciiTheme="majorBidi" w:hAnsiTheme="majorBidi" w:cstheme="majorBidi"/>
          <w:sz w:val="24"/>
          <w:szCs w:val="24"/>
        </w:rPr>
        <w:fldChar w:fldCharType="separate"/>
      </w:r>
      <w:r w:rsidR="00D3085F" w:rsidRPr="00D3085F">
        <w:rPr>
          <w:rFonts w:asciiTheme="majorBidi" w:hAnsiTheme="majorBidi" w:cstheme="majorBidi"/>
          <w:noProof/>
          <w:sz w:val="20"/>
          <w:szCs w:val="24"/>
        </w:rPr>
        <w:t>[1-3]</w:t>
      </w:r>
      <w:r w:rsidR="00637CBD" w:rsidRPr="00832A3B">
        <w:rPr>
          <w:rFonts w:asciiTheme="majorBidi" w:hAnsiTheme="majorBidi" w:cstheme="majorBidi"/>
          <w:sz w:val="24"/>
          <w:szCs w:val="24"/>
        </w:rPr>
        <w:fldChar w:fldCharType="end"/>
      </w:r>
    </w:p>
    <w:p w14:paraId="4502190D" w14:textId="77777777" w:rsidR="00FB7A12" w:rsidRPr="00832A3B" w:rsidRDefault="00FB7A12" w:rsidP="00FB7A12">
      <w:pPr>
        <w:spacing w:after="0" w:line="360" w:lineRule="auto"/>
        <w:ind w:firstLine="720"/>
        <w:jc w:val="both"/>
        <w:rPr>
          <w:rFonts w:asciiTheme="majorBidi" w:hAnsiTheme="majorBidi" w:cstheme="majorBidi"/>
          <w:sz w:val="24"/>
          <w:szCs w:val="24"/>
        </w:rPr>
      </w:pPr>
      <w:r w:rsidRPr="00832A3B">
        <w:rPr>
          <w:rFonts w:asciiTheme="majorBidi" w:hAnsiTheme="majorBidi" w:cstheme="majorBidi"/>
          <w:sz w:val="24"/>
          <w:szCs w:val="24"/>
        </w:rPr>
        <w:tab/>
      </w:r>
      <w:r w:rsidRPr="00832A3B">
        <w:rPr>
          <w:rFonts w:asciiTheme="majorBidi" w:hAnsiTheme="majorBidi" w:cstheme="majorBidi"/>
          <w:sz w:val="24"/>
          <w:szCs w:val="24"/>
        </w:rPr>
        <w:tab/>
      </w:r>
      <w:r w:rsidRPr="00832A3B">
        <w:rPr>
          <w:rFonts w:asciiTheme="majorBidi" w:hAnsiTheme="majorBidi" w:cstheme="majorBidi"/>
          <w:sz w:val="24"/>
          <w:szCs w:val="24"/>
        </w:rPr>
        <w:tab/>
      </w:r>
      <m:oMath>
        <m:f>
          <m:fPr>
            <m:ctrlPr>
              <w:rPr>
                <w:rFonts w:ascii="Cambria Math" w:hAnsi="Cambria Math" w:cstheme="majorBidi"/>
                <w:i/>
                <w:sz w:val="24"/>
                <w:szCs w:val="24"/>
              </w:rPr>
            </m:ctrlPr>
          </m:fPr>
          <m:num>
            <m:sSub>
              <m:sSubPr>
                <m:ctrlPr>
                  <w:rPr>
                    <w:rFonts w:ascii="Cambria Math" w:hAnsi="Cambria Math" w:cstheme="majorBidi"/>
                    <w:i/>
                    <w:sz w:val="24"/>
                    <w:szCs w:val="24"/>
                  </w:rPr>
                </m:ctrlPr>
              </m:sSubPr>
              <m:e>
                <m:r>
                  <w:rPr>
                    <w:rFonts w:ascii="Cambria Math" w:hAnsi="Cambria Math" w:cstheme="majorBidi"/>
                    <w:sz w:val="24"/>
                    <w:szCs w:val="24"/>
                  </w:rPr>
                  <m:t>M</m:t>
                </m:r>
              </m:e>
              <m:sub>
                <m:r>
                  <w:rPr>
                    <w:rFonts w:ascii="Cambria Math" w:hAnsi="Cambria Math" w:cstheme="majorBidi"/>
                    <w:sz w:val="24"/>
                    <w:szCs w:val="24"/>
                  </w:rPr>
                  <m:t>t</m:t>
                </m:r>
              </m:sub>
            </m:sSub>
          </m:num>
          <m:den>
            <m:sSub>
              <m:sSubPr>
                <m:ctrlPr>
                  <w:rPr>
                    <w:rFonts w:ascii="Cambria Math" w:hAnsi="Cambria Math" w:cstheme="majorBidi"/>
                    <w:i/>
                    <w:sz w:val="24"/>
                    <w:szCs w:val="24"/>
                  </w:rPr>
                </m:ctrlPr>
              </m:sSubPr>
              <m:e>
                <m:r>
                  <w:rPr>
                    <w:rFonts w:ascii="Cambria Math" w:hAnsi="Cambria Math" w:cstheme="majorBidi"/>
                    <w:sz w:val="24"/>
                    <w:szCs w:val="24"/>
                  </w:rPr>
                  <m:t>M</m:t>
                </m:r>
              </m:e>
              <m:sub>
                <m:r>
                  <w:rPr>
                    <w:rFonts w:ascii="Cambria Math" w:hAnsi="Cambria Math" w:cstheme="majorBidi"/>
                    <w:sz w:val="24"/>
                    <w:szCs w:val="24"/>
                  </w:rPr>
                  <m:t>∞</m:t>
                </m:r>
              </m:sub>
            </m:sSub>
          </m:den>
        </m:f>
        <m:r>
          <w:rPr>
            <w:rFonts w:ascii="Cambria Math" w:hAnsi="Cambria Math" w:cstheme="majorBidi"/>
            <w:sz w:val="24"/>
            <w:szCs w:val="24"/>
          </w:rPr>
          <m:t>=k⋅</m:t>
        </m:r>
        <m:sSup>
          <m:sSupPr>
            <m:ctrlPr>
              <w:rPr>
                <w:rFonts w:ascii="Cambria Math" w:hAnsi="Cambria Math" w:cstheme="majorBidi"/>
                <w:i/>
                <w:sz w:val="24"/>
                <w:szCs w:val="24"/>
              </w:rPr>
            </m:ctrlPr>
          </m:sSupPr>
          <m:e>
            <m:r>
              <w:rPr>
                <w:rFonts w:ascii="Cambria Math" w:hAnsi="Cambria Math" w:cstheme="majorBidi"/>
                <w:sz w:val="24"/>
                <w:szCs w:val="24"/>
              </w:rPr>
              <m:t>t</m:t>
            </m:r>
          </m:e>
          <m:sup>
            <m:r>
              <w:rPr>
                <w:rFonts w:ascii="Cambria Math" w:hAnsi="Cambria Math" w:cstheme="majorBidi"/>
                <w:sz w:val="24"/>
                <w:szCs w:val="24"/>
              </w:rPr>
              <m:t>n</m:t>
            </m:r>
          </m:sup>
        </m:sSup>
      </m:oMath>
      <w:r w:rsidRPr="00832A3B">
        <w:rPr>
          <w:rFonts w:asciiTheme="majorBidi" w:hAnsiTheme="majorBidi" w:cstheme="majorBidi"/>
          <w:sz w:val="24"/>
          <w:szCs w:val="24"/>
        </w:rPr>
        <w:tab/>
      </w:r>
      <w:r w:rsidRPr="00832A3B">
        <w:rPr>
          <w:rFonts w:asciiTheme="majorBidi" w:hAnsiTheme="majorBidi" w:cstheme="majorBidi"/>
          <w:sz w:val="24"/>
          <w:szCs w:val="24"/>
        </w:rPr>
        <w:tab/>
      </w:r>
      <w:r w:rsidRPr="00832A3B">
        <w:rPr>
          <w:rFonts w:asciiTheme="majorBidi" w:hAnsiTheme="majorBidi" w:cstheme="majorBidi"/>
          <w:sz w:val="24"/>
          <w:szCs w:val="24"/>
        </w:rPr>
        <w:tab/>
      </w:r>
      <w:r w:rsidRPr="00832A3B">
        <w:rPr>
          <w:rFonts w:asciiTheme="majorBidi" w:hAnsiTheme="majorBidi" w:cstheme="majorBidi"/>
          <w:sz w:val="24"/>
          <w:szCs w:val="24"/>
        </w:rPr>
        <w:tab/>
      </w:r>
      <w:r w:rsidRPr="00832A3B">
        <w:rPr>
          <w:rFonts w:asciiTheme="majorBidi" w:hAnsiTheme="majorBidi" w:cstheme="majorBidi"/>
          <w:sz w:val="24"/>
          <w:szCs w:val="24"/>
        </w:rPr>
        <w:tab/>
      </w:r>
      <w:r w:rsidRPr="00832A3B">
        <w:rPr>
          <w:rFonts w:asciiTheme="majorBidi" w:hAnsiTheme="majorBidi" w:cstheme="majorBidi"/>
          <w:sz w:val="24"/>
          <w:szCs w:val="24"/>
        </w:rPr>
        <w:tab/>
        <w:t>(</w:t>
      </w:r>
      <w:r w:rsidRPr="00832A3B">
        <w:rPr>
          <w:rFonts w:asciiTheme="majorBidi" w:hAnsiTheme="majorBidi" w:cstheme="majorBidi"/>
          <w:sz w:val="24"/>
          <w:szCs w:val="24"/>
          <w:lang w:val="en-US"/>
        </w:rPr>
        <w:t>eq. S1</w:t>
      </w:r>
      <w:r w:rsidRPr="00832A3B">
        <w:rPr>
          <w:rFonts w:asciiTheme="majorBidi" w:hAnsiTheme="majorBidi" w:cstheme="majorBidi"/>
          <w:sz w:val="24"/>
          <w:szCs w:val="24"/>
        </w:rPr>
        <w:t>)</w:t>
      </w:r>
    </w:p>
    <w:p w14:paraId="7C87E06F" w14:textId="77777777" w:rsidR="00FB7A12" w:rsidRPr="00832A3B" w:rsidRDefault="00FB7A12" w:rsidP="00FB7A12">
      <w:pPr>
        <w:spacing w:after="0" w:line="360" w:lineRule="auto"/>
        <w:jc w:val="both"/>
        <w:rPr>
          <w:rFonts w:asciiTheme="majorBidi" w:hAnsiTheme="majorBidi" w:cstheme="majorBidi"/>
          <w:sz w:val="24"/>
          <w:szCs w:val="24"/>
        </w:rPr>
      </w:pPr>
      <w:r w:rsidRPr="00832A3B">
        <w:rPr>
          <w:rFonts w:asciiTheme="majorBidi" w:hAnsiTheme="majorBidi" w:cstheme="majorBidi"/>
          <w:sz w:val="24"/>
          <w:szCs w:val="24"/>
        </w:rPr>
        <w:tab/>
      </w:r>
      <w:r w:rsidRPr="00832A3B">
        <w:rPr>
          <w:rFonts w:asciiTheme="majorBidi" w:hAnsiTheme="majorBidi" w:cstheme="majorBidi"/>
          <w:sz w:val="24"/>
          <w:szCs w:val="24"/>
        </w:rPr>
        <w:tab/>
      </w:r>
      <w:r w:rsidRPr="00832A3B">
        <w:rPr>
          <w:rFonts w:asciiTheme="majorBidi" w:hAnsiTheme="majorBidi" w:cstheme="majorBidi"/>
          <w:sz w:val="24"/>
          <w:szCs w:val="24"/>
        </w:rPr>
        <w:tab/>
      </w:r>
      <w:r w:rsidRPr="00832A3B">
        <w:rPr>
          <w:rFonts w:asciiTheme="majorBidi" w:hAnsiTheme="majorBidi" w:cstheme="majorBidi"/>
          <w:sz w:val="24"/>
          <w:szCs w:val="24"/>
        </w:rPr>
        <w:tab/>
      </w:r>
      <m:oMath>
        <m:func>
          <m:funcPr>
            <m:ctrlPr>
              <w:rPr>
                <w:rFonts w:ascii="Cambria Math" w:hAnsi="Cambria Math" w:cstheme="majorBidi"/>
                <w:sz w:val="24"/>
                <w:szCs w:val="24"/>
              </w:rPr>
            </m:ctrlPr>
          </m:funcPr>
          <m:fName>
            <m:r>
              <m:rPr>
                <m:sty m:val="p"/>
              </m:rPr>
              <w:rPr>
                <w:rFonts w:ascii="Cambria Math" w:hAnsi="Cambria Math" w:cstheme="majorBidi"/>
                <w:sz w:val="24"/>
                <w:szCs w:val="24"/>
              </w:rPr>
              <m:t>log</m:t>
            </m:r>
          </m:fName>
          <m:e>
            <m:d>
              <m:dPr>
                <m:ctrlPr>
                  <w:rPr>
                    <w:rFonts w:ascii="Cambria Math" w:hAnsi="Cambria Math" w:cstheme="majorBidi"/>
                    <w:i/>
                    <w:sz w:val="24"/>
                    <w:szCs w:val="24"/>
                  </w:rPr>
                </m:ctrlPr>
              </m:dPr>
              <m:e>
                <m:f>
                  <m:fPr>
                    <m:ctrlPr>
                      <w:rPr>
                        <w:rFonts w:ascii="Cambria Math" w:hAnsi="Cambria Math" w:cstheme="majorBidi"/>
                        <w:i/>
                        <w:sz w:val="24"/>
                        <w:szCs w:val="24"/>
                      </w:rPr>
                    </m:ctrlPr>
                  </m:fPr>
                  <m:num>
                    <m:sSub>
                      <m:sSubPr>
                        <m:ctrlPr>
                          <w:rPr>
                            <w:rFonts w:ascii="Cambria Math" w:hAnsi="Cambria Math" w:cstheme="majorBidi"/>
                            <w:i/>
                            <w:sz w:val="24"/>
                            <w:szCs w:val="24"/>
                          </w:rPr>
                        </m:ctrlPr>
                      </m:sSubPr>
                      <m:e>
                        <m:r>
                          <w:rPr>
                            <w:rFonts w:ascii="Cambria Math" w:hAnsi="Cambria Math" w:cstheme="majorBidi"/>
                            <w:sz w:val="24"/>
                            <w:szCs w:val="24"/>
                          </w:rPr>
                          <m:t>M</m:t>
                        </m:r>
                      </m:e>
                      <m:sub>
                        <m:r>
                          <w:rPr>
                            <w:rFonts w:ascii="Cambria Math" w:hAnsi="Cambria Math" w:cstheme="majorBidi"/>
                            <w:sz w:val="24"/>
                            <w:szCs w:val="24"/>
                          </w:rPr>
                          <m:t>t</m:t>
                        </m:r>
                      </m:sub>
                    </m:sSub>
                  </m:num>
                  <m:den>
                    <m:sSub>
                      <m:sSubPr>
                        <m:ctrlPr>
                          <w:rPr>
                            <w:rFonts w:ascii="Cambria Math" w:hAnsi="Cambria Math" w:cstheme="majorBidi"/>
                            <w:i/>
                            <w:sz w:val="24"/>
                            <w:szCs w:val="24"/>
                          </w:rPr>
                        </m:ctrlPr>
                      </m:sSubPr>
                      <m:e>
                        <m:r>
                          <w:rPr>
                            <w:rFonts w:ascii="Cambria Math" w:hAnsi="Cambria Math" w:cstheme="majorBidi"/>
                            <w:sz w:val="24"/>
                            <w:szCs w:val="24"/>
                          </w:rPr>
                          <m:t>M</m:t>
                        </m:r>
                      </m:e>
                      <m:sub>
                        <m:r>
                          <w:rPr>
                            <w:rFonts w:ascii="Cambria Math" w:hAnsi="Cambria Math" w:cstheme="majorBidi"/>
                            <w:sz w:val="24"/>
                            <w:szCs w:val="24"/>
                          </w:rPr>
                          <m:t>∞</m:t>
                        </m:r>
                      </m:sub>
                    </m:sSub>
                  </m:den>
                </m:f>
                <m:r>
                  <w:rPr>
                    <w:rFonts w:ascii="Cambria Math" w:hAnsi="Cambria Math" w:cstheme="majorBidi"/>
                    <w:sz w:val="24"/>
                    <w:szCs w:val="24"/>
                  </w:rPr>
                  <m:t>⋅100%</m:t>
                </m:r>
              </m:e>
            </m:d>
          </m:e>
        </m:func>
        <m:r>
          <w:rPr>
            <w:rFonts w:ascii="Cambria Math" w:hAnsi="Cambria Math" w:cstheme="majorBidi"/>
            <w:sz w:val="24"/>
            <w:szCs w:val="24"/>
          </w:rPr>
          <m:t>=</m:t>
        </m:r>
        <m:func>
          <m:funcPr>
            <m:ctrlPr>
              <w:rPr>
                <w:rFonts w:ascii="Cambria Math" w:hAnsi="Cambria Math" w:cstheme="majorBidi"/>
                <w:i/>
                <w:sz w:val="24"/>
                <w:szCs w:val="24"/>
              </w:rPr>
            </m:ctrlPr>
          </m:funcPr>
          <m:fName>
            <m:r>
              <m:rPr>
                <m:sty m:val="p"/>
              </m:rPr>
              <w:rPr>
                <w:rFonts w:ascii="Cambria Math" w:hAnsi="Cambria Math" w:cstheme="majorBidi"/>
                <w:sz w:val="24"/>
                <w:szCs w:val="24"/>
              </w:rPr>
              <m:t>log</m:t>
            </m:r>
          </m:fName>
          <m:e>
            <m:d>
              <m:dPr>
                <m:ctrlPr>
                  <w:rPr>
                    <w:rFonts w:ascii="Cambria Math" w:hAnsi="Cambria Math" w:cstheme="majorBidi"/>
                    <w:i/>
                    <w:sz w:val="24"/>
                    <w:szCs w:val="24"/>
                  </w:rPr>
                </m:ctrlPr>
              </m:dPr>
              <m:e>
                <m:r>
                  <w:rPr>
                    <w:rFonts w:ascii="Cambria Math" w:hAnsi="Cambria Math" w:cstheme="majorBidi"/>
                    <w:sz w:val="24"/>
                    <w:szCs w:val="24"/>
                  </w:rPr>
                  <m:t>k</m:t>
                </m:r>
              </m:e>
            </m:d>
          </m:e>
        </m:func>
        <m:r>
          <w:rPr>
            <w:rFonts w:ascii="Cambria Math" w:hAnsi="Cambria Math" w:cstheme="majorBidi"/>
            <w:sz w:val="24"/>
            <w:szCs w:val="24"/>
          </w:rPr>
          <m:t>+n⋅</m:t>
        </m:r>
        <m:r>
          <m:rPr>
            <m:sty m:val="p"/>
          </m:rPr>
          <w:rPr>
            <w:rFonts w:ascii="Cambria Math" w:hAnsi="Cambria Math" w:cstheme="majorBidi"/>
            <w:sz w:val="24"/>
            <w:szCs w:val="24"/>
          </w:rPr>
          <m:t>log⁡</m:t>
        </m:r>
        <m:r>
          <w:rPr>
            <w:rFonts w:ascii="Cambria Math" w:hAnsi="Cambria Math" w:cstheme="majorBidi"/>
            <w:sz w:val="24"/>
            <w:szCs w:val="24"/>
          </w:rPr>
          <m:t>(t)</m:t>
        </m:r>
      </m:oMath>
      <w:r w:rsidRPr="00832A3B">
        <w:rPr>
          <w:rFonts w:asciiTheme="majorBidi" w:hAnsiTheme="majorBidi" w:cstheme="majorBidi"/>
          <w:sz w:val="24"/>
          <w:szCs w:val="24"/>
        </w:rPr>
        <w:tab/>
      </w:r>
      <w:r w:rsidRPr="00832A3B">
        <w:rPr>
          <w:rFonts w:asciiTheme="majorBidi" w:hAnsiTheme="majorBidi" w:cstheme="majorBidi"/>
          <w:sz w:val="24"/>
          <w:szCs w:val="24"/>
        </w:rPr>
        <w:tab/>
        <w:t>(</w:t>
      </w:r>
      <w:r w:rsidRPr="00832A3B">
        <w:rPr>
          <w:rFonts w:asciiTheme="majorBidi" w:hAnsiTheme="majorBidi" w:cstheme="majorBidi"/>
          <w:sz w:val="24"/>
          <w:szCs w:val="24"/>
          <w:lang w:val="en-US"/>
        </w:rPr>
        <w:t>eq. S2</w:t>
      </w:r>
      <w:r w:rsidRPr="00832A3B">
        <w:rPr>
          <w:rFonts w:asciiTheme="majorBidi" w:hAnsiTheme="majorBidi" w:cstheme="majorBidi"/>
          <w:sz w:val="24"/>
          <w:szCs w:val="24"/>
        </w:rPr>
        <w:t>)</w:t>
      </w:r>
    </w:p>
    <w:p w14:paraId="67C45A3F" w14:textId="36EEA7CA" w:rsidR="00554EFF" w:rsidRPr="00142A85" w:rsidRDefault="00FB7A12" w:rsidP="00554EFF">
      <w:pPr>
        <w:spacing w:after="0" w:line="360" w:lineRule="auto"/>
        <w:ind w:firstLine="720"/>
        <w:jc w:val="both"/>
        <w:rPr>
          <w:rFonts w:asciiTheme="majorBidi" w:hAnsiTheme="majorBidi" w:cstheme="majorBidi"/>
          <w:sz w:val="24"/>
          <w:szCs w:val="24"/>
          <w:lang w:val="en-US"/>
        </w:rPr>
      </w:pPr>
      <w:r w:rsidRPr="00832A3B">
        <w:rPr>
          <w:rFonts w:asciiTheme="majorBidi" w:hAnsiTheme="majorBidi" w:cstheme="majorBidi"/>
          <w:sz w:val="24"/>
          <w:szCs w:val="24"/>
        </w:rPr>
        <w:t xml:space="preserve">Where </w:t>
      </w:r>
      <w:r w:rsidRPr="00832A3B">
        <w:rPr>
          <w:rFonts w:asciiTheme="majorBidi" w:hAnsiTheme="majorBidi" w:cstheme="majorBidi"/>
          <w:i/>
          <w:iCs/>
          <w:sz w:val="24"/>
          <w:szCs w:val="24"/>
        </w:rPr>
        <w:t>M</w:t>
      </w:r>
      <w:r w:rsidRPr="00832A3B">
        <w:rPr>
          <w:rFonts w:asciiTheme="majorBidi" w:hAnsiTheme="majorBidi" w:cstheme="majorBidi"/>
          <w:i/>
          <w:iCs/>
          <w:sz w:val="24"/>
          <w:szCs w:val="24"/>
          <w:vertAlign w:val="subscript"/>
        </w:rPr>
        <w:t>t</w:t>
      </w:r>
      <w:r w:rsidRPr="00832A3B">
        <w:rPr>
          <w:rFonts w:asciiTheme="majorBidi" w:hAnsiTheme="majorBidi" w:cstheme="majorBidi"/>
          <w:sz w:val="24"/>
          <w:szCs w:val="24"/>
        </w:rPr>
        <w:t xml:space="preserve"> and </w:t>
      </w:r>
      <w:r w:rsidRPr="00832A3B">
        <w:rPr>
          <w:rFonts w:asciiTheme="majorBidi" w:hAnsiTheme="majorBidi" w:cstheme="majorBidi"/>
          <w:i/>
          <w:iCs/>
          <w:sz w:val="24"/>
          <w:szCs w:val="24"/>
        </w:rPr>
        <w:t>M</w:t>
      </w:r>
      <w:r w:rsidRPr="00832A3B">
        <w:rPr>
          <w:rFonts w:asciiTheme="majorBidi" w:hAnsiTheme="majorBidi" w:cstheme="majorBidi"/>
          <w:i/>
          <w:iCs/>
          <w:sz w:val="24"/>
          <w:szCs w:val="24"/>
          <w:vertAlign w:val="subscript"/>
        </w:rPr>
        <w:t>∞</w:t>
      </w:r>
      <w:r w:rsidRPr="00832A3B">
        <w:rPr>
          <w:rFonts w:asciiTheme="majorBidi" w:hAnsiTheme="majorBidi" w:cstheme="majorBidi"/>
          <w:sz w:val="24"/>
          <w:szCs w:val="24"/>
        </w:rPr>
        <w:t xml:space="preserve"> are the amount of drug released to the </w:t>
      </w:r>
      <w:r w:rsidR="00E060C3" w:rsidRPr="00E060C3">
        <w:rPr>
          <w:rFonts w:asciiTheme="majorBidi" w:hAnsiTheme="majorBidi" w:cstheme="majorBidi"/>
          <w:sz w:val="24"/>
          <w:szCs w:val="24"/>
        </w:rPr>
        <w:t xml:space="preserve">Phosphate-buffered saline </w:t>
      </w:r>
      <w:r w:rsidR="00E060C3">
        <w:rPr>
          <w:rFonts w:asciiTheme="majorBidi" w:hAnsiTheme="majorBidi" w:cstheme="majorBidi"/>
          <w:sz w:val="24"/>
          <w:szCs w:val="24"/>
          <w:lang w:val="en-US"/>
        </w:rPr>
        <w:t>(</w:t>
      </w:r>
      <w:r w:rsidRPr="00832A3B">
        <w:rPr>
          <w:rFonts w:asciiTheme="majorBidi" w:hAnsiTheme="majorBidi" w:cstheme="majorBidi"/>
          <w:sz w:val="24"/>
          <w:szCs w:val="24"/>
        </w:rPr>
        <w:t>PBS</w:t>
      </w:r>
      <w:r w:rsidR="00E060C3">
        <w:rPr>
          <w:rFonts w:asciiTheme="majorBidi" w:hAnsiTheme="majorBidi" w:cstheme="majorBidi"/>
          <w:sz w:val="24"/>
          <w:szCs w:val="24"/>
        </w:rPr>
        <w:t>)</w:t>
      </w:r>
      <w:r w:rsidRPr="00832A3B">
        <w:rPr>
          <w:rFonts w:asciiTheme="majorBidi" w:hAnsiTheme="majorBidi" w:cstheme="majorBidi"/>
          <w:sz w:val="24"/>
          <w:szCs w:val="24"/>
        </w:rPr>
        <w:t xml:space="preserve"> by time </w:t>
      </w:r>
      <w:r w:rsidRPr="00832A3B">
        <w:rPr>
          <w:rFonts w:asciiTheme="majorBidi" w:hAnsiTheme="majorBidi" w:cstheme="majorBidi"/>
          <w:i/>
          <w:iCs/>
          <w:sz w:val="24"/>
          <w:szCs w:val="24"/>
        </w:rPr>
        <w:t>t</w:t>
      </w:r>
      <w:r w:rsidRPr="00832A3B">
        <w:rPr>
          <w:rFonts w:asciiTheme="majorBidi" w:hAnsiTheme="majorBidi" w:cstheme="majorBidi"/>
          <w:sz w:val="24"/>
          <w:szCs w:val="24"/>
        </w:rPr>
        <w:t xml:space="preserve"> and the total amount of drug in the sample, respectively.</w:t>
      </w:r>
      <w:r w:rsidRPr="00832A3B">
        <w:rPr>
          <w:rFonts w:asciiTheme="majorBidi" w:hAnsiTheme="majorBidi" w:cstheme="majorBidi"/>
        </w:rPr>
        <w:t xml:space="preserve"> </w:t>
      </w:r>
      <w:r w:rsidRPr="00832A3B">
        <w:rPr>
          <w:rFonts w:asciiTheme="majorBidi" w:hAnsiTheme="majorBidi" w:cstheme="majorBidi"/>
          <w:i/>
          <w:iCs/>
          <w:sz w:val="24"/>
          <w:szCs w:val="24"/>
        </w:rPr>
        <w:t>k</w:t>
      </w:r>
      <w:r w:rsidRPr="00832A3B">
        <w:rPr>
          <w:rFonts w:asciiTheme="majorBidi" w:hAnsiTheme="majorBidi" w:cstheme="majorBidi"/>
          <w:sz w:val="24"/>
          <w:szCs w:val="24"/>
        </w:rPr>
        <w:t xml:space="preserve"> is the incorporating characteristics constant of the macromolecular network system and the drug, and </w:t>
      </w:r>
      <w:r w:rsidRPr="00832A3B">
        <w:rPr>
          <w:rFonts w:asciiTheme="majorBidi" w:hAnsiTheme="majorBidi" w:cstheme="majorBidi"/>
          <w:i/>
          <w:iCs/>
          <w:sz w:val="24"/>
          <w:szCs w:val="24"/>
        </w:rPr>
        <w:t>n</w:t>
      </w:r>
      <w:r w:rsidRPr="00832A3B">
        <w:rPr>
          <w:rFonts w:asciiTheme="majorBidi" w:hAnsiTheme="majorBidi" w:cstheme="majorBidi"/>
          <w:sz w:val="24"/>
          <w:szCs w:val="24"/>
        </w:rPr>
        <w:t xml:space="preserve"> is the exponent constant of the transport mechanism, coupling a </w:t>
      </w:r>
      <w:proofErr w:type="spellStart"/>
      <w:r w:rsidRPr="00832A3B">
        <w:rPr>
          <w:rFonts w:asciiTheme="majorBidi" w:hAnsiTheme="majorBidi" w:cstheme="majorBidi"/>
          <w:sz w:val="24"/>
          <w:szCs w:val="24"/>
        </w:rPr>
        <w:t>Fickian</w:t>
      </w:r>
      <w:proofErr w:type="spellEnd"/>
      <w:r w:rsidRPr="00832A3B">
        <w:rPr>
          <w:rFonts w:asciiTheme="majorBidi" w:hAnsiTheme="majorBidi" w:cstheme="majorBidi"/>
          <w:sz w:val="24"/>
          <w:szCs w:val="24"/>
        </w:rPr>
        <w:t xml:space="preserve"> and a non-</w:t>
      </w:r>
      <w:proofErr w:type="spellStart"/>
      <w:r w:rsidRPr="00832A3B">
        <w:rPr>
          <w:rFonts w:asciiTheme="majorBidi" w:hAnsiTheme="majorBidi" w:cstheme="majorBidi"/>
          <w:sz w:val="24"/>
          <w:szCs w:val="24"/>
        </w:rPr>
        <w:t>Fickian</w:t>
      </w:r>
      <w:proofErr w:type="spellEnd"/>
      <w:r w:rsidRPr="00832A3B">
        <w:rPr>
          <w:rFonts w:asciiTheme="majorBidi" w:hAnsiTheme="majorBidi" w:cstheme="majorBidi"/>
          <w:sz w:val="24"/>
          <w:szCs w:val="24"/>
        </w:rPr>
        <w:t xml:space="preserve"> diffusion mechanism.</w:t>
      </w:r>
      <w:r w:rsidRPr="00832A3B">
        <w:rPr>
          <w:rFonts w:asciiTheme="majorBidi" w:hAnsiTheme="majorBidi" w:cstheme="majorBidi"/>
          <w:sz w:val="24"/>
          <w:szCs w:val="24"/>
          <w:lang w:val="en-US"/>
        </w:rPr>
        <w:t xml:space="preserve"> The model matches the results closely as seen in </w:t>
      </w:r>
      <w:r w:rsidR="00D3085F">
        <w:rPr>
          <w:rFonts w:asciiTheme="majorBidi" w:hAnsiTheme="majorBidi" w:cstheme="majorBidi"/>
          <w:sz w:val="24"/>
          <w:szCs w:val="24"/>
          <w:lang w:val="en-US"/>
        </w:rPr>
        <w:t xml:space="preserve">Figure </w:t>
      </w:r>
      <w:r w:rsidRPr="00832A3B">
        <w:rPr>
          <w:rFonts w:asciiTheme="majorBidi" w:hAnsiTheme="majorBidi" w:cstheme="majorBidi"/>
          <w:sz w:val="24"/>
          <w:szCs w:val="24"/>
          <w:lang w:val="en-US"/>
        </w:rPr>
        <w:t>S6. and Table S2.</w:t>
      </w:r>
      <w:r w:rsidR="00554EFF" w:rsidRPr="00832A3B">
        <w:rPr>
          <w:rFonts w:asciiTheme="majorBidi" w:hAnsiTheme="majorBidi" w:cstheme="majorBidi"/>
          <w:sz w:val="24"/>
          <w:szCs w:val="24"/>
          <w:lang w:val="en-US"/>
        </w:rPr>
        <w:t>, and the three</w:t>
      </w:r>
      <w:r w:rsidR="00554EFF">
        <w:rPr>
          <w:rFonts w:asciiTheme="majorBidi" w:hAnsiTheme="majorBidi" w:cstheme="majorBidi"/>
          <w:sz w:val="24"/>
          <w:szCs w:val="24"/>
          <w:lang w:val="en-US"/>
        </w:rPr>
        <w:t xml:space="preserve"> required conditions of the </w:t>
      </w:r>
      <w:r w:rsidR="00554EFF" w:rsidRPr="00142A85">
        <w:rPr>
          <w:rFonts w:asciiTheme="majorBidi" w:hAnsiTheme="majorBidi" w:cstheme="majorBidi"/>
          <w:sz w:val="24"/>
          <w:szCs w:val="24"/>
        </w:rPr>
        <w:t>“perfect sink”</w:t>
      </w:r>
      <w:r w:rsidR="00554EFF">
        <w:rPr>
          <w:rFonts w:asciiTheme="majorBidi" w:hAnsiTheme="majorBidi" w:cstheme="majorBidi"/>
          <w:sz w:val="24"/>
          <w:szCs w:val="24"/>
          <w:lang w:val="en-US"/>
        </w:rPr>
        <w:t xml:space="preserve"> model are met. Firstly, </w:t>
      </w:r>
      <w:r w:rsidR="00554EFF" w:rsidRPr="00142A85">
        <w:rPr>
          <w:rFonts w:asciiTheme="majorBidi" w:hAnsiTheme="majorBidi" w:cstheme="majorBidi"/>
          <w:sz w:val="24"/>
          <w:szCs w:val="24"/>
        </w:rPr>
        <w:t>the concentration of Cip in the solution remains negligible compared to the drug solubility in water</w:t>
      </w:r>
      <w:r w:rsidR="00554EFF">
        <w:rPr>
          <w:rFonts w:asciiTheme="majorBidi" w:hAnsiTheme="majorBidi" w:cstheme="majorBidi"/>
          <w:sz w:val="24"/>
          <w:szCs w:val="24"/>
          <w:lang w:val="en-US"/>
        </w:rPr>
        <w:t>. Secondly, as determined by the experimental model, the total release</w:t>
      </w:r>
      <w:r w:rsidR="00554EFF" w:rsidRPr="00142A85">
        <w:rPr>
          <w:rFonts w:asciiTheme="majorBidi" w:hAnsiTheme="majorBidi" w:cstheme="majorBidi"/>
          <w:sz w:val="24"/>
          <w:szCs w:val="24"/>
          <w:lang w:val="en-US"/>
        </w:rPr>
        <w:t xml:space="preserve"> </w:t>
      </w:r>
      <w:r w:rsidR="00554EFF">
        <w:rPr>
          <w:rFonts w:asciiTheme="majorBidi" w:hAnsiTheme="majorBidi" w:cstheme="majorBidi"/>
          <w:sz w:val="24"/>
          <w:szCs w:val="24"/>
          <w:lang w:val="en-US"/>
        </w:rPr>
        <w:t xml:space="preserve">of the drug </w:t>
      </w:r>
      <w:r w:rsidR="00554EFF" w:rsidRPr="00142A85">
        <w:rPr>
          <w:rFonts w:asciiTheme="majorBidi" w:hAnsiTheme="majorBidi" w:cstheme="majorBidi"/>
          <w:sz w:val="24"/>
          <w:szCs w:val="24"/>
          <w:lang w:val="en-US"/>
        </w:rPr>
        <w:t>remains below 60% of the total amount in the sample</w:t>
      </w:r>
      <w:r w:rsidR="00554EFF" w:rsidRPr="00142A85">
        <w:rPr>
          <w:rFonts w:asciiTheme="majorBidi" w:hAnsiTheme="majorBidi" w:cstheme="majorBidi"/>
          <w:sz w:val="24"/>
          <w:szCs w:val="24"/>
        </w:rPr>
        <w:t xml:space="preserve">. </w:t>
      </w:r>
      <w:r w:rsidR="00554EFF">
        <w:rPr>
          <w:rFonts w:asciiTheme="majorBidi" w:hAnsiTheme="majorBidi" w:cstheme="majorBidi"/>
          <w:sz w:val="24"/>
          <w:szCs w:val="24"/>
          <w:lang w:val="en-US"/>
        </w:rPr>
        <w:t>Lastly, no</w:t>
      </w:r>
      <w:r w:rsidR="00554EFF" w:rsidRPr="00142A85">
        <w:rPr>
          <w:rFonts w:asciiTheme="majorBidi" w:hAnsiTheme="majorBidi" w:cstheme="majorBidi"/>
          <w:sz w:val="24"/>
          <w:szCs w:val="24"/>
        </w:rPr>
        <w:t xml:space="preserve"> major degradation or mass loss of the bulk materials </w:t>
      </w:r>
      <w:r w:rsidR="00554EFF">
        <w:rPr>
          <w:rFonts w:asciiTheme="majorBidi" w:hAnsiTheme="majorBidi" w:cstheme="majorBidi"/>
          <w:sz w:val="24"/>
          <w:szCs w:val="24"/>
          <w:lang w:val="en-US"/>
        </w:rPr>
        <w:t>occurred</w:t>
      </w:r>
      <w:r w:rsidR="00554EFF" w:rsidRPr="00142A85">
        <w:rPr>
          <w:rFonts w:asciiTheme="majorBidi" w:hAnsiTheme="majorBidi" w:cstheme="majorBidi"/>
          <w:sz w:val="24"/>
          <w:szCs w:val="24"/>
        </w:rPr>
        <w:t xml:space="preserve"> </w:t>
      </w:r>
      <w:r w:rsidR="00554EFF">
        <w:rPr>
          <w:rFonts w:asciiTheme="majorBidi" w:hAnsiTheme="majorBidi" w:cstheme="majorBidi"/>
          <w:sz w:val="24"/>
          <w:szCs w:val="24"/>
          <w:lang w:val="en-US"/>
        </w:rPr>
        <w:t>within</w:t>
      </w:r>
      <w:r w:rsidR="00554EFF" w:rsidRPr="00142A85">
        <w:rPr>
          <w:rFonts w:asciiTheme="majorBidi" w:hAnsiTheme="majorBidi" w:cstheme="majorBidi"/>
          <w:sz w:val="24"/>
          <w:szCs w:val="24"/>
        </w:rPr>
        <w:t xml:space="preserve"> </w:t>
      </w:r>
      <w:r w:rsidR="00554EFF" w:rsidRPr="00142A85">
        <w:rPr>
          <w:rFonts w:asciiTheme="majorBidi" w:hAnsiTheme="majorBidi" w:cstheme="majorBidi"/>
          <w:sz w:val="24"/>
          <w:szCs w:val="24"/>
          <w:lang w:val="en-US"/>
        </w:rPr>
        <w:t>35</w:t>
      </w:r>
      <w:r w:rsidR="00554EFF" w:rsidRPr="00142A85">
        <w:rPr>
          <w:rFonts w:asciiTheme="majorBidi" w:hAnsiTheme="majorBidi" w:cstheme="majorBidi"/>
          <w:sz w:val="24"/>
          <w:szCs w:val="24"/>
        </w:rPr>
        <w:t xml:space="preserve"> days </w:t>
      </w:r>
      <w:r w:rsidR="00554EFF">
        <w:rPr>
          <w:rFonts w:asciiTheme="majorBidi" w:hAnsiTheme="majorBidi" w:cstheme="majorBidi"/>
          <w:sz w:val="24"/>
          <w:szCs w:val="24"/>
        </w:rPr>
        <w:t>of</w:t>
      </w:r>
      <w:r w:rsidR="00554EFF" w:rsidRPr="00142A85">
        <w:rPr>
          <w:rFonts w:asciiTheme="majorBidi" w:hAnsiTheme="majorBidi" w:cstheme="majorBidi"/>
          <w:sz w:val="24"/>
          <w:szCs w:val="24"/>
        </w:rPr>
        <w:t xml:space="preserve"> incubation, showing a maximum mass reduction of </w:t>
      </w:r>
      <w:r w:rsidR="00554EFF" w:rsidRPr="00142A85">
        <w:rPr>
          <w:rFonts w:asciiTheme="majorBidi" w:hAnsiTheme="majorBidi" w:cstheme="majorBidi"/>
          <w:sz w:val="24"/>
          <w:szCs w:val="24"/>
          <w:lang w:val="en-US"/>
        </w:rPr>
        <w:t>0.24</w:t>
      </w:r>
      <w:r w:rsidR="00554EFF" w:rsidRPr="00142A85">
        <w:rPr>
          <w:rFonts w:asciiTheme="majorBidi" w:hAnsiTheme="majorBidi" w:cstheme="majorBidi"/>
          <w:sz w:val="24"/>
          <w:szCs w:val="24"/>
        </w:rPr>
        <w:t>%</w:t>
      </w:r>
      <w:r w:rsidR="00554EFF" w:rsidRPr="00142A85">
        <w:rPr>
          <w:rFonts w:asciiTheme="majorBidi" w:hAnsiTheme="majorBidi" w:cstheme="majorBidi"/>
          <w:sz w:val="24"/>
          <w:szCs w:val="24"/>
          <w:lang w:val="en-US"/>
        </w:rPr>
        <w:t xml:space="preserve">. </w:t>
      </w:r>
    </w:p>
    <w:p w14:paraId="125BC2A8" w14:textId="736051AF" w:rsidR="00FB7A12" w:rsidRPr="00142A85" w:rsidRDefault="00323A55" w:rsidP="00FB7A12">
      <w:pPr>
        <w:spacing w:after="0" w:line="360" w:lineRule="auto"/>
        <w:ind w:firstLine="720"/>
        <w:jc w:val="center"/>
        <w:rPr>
          <w:rFonts w:asciiTheme="majorBidi" w:hAnsiTheme="majorBidi" w:cstheme="majorBidi"/>
          <w:sz w:val="24"/>
          <w:szCs w:val="24"/>
          <w:lang w:val="en-US"/>
        </w:rPr>
      </w:pPr>
      <w:r w:rsidRPr="00323A55">
        <w:rPr>
          <w:rFonts w:asciiTheme="majorBidi" w:hAnsiTheme="majorBidi" w:cstheme="majorBidi"/>
          <w:noProof/>
          <w:sz w:val="24"/>
          <w:szCs w:val="24"/>
          <w:lang w:val="en-US"/>
        </w:rPr>
        <w:drawing>
          <wp:inline distT="0" distB="0" distL="0" distR="0" wp14:anchorId="64299531" wp14:editId="13E2D459">
            <wp:extent cx="3882788" cy="2747548"/>
            <wp:effectExtent l="0" t="0" r="0" b="0"/>
            <wp:docPr id="8059478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00682" cy="2760210"/>
                    </a:xfrm>
                    <a:prstGeom prst="rect">
                      <a:avLst/>
                    </a:prstGeom>
                    <a:noFill/>
                    <a:ln>
                      <a:noFill/>
                    </a:ln>
                  </pic:spPr>
                </pic:pic>
              </a:graphicData>
            </a:graphic>
          </wp:inline>
        </w:drawing>
      </w:r>
    </w:p>
    <w:p w14:paraId="6547503D" w14:textId="7EEB1312" w:rsidR="00FB7A12" w:rsidRPr="00832A3B" w:rsidRDefault="00D3085F" w:rsidP="00FB7A12">
      <w:pPr>
        <w:spacing w:after="0" w:line="240" w:lineRule="auto"/>
        <w:jc w:val="both"/>
        <w:rPr>
          <w:rFonts w:asciiTheme="majorBidi" w:hAnsiTheme="majorBidi" w:cstheme="majorBidi"/>
          <w:rtl/>
          <w:lang w:val="en-US"/>
        </w:rPr>
      </w:pPr>
      <w:r w:rsidRPr="00D3085F">
        <w:rPr>
          <w:rFonts w:asciiTheme="majorBidi" w:hAnsiTheme="majorBidi" w:cstheme="majorBidi"/>
          <w:b/>
          <w:bCs/>
          <w:sz w:val="24"/>
          <w:szCs w:val="24"/>
          <w:lang w:val="en-US"/>
        </w:rPr>
        <w:t xml:space="preserve">Figure </w:t>
      </w:r>
      <w:r w:rsidR="00FB7A12" w:rsidRPr="00D3085F">
        <w:rPr>
          <w:rFonts w:asciiTheme="majorBidi" w:hAnsiTheme="majorBidi" w:cstheme="majorBidi"/>
          <w:b/>
          <w:bCs/>
          <w:sz w:val="24"/>
          <w:szCs w:val="24"/>
          <w:lang w:val="en-US"/>
        </w:rPr>
        <w:t>S</w:t>
      </w:r>
      <w:r w:rsidR="007B1012" w:rsidRPr="00D3085F">
        <w:rPr>
          <w:rFonts w:asciiTheme="majorBidi" w:hAnsiTheme="majorBidi" w:cstheme="majorBidi"/>
          <w:b/>
          <w:bCs/>
          <w:sz w:val="24"/>
          <w:szCs w:val="24"/>
          <w:lang w:val="en-US"/>
        </w:rPr>
        <w:t>6</w:t>
      </w:r>
      <w:r w:rsidR="00FB7A12" w:rsidRPr="00D3085F">
        <w:rPr>
          <w:rFonts w:asciiTheme="majorBidi" w:hAnsiTheme="majorBidi" w:cstheme="majorBidi"/>
          <w:b/>
          <w:bCs/>
          <w:sz w:val="24"/>
          <w:szCs w:val="24"/>
          <w:lang w:val="en-US"/>
        </w:rPr>
        <w:t xml:space="preserve">. </w:t>
      </w:r>
      <w:r w:rsidR="00FB7A12" w:rsidRPr="00832A3B">
        <w:rPr>
          <w:rFonts w:asciiTheme="majorBidi" w:hAnsiTheme="majorBidi" w:cstheme="majorBidi"/>
          <w:lang w:val="en-US"/>
        </w:rPr>
        <w:t xml:space="preserve">Accumulating relative release of Cip from samples coated with a coating solution of 20 mg/ml PLA and 10-50 mg/ml dissolved Cip. Release profiles were fitted following eq. S2 (dashed black lines). </w:t>
      </w:r>
    </w:p>
    <w:p w14:paraId="7BDE309D" w14:textId="34A6D7CF" w:rsidR="00FB7A12" w:rsidRPr="00832A3B" w:rsidRDefault="00FB7A12" w:rsidP="00FB7A12">
      <w:pPr>
        <w:spacing w:after="0" w:line="360" w:lineRule="auto"/>
        <w:jc w:val="both"/>
        <w:rPr>
          <w:rFonts w:asciiTheme="majorBidi" w:hAnsiTheme="majorBidi" w:cstheme="majorBidi"/>
          <w:sz w:val="24"/>
          <w:szCs w:val="24"/>
        </w:rPr>
      </w:pPr>
    </w:p>
    <w:tbl>
      <w:tblPr>
        <w:tblStyle w:val="TableGrid"/>
        <w:tblW w:w="0" w:type="auto"/>
        <w:tblLook w:val="04A0" w:firstRow="1" w:lastRow="0" w:firstColumn="1" w:lastColumn="0" w:noHBand="0" w:noVBand="1"/>
      </w:tblPr>
      <w:tblGrid>
        <w:gridCol w:w="2254"/>
        <w:gridCol w:w="2254"/>
        <w:gridCol w:w="2254"/>
        <w:gridCol w:w="2254"/>
      </w:tblGrid>
      <w:tr w:rsidR="00FB7A12" w:rsidRPr="00832A3B" w14:paraId="48C96985" w14:textId="77777777" w:rsidTr="00827C56">
        <w:tc>
          <w:tcPr>
            <w:tcW w:w="2254" w:type="dxa"/>
          </w:tcPr>
          <w:p w14:paraId="15FBEBED" w14:textId="77777777" w:rsidR="00FB7A12" w:rsidRPr="00832A3B" w:rsidRDefault="00FB7A12" w:rsidP="00E7279D">
            <w:pPr>
              <w:jc w:val="both"/>
              <w:rPr>
                <w:rFonts w:asciiTheme="majorBidi" w:hAnsiTheme="majorBidi" w:cstheme="majorBidi"/>
                <w:sz w:val="24"/>
                <w:szCs w:val="24"/>
              </w:rPr>
            </w:pPr>
          </w:p>
        </w:tc>
        <w:tc>
          <w:tcPr>
            <w:tcW w:w="2254" w:type="dxa"/>
          </w:tcPr>
          <w:p w14:paraId="7C96A45B" w14:textId="77777777" w:rsidR="00FB7A12" w:rsidRPr="00832A3B" w:rsidRDefault="00FB7A12" w:rsidP="00E7279D">
            <w:pPr>
              <w:jc w:val="center"/>
              <w:rPr>
                <w:rFonts w:asciiTheme="majorBidi" w:hAnsiTheme="majorBidi" w:cstheme="majorBidi"/>
                <w:sz w:val="24"/>
                <w:szCs w:val="24"/>
                <w:lang w:val="en-US"/>
              </w:rPr>
            </w:pPr>
            <w:r w:rsidRPr="00832A3B">
              <w:rPr>
                <w:rFonts w:asciiTheme="majorBidi" w:hAnsiTheme="majorBidi" w:cstheme="majorBidi"/>
                <w:sz w:val="24"/>
                <w:szCs w:val="24"/>
                <w:lang w:val="en-US"/>
              </w:rPr>
              <w:t>10 mg/ml</w:t>
            </w:r>
          </w:p>
        </w:tc>
        <w:tc>
          <w:tcPr>
            <w:tcW w:w="2254" w:type="dxa"/>
          </w:tcPr>
          <w:p w14:paraId="3A2C3F47" w14:textId="77777777" w:rsidR="00FB7A12" w:rsidRPr="00832A3B" w:rsidRDefault="00FB7A12" w:rsidP="00E7279D">
            <w:pPr>
              <w:jc w:val="center"/>
              <w:rPr>
                <w:rFonts w:asciiTheme="majorBidi" w:hAnsiTheme="majorBidi" w:cstheme="majorBidi"/>
                <w:sz w:val="24"/>
                <w:szCs w:val="24"/>
              </w:rPr>
            </w:pPr>
            <w:r w:rsidRPr="00832A3B">
              <w:rPr>
                <w:rFonts w:asciiTheme="majorBidi" w:hAnsiTheme="majorBidi" w:cstheme="majorBidi"/>
                <w:sz w:val="24"/>
                <w:szCs w:val="24"/>
                <w:lang w:val="en-US"/>
              </w:rPr>
              <w:t>30 mg/ml</w:t>
            </w:r>
          </w:p>
        </w:tc>
        <w:tc>
          <w:tcPr>
            <w:tcW w:w="2254" w:type="dxa"/>
          </w:tcPr>
          <w:p w14:paraId="4E846953" w14:textId="77777777" w:rsidR="00FB7A12" w:rsidRPr="00832A3B" w:rsidRDefault="00FB7A12" w:rsidP="00E7279D">
            <w:pPr>
              <w:jc w:val="center"/>
              <w:rPr>
                <w:rFonts w:asciiTheme="majorBidi" w:hAnsiTheme="majorBidi" w:cstheme="majorBidi"/>
                <w:sz w:val="24"/>
                <w:szCs w:val="24"/>
              </w:rPr>
            </w:pPr>
            <w:r w:rsidRPr="00832A3B">
              <w:rPr>
                <w:rFonts w:asciiTheme="majorBidi" w:hAnsiTheme="majorBidi" w:cstheme="majorBidi"/>
                <w:sz w:val="24"/>
                <w:szCs w:val="24"/>
                <w:lang w:val="en-US"/>
              </w:rPr>
              <w:t>50 mg/ml</w:t>
            </w:r>
          </w:p>
        </w:tc>
      </w:tr>
      <w:tr w:rsidR="00FB7A12" w:rsidRPr="00832A3B" w14:paraId="76D529FB" w14:textId="77777777" w:rsidTr="00827C56">
        <w:tc>
          <w:tcPr>
            <w:tcW w:w="2254" w:type="dxa"/>
          </w:tcPr>
          <w:p w14:paraId="71E20162" w14:textId="77777777" w:rsidR="00FB7A12" w:rsidRPr="00832A3B" w:rsidRDefault="00FB7A12" w:rsidP="00E7279D">
            <w:pPr>
              <w:jc w:val="both"/>
              <w:rPr>
                <w:rFonts w:asciiTheme="majorBidi" w:hAnsiTheme="majorBidi" w:cstheme="majorBidi"/>
                <w:sz w:val="24"/>
                <w:szCs w:val="24"/>
              </w:rPr>
            </w:pPr>
            <m:oMathPara>
              <m:oMath>
                <m:r>
                  <w:rPr>
                    <w:rFonts w:ascii="Cambria Math" w:hAnsi="Cambria Math" w:cstheme="majorBidi"/>
                    <w:sz w:val="24"/>
                    <w:szCs w:val="24"/>
                  </w:rPr>
                  <m:t>n</m:t>
                </m:r>
              </m:oMath>
            </m:oMathPara>
          </w:p>
        </w:tc>
        <w:tc>
          <w:tcPr>
            <w:tcW w:w="2254" w:type="dxa"/>
          </w:tcPr>
          <w:p w14:paraId="065C064A" w14:textId="29E96053" w:rsidR="00FB7A12" w:rsidRPr="00832A3B" w:rsidRDefault="00FB7A12" w:rsidP="00E7279D">
            <w:pPr>
              <w:jc w:val="center"/>
              <w:rPr>
                <w:rFonts w:asciiTheme="majorBidi" w:hAnsiTheme="majorBidi" w:cstheme="majorBidi"/>
                <w:sz w:val="24"/>
                <w:szCs w:val="24"/>
                <w:lang w:val="en-US"/>
              </w:rPr>
            </w:pPr>
            <w:r w:rsidRPr="00832A3B">
              <w:rPr>
                <w:rFonts w:asciiTheme="majorBidi" w:hAnsiTheme="majorBidi" w:cstheme="majorBidi"/>
                <w:sz w:val="24"/>
                <w:szCs w:val="24"/>
              </w:rPr>
              <w:t>0.30</w:t>
            </w:r>
            <w:r w:rsidR="005D31EF" w:rsidRPr="00832A3B">
              <w:rPr>
                <w:rFonts w:asciiTheme="majorBidi" w:hAnsiTheme="majorBidi" w:cstheme="majorBidi"/>
                <w:sz w:val="24"/>
                <w:szCs w:val="24"/>
                <w:lang w:val="en-US"/>
              </w:rPr>
              <w:t>9</w:t>
            </w:r>
            <w:r w:rsidRPr="00832A3B">
              <w:rPr>
                <w:rFonts w:asciiTheme="majorBidi" w:hAnsiTheme="majorBidi" w:cstheme="majorBidi"/>
                <w:sz w:val="24"/>
                <w:szCs w:val="24"/>
                <w:lang w:val="en-US"/>
              </w:rPr>
              <w:t xml:space="preserve"> ± 0.0</w:t>
            </w:r>
            <w:r w:rsidR="005D31EF" w:rsidRPr="00832A3B">
              <w:rPr>
                <w:rFonts w:asciiTheme="majorBidi" w:hAnsiTheme="majorBidi" w:cstheme="majorBidi"/>
                <w:sz w:val="24"/>
                <w:szCs w:val="24"/>
                <w:lang w:val="en-US"/>
              </w:rPr>
              <w:t>07</w:t>
            </w:r>
          </w:p>
        </w:tc>
        <w:tc>
          <w:tcPr>
            <w:tcW w:w="2254" w:type="dxa"/>
          </w:tcPr>
          <w:p w14:paraId="1369F7C3" w14:textId="407E0ABF" w:rsidR="00FB7A12" w:rsidRPr="00832A3B" w:rsidRDefault="005D31EF" w:rsidP="00E7279D">
            <w:pPr>
              <w:jc w:val="center"/>
              <w:rPr>
                <w:rFonts w:asciiTheme="majorBidi" w:hAnsiTheme="majorBidi" w:cstheme="majorBidi"/>
                <w:sz w:val="24"/>
                <w:szCs w:val="24"/>
              </w:rPr>
            </w:pPr>
            <w:r w:rsidRPr="00832A3B">
              <w:rPr>
                <w:rFonts w:asciiTheme="majorBidi" w:hAnsiTheme="majorBidi" w:cstheme="majorBidi"/>
                <w:sz w:val="24"/>
                <w:szCs w:val="24"/>
              </w:rPr>
              <w:t>0.292</w:t>
            </w:r>
            <w:r w:rsidRPr="00832A3B">
              <w:rPr>
                <w:rFonts w:asciiTheme="majorBidi" w:hAnsiTheme="majorBidi" w:cstheme="majorBidi"/>
                <w:sz w:val="24"/>
                <w:szCs w:val="24"/>
                <w:lang w:val="en-US"/>
              </w:rPr>
              <w:t xml:space="preserve"> </w:t>
            </w:r>
            <w:r w:rsidR="00FB7A12" w:rsidRPr="00832A3B">
              <w:rPr>
                <w:rFonts w:asciiTheme="majorBidi" w:hAnsiTheme="majorBidi" w:cstheme="majorBidi"/>
                <w:sz w:val="24"/>
                <w:szCs w:val="24"/>
                <w:lang w:val="en-US"/>
              </w:rPr>
              <w:t>± 0.00</w:t>
            </w:r>
            <w:r w:rsidRPr="00832A3B">
              <w:rPr>
                <w:rFonts w:asciiTheme="majorBidi" w:hAnsiTheme="majorBidi" w:cstheme="majorBidi"/>
                <w:sz w:val="24"/>
                <w:szCs w:val="24"/>
                <w:lang w:val="en-US"/>
              </w:rPr>
              <w:t>3</w:t>
            </w:r>
          </w:p>
        </w:tc>
        <w:tc>
          <w:tcPr>
            <w:tcW w:w="2254" w:type="dxa"/>
          </w:tcPr>
          <w:p w14:paraId="6352B420" w14:textId="6E952284" w:rsidR="00FB7A12" w:rsidRPr="00832A3B" w:rsidRDefault="005D31EF" w:rsidP="00E7279D">
            <w:pPr>
              <w:jc w:val="center"/>
              <w:rPr>
                <w:rFonts w:asciiTheme="majorBidi" w:hAnsiTheme="majorBidi" w:cstheme="majorBidi"/>
                <w:sz w:val="24"/>
                <w:szCs w:val="24"/>
              </w:rPr>
            </w:pPr>
            <w:r w:rsidRPr="00832A3B">
              <w:rPr>
                <w:rFonts w:asciiTheme="majorBidi" w:hAnsiTheme="majorBidi" w:cstheme="majorBidi"/>
                <w:sz w:val="24"/>
                <w:szCs w:val="24"/>
              </w:rPr>
              <w:t>0.376</w:t>
            </w:r>
            <w:r w:rsidRPr="00832A3B">
              <w:rPr>
                <w:rFonts w:asciiTheme="majorBidi" w:hAnsiTheme="majorBidi" w:cstheme="majorBidi"/>
                <w:sz w:val="24"/>
                <w:szCs w:val="24"/>
                <w:lang w:val="en-US"/>
              </w:rPr>
              <w:t xml:space="preserve"> </w:t>
            </w:r>
            <w:r w:rsidR="00FB7A12" w:rsidRPr="00832A3B">
              <w:rPr>
                <w:rFonts w:asciiTheme="majorBidi" w:hAnsiTheme="majorBidi" w:cstheme="majorBidi"/>
                <w:sz w:val="24"/>
                <w:szCs w:val="24"/>
                <w:lang w:val="en-US"/>
              </w:rPr>
              <w:t>± 0.006</w:t>
            </w:r>
          </w:p>
        </w:tc>
      </w:tr>
      <w:tr w:rsidR="00FB7A12" w:rsidRPr="00832A3B" w14:paraId="36C88992" w14:textId="77777777" w:rsidTr="00827C56">
        <w:tc>
          <w:tcPr>
            <w:tcW w:w="2254" w:type="dxa"/>
          </w:tcPr>
          <w:p w14:paraId="6AB873C6" w14:textId="77777777" w:rsidR="00FB7A12" w:rsidRPr="00832A3B" w:rsidRDefault="00000000" w:rsidP="00E7279D">
            <w:pPr>
              <w:jc w:val="both"/>
              <w:rPr>
                <w:rFonts w:asciiTheme="majorBidi" w:hAnsiTheme="majorBidi" w:cstheme="majorBidi"/>
                <w:sz w:val="24"/>
                <w:szCs w:val="24"/>
              </w:rPr>
            </w:pPr>
            <m:oMathPara>
              <m:oMath>
                <m:func>
                  <m:funcPr>
                    <m:ctrlPr>
                      <w:rPr>
                        <w:rFonts w:ascii="Cambria Math" w:hAnsi="Cambria Math" w:cstheme="majorBidi"/>
                        <w:i/>
                        <w:sz w:val="24"/>
                        <w:szCs w:val="24"/>
                      </w:rPr>
                    </m:ctrlPr>
                  </m:funcPr>
                  <m:fName>
                    <m:r>
                      <m:rPr>
                        <m:sty m:val="p"/>
                      </m:rPr>
                      <w:rPr>
                        <w:rFonts w:ascii="Cambria Math" w:hAnsi="Cambria Math" w:cstheme="majorBidi"/>
                        <w:sz w:val="24"/>
                        <w:szCs w:val="24"/>
                      </w:rPr>
                      <m:t>log</m:t>
                    </m:r>
                  </m:fName>
                  <m:e>
                    <m:d>
                      <m:dPr>
                        <m:ctrlPr>
                          <w:rPr>
                            <w:rFonts w:ascii="Cambria Math" w:hAnsi="Cambria Math" w:cstheme="majorBidi"/>
                            <w:i/>
                            <w:sz w:val="24"/>
                            <w:szCs w:val="24"/>
                          </w:rPr>
                        </m:ctrlPr>
                      </m:dPr>
                      <m:e>
                        <m:r>
                          <w:rPr>
                            <w:rFonts w:ascii="Cambria Math" w:hAnsi="Cambria Math" w:cstheme="majorBidi"/>
                            <w:sz w:val="24"/>
                            <w:szCs w:val="24"/>
                          </w:rPr>
                          <m:t>k</m:t>
                        </m:r>
                      </m:e>
                    </m:d>
                  </m:e>
                </m:func>
              </m:oMath>
            </m:oMathPara>
          </w:p>
        </w:tc>
        <w:tc>
          <w:tcPr>
            <w:tcW w:w="2254" w:type="dxa"/>
          </w:tcPr>
          <w:p w14:paraId="413E5ADB" w14:textId="3EB6E979" w:rsidR="00FB7A12" w:rsidRPr="00832A3B" w:rsidRDefault="00FB7A12" w:rsidP="00E7279D">
            <w:pPr>
              <w:jc w:val="center"/>
              <w:rPr>
                <w:rFonts w:asciiTheme="majorBidi" w:hAnsiTheme="majorBidi" w:cstheme="majorBidi"/>
                <w:sz w:val="24"/>
                <w:szCs w:val="24"/>
                <w:lang w:val="en-US"/>
              </w:rPr>
            </w:pPr>
            <w:r w:rsidRPr="00832A3B">
              <w:rPr>
                <w:rFonts w:asciiTheme="majorBidi" w:hAnsiTheme="majorBidi" w:cstheme="majorBidi"/>
                <w:sz w:val="24"/>
                <w:szCs w:val="24"/>
              </w:rPr>
              <w:t>0.3</w:t>
            </w:r>
            <w:r w:rsidR="005D31EF" w:rsidRPr="00832A3B">
              <w:rPr>
                <w:rFonts w:asciiTheme="majorBidi" w:hAnsiTheme="majorBidi" w:cstheme="majorBidi"/>
                <w:sz w:val="24"/>
                <w:szCs w:val="24"/>
                <w:lang w:val="en-US"/>
              </w:rPr>
              <w:t>32</w:t>
            </w:r>
            <w:r w:rsidRPr="00832A3B">
              <w:rPr>
                <w:rFonts w:asciiTheme="majorBidi" w:hAnsiTheme="majorBidi" w:cstheme="majorBidi"/>
                <w:sz w:val="24"/>
                <w:szCs w:val="24"/>
                <w:lang w:val="en-US"/>
              </w:rPr>
              <w:t xml:space="preserve"> ± 0.00</w:t>
            </w:r>
            <w:r w:rsidR="005D31EF" w:rsidRPr="00832A3B">
              <w:rPr>
                <w:rFonts w:asciiTheme="majorBidi" w:hAnsiTheme="majorBidi" w:cstheme="majorBidi"/>
                <w:sz w:val="24"/>
                <w:szCs w:val="24"/>
                <w:lang w:val="en-US"/>
              </w:rPr>
              <w:t>7</w:t>
            </w:r>
          </w:p>
        </w:tc>
        <w:tc>
          <w:tcPr>
            <w:tcW w:w="2254" w:type="dxa"/>
          </w:tcPr>
          <w:p w14:paraId="10305AEE" w14:textId="6B4BEF16" w:rsidR="00FB7A12" w:rsidRPr="00832A3B" w:rsidRDefault="005D31EF" w:rsidP="00E7279D">
            <w:pPr>
              <w:jc w:val="center"/>
              <w:rPr>
                <w:rFonts w:asciiTheme="majorBidi" w:hAnsiTheme="majorBidi" w:cstheme="majorBidi"/>
                <w:sz w:val="24"/>
                <w:szCs w:val="24"/>
              </w:rPr>
            </w:pPr>
            <w:r w:rsidRPr="00832A3B">
              <w:rPr>
                <w:rFonts w:asciiTheme="majorBidi" w:hAnsiTheme="majorBidi" w:cstheme="majorBidi"/>
                <w:sz w:val="24"/>
                <w:szCs w:val="24"/>
              </w:rPr>
              <w:t>0.617</w:t>
            </w:r>
            <w:r w:rsidRPr="00832A3B">
              <w:rPr>
                <w:rFonts w:asciiTheme="majorBidi" w:hAnsiTheme="majorBidi" w:cstheme="majorBidi"/>
                <w:sz w:val="24"/>
                <w:szCs w:val="24"/>
                <w:lang w:val="en-US"/>
              </w:rPr>
              <w:t xml:space="preserve"> </w:t>
            </w:r>
            <w:r w:rsidR="00FB7A12" w:rsidRPr="00832A3B">
              <w:rPr>
                <w:rFonts w:asciiTheme="majorBidi" w:hAnsiTheme="majorBidi" w:cstheme="majorBidi"/>
                <w:sz w:val="24"/>
                <w:szCs w:val="24"/>
                <w:lang w:val="en-US"/>
              </w:rPr>
              <w:t>± 0.003</w:t>
            </w:r>
          </w:p>
        </w:tc>
        <w:tc>
          <w:tcPr>
            <w:tcW w:w="2254" w:type="dxa"/>
          </w:tcPr>
          <w:p w14:paraId="2A1D07FF" w14:textId="5AE06BD1" w:rsidR="00FB7A12" w:rsidRPr="00832A3B" w:rsidRDefault="005D31EF" w:rsidP="00E7279D">
            <w:pPr>
              <w:jc w:val="center"/>
              <w:rPr>
                <w:rFonts w:asciiTheme="majorBidi" w:hAnsiTheme="majorBidi" w:cstheme="majorBidi"/>
                <w:sz w:val="24"/>
                <w:szCs w:val="24"/>
              </w:rPr>
            </w:pPr>
            <w:r w:rsidRPr="00832A3B">
              <w:rPr>
                <w:rFonts w:asciiTheme="majorBidi" w:hAnsiTheme="majorBidi" w:cstheme="majorBidi"/>
                <w:sz w:val="24"/>
                <w:szCs w:val="24"/>
              </w:rPr>
              <w:t>0.976</w:t>
            </w:r>
            <w:r w:rsidRPr="00832A3B">
              <w:rPr>
                <w:rFonts w:asciiTheme="majorBidi" w:hAnsiTheme="majorBidi" w:cstheme="majorBidi"/>
                <w:sz w:val="24"/>
                <w:szCs w:val="24"/>
                <w:lang w:val="en-US"/>
              </w:rPr>
              <w:t xml:space="preserve"> </w:t>
            </w:r>
            <w:r w:rsidR="00FB7A12" w:rsidRPr="00832A3B">
              <w:rPr>
                <w:rFonts w:asciiTheme="majorBidi" w:hAnsiTheme="majorBidi" w:cstheme="majorBidi"/>
                <w:sz w:val="24"/>
                <w:szCs w:val="24"/>
                <w:lang w:val="en-US"/>
              </w:rPr>
              <w:t>± 0.006</w:t>
            </w:r>
          </w:p>
        </w:tc>
      </w:tr>
      <w:tr w:rsidR="00FB7A12" w:rsidRPr="00832A3B" w14:paraId="76B5064F" w14:textId="77777777" w:rsidTr="00827C56">
        <w:tc>
          <w:tcPr>
            <w:tcW w:w="2254" w:type="dxa"/>
          </w:tcPr>
          <w:p w14:paraId="465267E7" w14:textId="77777777" w:rsidR="00FB7A12" w:rsidRPr="00832A3B" w:rsidRDefault="00000000" w:rsidP="00E7279D">
            <w:pPr>
              <w:jc w:val="both"/>
              <w:rPr>
                <w:rFonts w:asciiTheme="majorBidi" w:hAnsiTheme="majorBidi" w:cstheme="majorBidi"/>
                <w:i/>
                <w:sz w:val="24"/>
                <w:szCs w:val="24"/>
              </w:rPr>
            </w:pPr>
            <m:oMathPara>
              <m:oMath>
                <m:sSup>
                  <m:sSupPr>
                    <m:ctrlPr>
                      <w:rPr>
                        <w:rFonts w:ascii="Cambria Math" w:hAnsi="Cambria Math" w:cstheme="majorBidi"/>
                        <w:i/>
                        <w:sz w:val="24"/>
                        <w:szCs w:val="24"/>
                      </w:rPr>
                    </m:ctrlPr>
                  </m:sSupPr>
                  <m:e>
                    <m:r>
                      <w:rPr>
                        <w:rFonts w:ascii="Cambria Math" w:hAnsi="Cambria Math" w:cstheme="majorBidi"/>
                        <w:sz w:val="24"/>
                        <w:szCs w:val="24"/>
                      </w:rPr>
                      <m:t>R</m:t>
                    </m:r>
                  </m:e>
                  <m:sup>
                    <m:r>
                      <w:rPr>
                        <w:rFonts w:ascii="Cambria Math" w:hAnsi="Cambria Math" w:cstheme="majorBidi"/>
                        <w:sz w:val="24"/>
                        <w:szCs w:val="24"/>
                      </w:rPr>
                      <m:t>2</m:t>
                    </m:r>
                  </m:sup>
                </m:sSup>
              </m:oMath>
            </m:oMathPara>
          </w:p>
        </w:tc>
        <w:tc>
          <w:tcPr>
            <w:tcW w:w="2254" w:type="dxa"/>
          </w:tcPr>
          <w:p w14:paraId="6268D5CB" w14:textId="38CC8757" w:rsidR="00FB7A12" w:rsidRPr="00832A3B" w:rsidRDefault="005D31EF" w:rsidP="00E7279D">
            <w:pPr>
              <w:jc w:val="center"/>
              <w:rPr>
                <w:rFonts w:asciiTheme="majorBidi" w:hAnsiTheme="majorBidi" w:cstheme="majorBidi"/>
                <w:sz w:val="24"/>
                <w:szCs w:val="24"/>
                <w:lang w:val="en-US"/>
              </w:rPr>
            </w:pPr>
            <w:r w:rsidRPr="00832A3B">
              <w:rPr>
                <w:rFonts w:asciiTheme="majorBidi" w:hAnsiTheme="majorBidi" w:cstheme="majorBidi"/>
                <w:sz w:val="24"/>
                <w:szCs w:val="24"/>
                <w:lang w:val="en-US"/>
              </w:rPr>
              <w:t>0.9894</w:t>
            </w:r>
          </w:p>
        </w:tc>
        <w:tc>
          <w:tcPr>
            <w:tcW w:w="2254" w:type="dxa"/>
          </w:tcPr>
          <w:p w14:paraId="6ADEB485" w14:textId="1B39D42F" w:rsidR="00FB7A12" w:rsidRPr="00832A3B" w:rsidRDefault="00FB7A12" w:rsidP="00E7279D">
            <w:pPr>
              <w:jc w:val="center"/>
              <w:rPr>
                <w:rFonts w:asciiTheme="majorBidi" w:hAnsiTheme="majorBidi" w:cstheme="majorBidi"/>
                <w:sz w:val="24"/>
                <w:szCs w:val="24"/>
                <w:lang w:val="en-US"/>
              </w:rPr>
            </w:pPr>
            <w:r w:rsidRPr="00832A3B">
              <w:rPr>
                <w:rFonts w:asciiTheme="majorBidi" w:hAnsiTheme="majorBidi" w:cstheme="majorBidi"/>
                <w:sz w:val="24"/>
                <w:szCs w:val="24"/>
              </w:rPr>
              <w:t>0.997</w:t>
            </w:r>
            <w:r w:rsidR="005D31EF" w:rsidRPr="00832A3B">
              <w:rPr>
                <w:rFonts w:asciiTheme="majorBidi" w:hAnsiTheme="majorBidi" w:cstheme="majorBidi"/>
                <w:sz w:val="24"/>
                <w:szCs w:val="24"/>
                <w:lang w:val="en-US"/>
              </w:rPr>
              <w:t>3</w:t>
            </w:r>
          </w:p>
        </w:tc>
        <w:tc>
          <w:tcPr>
            <w:tcW w:w="2254" w:type="dxa"/>
          </w:tcPr>
          <w:p w14:paraId="7CC0421B" w14:textId="512A5BC0" w:rsidR="00FB7A12" w:rsidRPr="00832A3B" w:rsidRDefault="005D31EF" w:rsidP="00E7279D">
            <w:pPr>
              <w:jc w:val="center"/>
              <w:rPr>
                <w:rFonts w:asciiTheme="majorBidi" w:hAnsiTheme="majorBidi" w:cstheme="majorBidi"/>
                <w:sz w:val="24"/>
                <w:szCs w:val="24"/>
              </w:rPr>
            </w:pPr>
            <w:r w:rsidRPr="00832A3B">
              <w:rPr>
                <w:rFonts w:asciiTheme="majorBidi" w:hAnsiTheme="majorBidi" w:cstheme="majorBidi"/>
                <w:sz w:val="24"/>
                <w:szCs w:val="24"/>
              </w:rPr>
              <w:t>0.9935</w:t>
            </w:r>
          </w:p>
        </w:tc>
      </w:tr>
    </w:tbl>
    <w:p w14:paraId="19BFF252" w14:textId="532B3C56" w:rsidR="00FB7A12" w:rsidRPr="00142A85" w:rsidRDefault="00FB7A12" w:rsidP="00FB7A12">
      <w:pPr>
        <w:spacing w:after="0" w:line="360" w:lineRule="auto"/>
        <w:jc w:val="both"/>
        <w:rPr>
          <w:rFonts w:asciiTheme="majorBidi" w:hAnsiTheme="majorBidi" w:cstheme="majorBidi"/>
          <w:lang w:val="en-US"/>
        </w:rPr>
      </w:pPr>
      <w:r w:rsidRPr="00D3085F">
        <w:rPr>
          <w:rFonts w:asciiTheme="majorBidi" w:hAnsiTheme="majorBidi" w:cstheme="majorBidi"/>
          <w:b/>
          <w:bCs/>
          <w:lang w:val="en-US"/>
        </w:rPr>
        <w:t>Table S2.</w:t>
      </w:r>
      <w:r w:rsidRPr="00832A3B">
        <w:rPr>
          <w:rFonts w:asciiTheme="majorBidi" w:hAnsiTheme="majorBidi" w:cstheme="majorBidi"/>
          <w:lang w:val="en-US"/>
        </w:rPr>
        <w:t xml:space="preserve"> Fitting parameters for </w:t>
      </w:r>
      <w:r w:rsidR="002D1460" w:rsidRPr="00832A3B">
        <w:rPr>
          <w:rFonts w:asciiTheme="majorBidi" w:hAnsiTheme="majorBidi" w:cstheme="majorBidi"/>
          <w:lang w:val="en-US"/>
        </w:rPr>
        <w:t>eq. S2</w:t>
      </w:r>
      <w:r w:rsidRPr="00832A3B">
        <w:rPr>
          <w:rFonts w:asciiTheme="majorBidi" w:hAnsiTheme="majorBidi" w:cstheme="majorBidi"/>
          <w:lang w:val="en-US"/>
        </w:rPr>
        <w:t xml:space="preserve"> as presented in Fig. S</w:t>
      </w:r>
      <w:r w:rsidR="007B1012" w:rsidRPr="00832A3B">
        <w:rPr>
          <w:rFonts w:asciiTheme="majorBidi" w:hAnsiTheme="majorBidi" w:cstheme="majorBidi"/>
          <w:lang w:val="en-US"/>
        </w:rPr>
        <w:t>6</w:t>
      </w:r>
      <w:r w:rsidRPr="00832A3B">
        <w:rPr>
          <w:rFonts w:asciiTheme="majorBidi" w:hAnsiTheme="majorBidi" w:cstheme="majorBidi"/>
          <w:lang w:val="en-US"/>
        </w:rPr>
        <w:t>.</w:t>
      </w:r>
      <w:r w:rsidR="00E060C3">
        <w:rPr>
          <w:rFonts w:asciiTheme="majorBidi" w:hAnsiTheme="majorBidi" w:cstheme="majorBidi"/>
          <w:lang w:val="en-US"/>
        </w:rPr>
        <w:t xml:space="preserve"> </w:t>
      </w:r>
    </w:p>
    <w:p w14:paraId="48EB6380" w14:textId="20A1AFF1" w:rsidR="00637CBD" w:rsidRDefault="00FB7A12" w:rsidP="00FB7A12">
      <w:pPr>
        <w:spacing w:after="0" w:line="360" w:lineRule="auto"/>
        <w:ind w:firstLine="720"/>
        <w:jc w:val="both"/>
        <w:rPr>
          <w:rFonts w:asciiTheme="majorBidi" w:hAnsiTheme="majorBidi" w:cstheme="majorBidi"/>
          <w:sz w:val="24"/>
          <w:szCs w:val="24"/>
          <w:lang w:val="en-US"/>
        </w:rPr>
      </w:pPr>
      <w:r w:rsidRPr="00142A85">
        <w:rPr>
          <w:rFonts w:asciiTheme="majorBidi" w:hAnsiTheme="majorBidi" w:cstheme="majorBidi"/>
          <w:sz w:val="24"/>
          <w:szCs w:val="24"/>
          <w:lang w:val="en-US"/>
        </w:rPr>
        <w:t xml:space="preserve">The high accuracy of the model to the measurements points out that PLA layers function as an inert and rate-controlling membrane. The release rate </w:t>
      </w:r>
      <w:r w:rsidR="00496993">
        <w:rPr>
          <w:rFonts w:asciiTheme="majorBidi" w:hAnsiTheme="majorBidi" w:cstheme="majorBidi"/>
          <w:sz w:val="24"/>
          <w:szCs w:val="24"/>
          <w:lang w:val="en-US"/>
        </w:rPr>
        <w:t xml:space="preserve">suggests that </w:t>
      </w:r>
      <w:r w:rsidRPr="00142A85">
        <w:rPr>
          <w:rFonts w:asciiTheme="majorBidi" w:hAnsiTheme="majorBidi" w:cstheme="majorBidi"/>
          <w:sz w:val="24"/>
          <w:szCs w:val="24"/>
          <w:lang w:val="en-US"/>
        </w:rPr>
        <w:t>the major denominators</w:t>
      </w:r>
      <w:r w:rsidR="00496993">
        <w:rPr>
          <w:rFonts w:asciiTheme="majorBidi" w:hAnsiTheme="majorBidi" w:cstheme="majorBidi"/>
          <w:sz w:val="24"/>
          <w:szCs w:val="24"/>
          <w:lang w:val="en-US"/>
        </w:rPr>
        <w:t xml:space="preserve"> of the diffusion</w:t>
      </w:r>
      <w:r w:rsidRPr="00142A85">
        <w:rPr>
          <w:rFonts w:asciiTheme="majorBidi" w:hAnsiTheme="majorBidi" w:cstheme="majorBidi"/>
          <w:sz w:val="24"/>
          <w:szCs w:val="24"/>
          <w:lang w:val="en-US"/>
        </w:rPr>
        <w:t xml:space="preserve"> are the thickness and permeability of the coating. These types of kinetics are often optimal for drug delivery, as unforeseen changes in the environments have a lesser effect on the devices, </w:t>
      </w:r>
      <w:r w:rsidR="00AE2B45">
        <w:rPr>
          <w:rFonts w:asciiTheme="majorBidi" w:hAnsiTheme="majorBidi" w:cstheme="majorBidi"/>
          <w:sz w:val="24"/>
          <w:szCs w:val="24"/>
          <w:lang w:val="en-US"/>
        </w:rPr>
        <w:t>producing</w:t>
      </w:r>
      <w:r w:rsidRPr="00142A85">
        <w:rPr>
          <w:rFonts w:asciiTheme="majorBidi" w:hAnsiTheme="majorBidi" w:cstheme="majorBidi"/>
          <w:sz w:val="24"/>
          <w:szCs w:val="24"/>
          <w:lang w:val="en-US"/>
        </w:rPr>
        <w:t xml:space="preserve"> useful for a mid/long-term administration of medication.</w:t>
      </w:r>
      <w:r w:rsidR="00637CBD">
        <w:rPr>
          <w:rFonts w:asciiTheme="majorBidi" w:hAnsiTheme="majorBidi" w:cstheme="majorBidi"/>
          <w:sz w:val="24"/>
          <w:szCs w:val="24"/>
          <w:lang w:val="en-US"/>
        </w:rPr>
        <w:fldChar w:fldCharType="begin"/>
      </w:r>
      <w:r w:rsidR="00D3085F">
        <w:rPr>
          <w:rFonts w:asciiTheme="majorBidi" w:hAnsiTheme="majorBidi" w:cstheme="majorBidi"/>
          <w:sz w:val="24"/>
          <w:szCs w:val="24"/>
          <w:lang w:val="en-US"/>
        </w:rPr>
        <w:instrText xml:space="preserve"> ADDIN EN.CITE &lt;EndNote&gt;&lt;Cite&gt;&lt;Author&gt;Yang&lt;/Author&gt;&lt;Year&gt;2012&lt;/Year&gt;&lt;RecNum&gt;2440&lt;/RecNum&gt;&lt;DisplayText&gt;&lt;style size="10"&gt;[4]&lt;/style&gt;&lt;/DisplayText&gt;&lt;record&gt;&lt;rec-number&gt;2440&lt;/rec-number&gt;&lt;foreign-keys&gt;&lt;key app="EN" db-id="50wxdpzd9vd5r7e9t5b595djrfpttrxw9avp" timestamp="1707919997"&gt;2440&lt;/key&gt;&lt;/foreign-keys&gt;&lt;ref-type name="Journal Article"&gt;17&lt;/ref-type&gt;&lt;contributors&gt;&lt;authors&gt;&lt;author&gt;Yang, Wan-Wan&lt;/author&gt;&lt;author&gt;Pierstorff, Erik&lt;/author&gt;&lt;/authors&gt;&lt;/contributors&gt;&lt;titles&gt;&lt;title&gt;Reservoir-Based Polymer Drug Delivery Systems&lt;/title&gt;&lt;secondary-title&gt;SLAS Technology&lt;/secondary-title&gt;&lt;/titles&gt;&lt;periodical&gt;&lt;full-title&gt;SLAS Technology&lt;/full-title&gt;&lt;/periodical&gt;&lt;pages&gt;50-58&lt;/pages&gt;&lt;volume&gt;17&lt;/volume&gt;&lt;number&gt;1&lt;/number&gt;&lt;dates&gt;&lt;year&gt;2012&lt;/year&gt;&lt;/dates&gt;&lt;publisher&gt;Elsevier BV&lt;/publisher&gt;&lt;isbn&gt;2472-6303&lt;/isbn&gt;&lt;urls&gt;&lt;related-urls&gt;&lt;url&gt;https://dx.doi.org/10.1177/2211068211428189&lt;/url&gt;&lt;/related-urls&gt;&lt;/urls&gt;&lt;electronic-resource-num&gt;10.1177/2211068211428189&lt;/electronic-resource-num&gt;&lt;/record&gt;&lt;/Cite&gt;&lt;/EndNote&gt;</w:instrText>
      </w:r>
      <w:r w:rsidR="00637CBD">
        <w:rPr>
          <w:rFonts w:asciiTheme="majorBidi" w:hAnsiTheme="majorBidi" w:cstheme="majorBidi"/>
          <w:sz w:val="24"/>
          <w:szCs w:val="24"/>
          <w:lang w:val="en-US"/>
        </w:rPr>
        <w:fldChar w:fldCharType="separate"/>
      </w:r>
      <w:r w:rsidR="00D3085F" w:rsidRPr="00D3085F">
        <w:rPr>
          <w:rFonts w:asciiTheme="majorBidi" w:hAnsiTheme="majorBidi" w:cstheme="majorBidi"/>
          <w:noProof/>
          <w:sz w:val="20"/>
          <w:szCs w:val="24"/>
          <w:lang w:val="en-US"/>
        </w:rPr>
        <w:t>[4]</w:t>
      </w:r>
      <w:r w:rsidR="00637CBD">
        <w:rPr>
          <w:rFonts w:asciiTheme="majorBidi" w:hAnsiTheme="majorBidi" w:cstheme="majorBidi"/>
          <w:sz w:val="24"/>
          <w:szCs w:val="24"/>
          <w:lang w:val="en-US"/>
        </w:rPr>
        <w:fldChar w:fldCharType="end"/>
      </w:r>
    </w:p>
    <w:p w14:paraId="38CFD081" w14:textId="77777777" w:rsidR="00637CBD" w:rsidRDefault="00637CBD" w:rsidP="00FB7A12">
      <w:pPr>
        <w:spacing w:after="0" w:line="360" w:lineRule="auto"/>
        <w:ind w:firstLine="720"/>
        <w:jc w:val="both"/>
        <w:rPr>
          <w:rFonts w:asciiTheme="majorBidi" w:hAnsiTheme="majorBidi" w:cstheme="majorBidi"/>
          <w:sz w:val="24"/>
          <w:szCs w:val="24"/>
          <w:lang w:val="en-US"/>
        </w:rPr>
      </w:pPr>
    </w:p>
    <w:p w14:paraId="3A8E5DD8" w14:textId="77777777" w:rsidR="00D3085F" w:rsidRPr="00D3085F" w:rsidRDefault="00637CBD" w:rsidP="00D3085F">
      <w:pPr>
        <w:pStyle w:val="EndNoteBibliography"/>
        <w:spacing w:after="0"/>
        <w:ind w:left="720" w:hanging="720"/>
      </w:pPr>
      <w:r>
        <w:rPr>
          <w:rFonts w:asciiTheme="majorBidi" w:hAnsiTheme="majorBidi" w:cstheme="majorBidi"/>
          <w:sz w:val="24"/>
          <w:szCs w:val="24"/>
        </w:rPr>
        <w:fldChar w:fldCharType="begin"/>
      </w:r>
      <w:r>
        <w:rPr>
          <w:rFonts w:asciiTheme="majorBidi" w:hAnsiTheme="majorBidi" w:cstheme="majorBidi"/>
          <w:sz w:val="24"/>
          <w:szCs w:val="24"/>
        </w:rPr>
        <w:instrText xml:space="preserve"> ADDIN EN.REFLIST </w:instrText>
      </w:r>
      <w:r>
        <w:rPr>
          <w:rFonts w:asciiTheme="majorBidi" w:hAnsiTheme="majorBidi" w:cstheme="majorBidi"/>
          <w:sz w:val="24"/>
          <w:szCs w:val="24"/>
        </w:rPr>
        <w:fldChar w:fldCharType="separate"/>
      </w:r>
      <w:r w:rsidR="00D3085F" w:rsidRPr="00D3085F">
        <w:t>1.</w:t>
      </w:r>
      <w:r w:rsidR="00D3085F" w:rsidRPr="00D3085F">
        <w:tab/>
        <w:t xml:space="preserve">Siepmann, J.; Peppas, N.A. Higuchi equation: Derivation, applications, use and misuse. </w:t>
      </w:r>
      <w:r w:rsidR="00D3085F" w:rsidRPr="00D3085F">
        <w:rPr>
          <w:i/>
        </w:rPr>
        <w:t xml:space="preserve">International Journal of Pharmaceutics </w:t>
      </w:r>
      <w:r w:rsidR="00D3085F" w:rsidRPr="00D3085F">
        <w:rPr>
          <w:b/>
        </w:rPr>
        <w:t>2011</w:t>
      </w:r>
      <w:r w:rsidR="00D3085F" w:rsidRPr="00D3085F">
        <w:t xml:space="preserve">, </w:t>
      </w:r>
      <w:r w:rsidR="00D3085F" w:rsidRPr="00D3085F">
        <w:rPr>
          <w:i/>
        </w:rPr>
        <w:t>418</w:t>
      </w:r>
      <w:r w:rsidR="00D3085F" w:rsidRPr="00D3085F">
        <w:t>, 6-12, doi:10.1016/j.ijpharm.2011.03.051.</w:t>
      </w:r>
    </w:p>
    <w:p w14:paraId="7801F162" w14:textId="77777777" w:rsidR="00D3085F" w:rsidRPr="00D3085F" w:rsidRDefault="00D3085F" w:rsidP="00D3085F">
      <w:pPr>
        <w:pStyle w:val="EndNoteBibliography"/>
        <w:spacing w:after="0"/>
        <w:ind w:left="720" w:hanging="720"/>
      </w:pPr>
      <w:r w:rsidRPr="00D3085F">
        <w:t>2.</w:t>
      </w:r>
      <w:r w:rsidRPr="00D3085F">
        <w:tab/>
        <w:t xml:space="preserve">Ritger, P.L.; Peppas, N.A. A simple equation for description of solute release II. Fickian and anomalous release from swellable devices. </w:t>
      </w:r>
      <w:r w:rsidRPr="00D3085F">
        <w:rPr>
          <w:i/>
        </w:rPr>
        <w:t xml:space="preserve">Journal of Controlled Release </w:t>
      </w:r>
      <w:r w:rsidRPr="00D3085F">
        <w:rPr>
          <w:b/>
        </w:rPr>
        <w:t>1987</w:t>
      </w:r>
      <w:r w:rsidRPr="00D3085F">
        <w:t xml:space="preserve">, </w:t>
      </w:r>
      <w:r w:rsidRPr="00D3085F">
        <w:rPr>
          <w:i/>
        </w:rPr>
        <w:t>5</w:t>
      </w:r>
      <w:r w:rsidRPr="00D3085F">
        <w:t>, 37-42, doi:10.1016/0168-3659(87)90035-6.</w:t>
      </w:r>
    </w:p>
    <w:p w14:paraId="6AD2343A" w14:textId="77777777" w:rsidR="00D3085F" w:rsidRPr="00D3085F" w:rsidRDefault="00D3085F" w:rsidP="00D3085F">
      <w:pPr>
        <w:pStyle w:val="EndNoteBibliography"/>
        <w:spacing w:after="0"/>
        <w:ind w:left="720" w:hanging="720"/>
      </w:pPr>
      <w:r w:rsidRPr="00D3085F">
        <w:t>3.</w:t>
      </w:r>
      <w:r w:rsidRPr="00D3085F">
        <w:tab/>
        <w:t xml:space="preserve">Fu, Y.; Kao, W.J. Drug release kinetics and transport mechanisms of non-degradable and degradable polymeric delivery systems. </w:t>
      </w:r>
      <w:r w:rsidRPr="00D3085F">
        <w:rPr>
          <w:i/>
        </w:rPr>
        <w:t xml:space="preserve">Expert Opinion on Drug Delivery </w:t>
      </w:r>
      <w:r w:rsidRPr="00D3085F">
        <w:rPr>
          <w:b/>
        </w:rPr>
        <w:t>2010</w:t>
      </w:r>
      <w:r w:rsidRPr="00D3085F">
        <w:t xml:space="preserve">, </w:t>
      </w:r>
      <w:r w:rsidRPr="00D3085F">
        <w:rPr>
          <w:i/>
        </w:rPr>
        <w:t>7</w:t>
      </w:r>
      <w:r w:rsidRPr="00D3085F">
        <w:t>, 429-444, doi:10.1517/17425241003602259.</w:t>
      </w:r>
    </w:p>
    <w:p w14:paraId="00C548C5" w14:textId="77777777" w:rsidR="00D3085F" w:rsidRPr="00D3085F" w:rsidRDefault="00D3085F" w:rsidP="00D3085F">
      <w:pPr>
        <w:pStyle w:val="EndNoteBibliography"/>
        <w:ind w:left="720" w:hanging="720"/>
      </w:pPr>
      <w:r w:rsidRPr="00D3085F">
        <w:t>4.</w:t>
      </w:r>
      <w:r w:rsidRPr="00D3085F">
        <w:tab/>
        <w:t xml:space="preserve">Yang, W.-W.; Pierstorff, E. Reservoir-Based Polymer Drug Delivery Systems. </w:t>
      </w:r>
      <w:r w:rsidRPr="00D3085F">
        <w:rPr>
          <w:i/>
        </w:rPr>
        <w:t xml:space="preserve">SLAS Technology </w:t>
      </w:r>
      <w:r w:rsidRPr="00D3085F">
        <w:rPr>
          <w:b/>
        </w:rPr>
        <w:t>2012</w:t>
      </w:r>
      <w:r w:rsidRPr="00D3085F">
        <w:t xml:space="preserve">, </w:t>
      </w:r>
      <w:r w:rsidRPr="00D3085F">
        <w:rPr>
          <w:i/>
        </w:rPr>
        <w:t>17</w:t>
      </w:r>
      <w:r w:rsidRPr="00D3085F">
        <w:t>, 50-58, doi:10.1177/2211068211428189.</w:t>
      </w:r>
    </w:p>
    <w:p w14:paraId="285C3C3C" w14:textId="04940A1A" w:rsidR="00FB7A12" w:rsidRPr="00142A85" w:rsidRDefault="00637CBD" w:rsidP="00D3085F">
      <w:pPr>
        <w:spacing w:after="0" w:line="360" w:lineRule="auto"/>
        <w:ind w:firstLine="720"/>
        <w:jc w:val="both"/>
        <w:rPr>
          <w:rFonts w:asciiTheme="majorBidi" w:hAnsiTheme="majorBidi" w:cstheme="majorBidi"/>
          <w:sz w:val="24"/>
          <w:szCs w:val="24"/>
          <w:lang w:val="en-US"/>
        </w:rPr>
      </w:pPr>
      <w:r>
        <w:rPr>
          <w:rFonts w:asciiTheme="majorBidi" w:hAnsiTheme="majorBidi" w:cstheme="majorBidi"/>
          <w:sz w:val="24"/>
          <w:szCs w:val="24"/>
          <w:lang w:val="en-US"/>
        </w:rPr>
        <w:fldChar w:fldCharType="end"/>
      </w:r>
    </w:p>
    <w:sectPr w:rsidR="00FB7A12" w:rsidRPr="00142A8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TS0NDMyMLcwMzMyMjRW0lEKTi0uzszPAykwtKwFAMgVh94tAAAA"/>
    <w:docVar w:name="EN.InstantFormat" w:val="&lt;ENInstantFormat&gt;&lt;Enabled&gt;1&lt;/Enabled&gt;&lt;ScanUnformatted&gt;1&lt;/ScanUnformatted&gt;&lt;ScanChanges&gt;1&lt;/ScanChanges&gt;&lt;Suspended&gt;0&lt;/Suspended&gt;&lt;/ENInstantFormat&gt;"/>
    <w:docVar w:name="EN.Layout" w:val="&lt;ENLayout&gt;&lt;Style&gt;MDPI Polymers&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50wxdpzd9vd5r7e9t5b595djrfpttrxw9avp&quot;&gt;Sample_Library_X9&lt;record-ids&gt;&lt;item&gt;2425&lt;/item&gt;&lt;item&gt;2426&lt;/item&gt;&lt;item&gt;2440&lt;/item&gt;&lt;item&gt;2452&lt;/item&gt;&lt;/record-ids&gt;&lt;/item&gt;&lt;/Libraries&gt;"/>
  </w:docVars>
  <w:rsids>
    <w:rsidRoot w:val="00D5426B"/>
    <w:rsid w:val="00001D78"/>
    <w:rsid w:val="00011A56"/>
    <w:rsid w:val="000278D4"/>
    <w:rsid w:val="00050D5B"/>
    <w:rsid w:val="000C25BE"/>
    <w:rsid w:val="000D3514"/>
    <w:rsid w:val="000D54FD"/>
    <w:rsid w:val="00101F09"/>
    <w:rsid w:val="00142A85"/>
    <w:rsid w:val="00235133"/>
    <w:rsid w:val="002D1460"/>
    <w:rsid w:val="002E09BE"/>
    <w:rsid w:val="00323A55"/>
    <w:rsid w:val="00361749"/>
    <w:rsid w:val="003A5BE3"/>
    <w:rsid w:val="003C4038"/>
    <w:rsid w:val="003F6981"/>
    <w:rsid w:val="004555FF"/>
    <w:rsid w:val="00496993"/>
    <w:rsid w:val="004A4650"/>
    <w:rsid w:val="004E4B67"/>
    <w:rsid w:val="00521A57"/>
    <w:rsid w:val="005271CA"/>
    <w:rsid w:val="00554EFF"/>
    <w:rsid w:val="00584F04"/>
    <w:rsid w:val="005D31EF"/>
    <w:rsid w:val="005D38D7"/>
    <w:rsid w:val="00613767"/>
    <w:rsid w:val="00630AEE"/>
    <w:rsid w:val="00637CBD"/>
    <w:rsid w:val="006412DE"/>
    <w:rsid w:val="00644391"/>
    <w:rsid w:val="00651A45"/>
    <w:rsid w:val="00655D7F"/>
    <w:rsid w:val="00684E9B"/>
    <w:rsid w:val="006B6310"/>
    <w:rsid w:val="006C6997"/>
    <w:rsid w:val="006D0F5A"/>
    <w:rsid w:val="006D485D"/>
    <w:rsid w:val="006F7CDE"/>
    <w:rsid w:val="00711CA1"/>
    <w:rsid w:val="00782420"/>
    <w:rsid w:val="007B1012"/>
    <w:rsid w:val="007C2433"/>
    <w:rsid w:val="007D0DD7"/>
    <w:rsid w:val="007E2A10"/>
    <w:rsid w:val="00814278"/>
    <w:rsid w:val="00832A3B"/>
    <w:rsid w:val="00893308"/>
    <w:rsid w:val="008A0214"/>
    <w:rsid w:val="0091147F"/>
    <w:rsid w:val="00915772"/>
    <w:rsid w:val="00920F20"/>
    <w:rsid w:val="00A012D0"/>
    <w:rsid w:val="00A5020A"/>
    <w:rsid w:val="00A6544B"/>
    <w:rsid w:val="00A92E5F"/>
    <w:rsid w:val="00AC6B86"/>
    <w:rsid w:val="00AD2887"/>
    <w:rsid w:val="00AE06A1"/>
    <w:rsid w:val="00AE2B45"/>
    <w:rsid w:val="00B01B31"/>
    <w:rsid w:val="00B07DDC"/>
    <w:rsid w:val="00B90D53"/>
    <w:rsid w:val="00BA6381"/>
    <w:rsid w:val="00C04F07"/>
    <w:rsid w:val="00C12A90"/>
    <w:rsid w:val="00C731F3"/>
    <w:rsid w:val="00CD6D40"/>
    <w:rsid w:val="00D3085F"/>
    <w:rsid w:val="00D5426B"/>
    <w:rsid w:val="00D55862"/>
    <w:rsid w:val="00D56715"/>
    <w:rsid w:val="00D669BB"/>
    <w:rsid w:val="00DA6C73"/>
    <w:rsid w:val="00E060C3"/>
    <w:rsid w:val="00E070B3"/>
    <w:rsid w:val="00E1503F"/>
    <w:rsid w:val="00E20F30"/>
    <w:rsid w:val="00E264A4"/>
    <w:rsid w:val="00E34419"/>
    <w:rsid w:val="00E56F33"/>
    <w:rsid w:val="00E7279D"/>
    <w:rsid w:val="00EA1573"/>
    <w:rsid w:val="00EA3A56"/>
    <w:rsid w:val="00EC29C8"/>
    <w:rsid w:val="00EC63E3"/>
    <w:rsid w:val="00EE0633"/>
    <w:rsid w:val="00EE5C11"/>
    <w:rsid w:val="00EE6FAC"/>
    <w:rsid w:val="00EF5F40"/>
    <w:rsid w:val="00F334A3"/>
    <w:rsid w:val="00F713F5"/>
    <w:rsid w:val="00F72ED1"/>
    <w:rsid w:val="00F815F0"/>
    <w:rsid w:val="00FA3CD1"/>
    <w:rsid w:val="00FB7A12"/>
    <w:rsid w:val="00FC1B87"/>
  </w:rsids>
  <m:mathPr>
    <m:mathFont m:val="Cambria Math"/>
    <m:brkBin m:val="before"/>
    <m:brkBinSub m:val="--"/>
    <m:smallFrac m:val="0"/>
    <m:dispDef/>
    <m:lMargin m:val="0"/>
    <m:rMargin m:val="0"/>
    <m:defJc m:val="centerGroup"/>
    <m:wrapIndent m:val="1440"/>
    <m:intLim m:val="subSup"/>
    <m:naryLim m:val="undOvr"/>
  </m:mathPr>
  <w:themeFontLang w:val="en-IL"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FB144D"/>
  <w15:chartTrackingRefBased/>
  <w15:docId w15:val="{89B519B1-D814-42AE-BA2E-24AA6F14B7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IL" w:eastAsia="en-US" w:bidi="he-IL"/>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NoteBibliography">
    <w:name w:val="EndNote Bibliography"/>
    <w:basedOn w:val="Normal"/>
    <w:link w:val="EndNoteBibliographyChar"/>
    <w:rsid w:val="00FB7A12"/>
    <w:pPr>
      <w:spacing w:line="240" w:lineRule="auto"/>
    </w:pPr>
    <w:rPr>
      <w:rFonts w:ascii="Calibri" w:hAnsi="Calibri" w:cs="Calibri"/>
      <w:noProof/>
      <w:lang w:val="en-US"/>
    </w:rPr>
  </w:style>
  <w:style w:type="character" w:customStyle="1" w:styleId="EndNoteBibliographyChar">
    <w:name w:val="EndNote Bibliography Char"/>
    <w:basedOn w:val="DefaultParagraphFont"/>
    <w:link w:val="EndNoteBibliography"/>
    <w:rsid w:val="00FB7A12"/>
    <w:rPr>
      <w:rFonts w:ascii="Calibri" w:hAnsi="Calibri" w:cs="Calibri"/>
      <w:noProof/>
      <w:lang w:val="en-US"/>
    </w:rPr>
  </w:style>
  <w:style w:type="table" w:styleId="TableGrid">
    <w:name w:val="Table Grid"/>
    <w:basedOn w:val="TableNormal"/>
    <w:uiPriority w:val="39"/>
    <w:rsid w:val="00FB7A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Title">
    <w:name w:val="EndNote Bibliography Title"/>
    <w:basedOn w:val="Normal"/>
    <w:link w:val="EndNoteBibliographyTitleChar"/>
    <w:rsid w:val="00637CBD"/>
    <w:pPr>
      <w:spacing w:after="0"/>
      <w:jc w:val="center"/>
    </w:pPr>
    <w:rPr>
      <w:rFonts w:ascii="Calibri" w:hAnsi="Calibri" w:cs="Calibri"/>
      <w:noProof/>
      <w:lang w:val="en-US"/>
    </w:rPr>
  </w:style>
  <w:style w:type="character" w:customStyle="1" w:styleId="EndNoteBibliographyTitleChar">
    <w:name w:val="EndNote Bibliography Title Char"/>
    <w:basedOn w:val="DefaultParagraphFont"/>
    <w:link w:val="EndNoteBibliographyTitle"/>
    <w:rsid w:val="00637CBD"/>
    <w:rPr>
      <w:rFonts w:ascii="Calibri" w:hAnsi="Calibri" w:cs="Calibri"/>
      <w:noProof/>
      <w:lang w:val="en-US"/>
    </w:rPr>
  </w:style>
  <w:style w:type="character" w:styleId="Hyperlink">
    <w:name w:val="Hyperlink"/>
    <w:basedOn w:val="DefaultParagraphFont"/>
    <w:uiPriority w:val="99"/>
    <w:unhideWhenUsed/>
    <w:rsid w:val="00EC29C8"/>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tif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emf"/><Relationship Id="rId5" Type="http://schemas.openxmlformats.org/officeDocument/2006/relationships/hyperlink" Target="mailto:Daniel.mandler@mail.huji.ac.il" TargetMode="Externa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2EE172-BD6C-4132-A438-AA6D280513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6</Pages>
  <Words>1262</Words>
  <Characters>7195</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Guy Naim</dc:creator>
  <cp:keywords/>
  <dc:description/>
  <cp:lastModifiedBy>Guy Naim</cp:lastModifiedBy>
  <cp:revision>8</cp:revision>
  <dcterms:created xsi:type="dcterms:W3CDTF">2024-08-13T05:55:00Z</dcterms:created>
  <dcterms:modified xsi:type="dcterms:W3CDTF">2024-08-13T06:33:00Z</dcterms:modified>
</cp:coreProperties>
</file>