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DE9F" w14:textId="327947A9" w:rsidR="00D167FF" w:rsidRDefault="00634BA6">
      <w:pPr>
        <w:rPr>
          <w:rFonts w:ascii="Times New Roman" w:hAnsi="Times New Roman" w:cs="Times New Roman"/>
        </w:rPr>
      </w:pPr>
      <w:r w:rsidRPr="00634BA6">
        <w:rPr>
          <w:rFonts w:ascii="Times New Roman" w:hAnsi="Times New Roman" w:cs="Times New Roman"/>
        </w:rPr>
        <w:t>Supplementary material A</w:t>
      </w:r>
      <w:r w:rsidR="00772438">
        <w:rPr>
          <w:rFonts w:ascii="Times New Roman" w:hAnsi="Times New Roman" w:cs="Times New Roman"/>
        </w:rPr>
        <w:t>.</w:t>
      </w:r>
    </w:p>
    <w:p w14:paraId="2C74987D" w14:textId="220BBCF8" w:rsidR="00634BA6" w:rsidRPr="00772438" w:rsidRDefault="00634BA6">
      <w:pPr>
        <w:rPr>
          <w:rFonts w:ascii="Times New Roman" w:hAnsi="Times New Roman" w:cs="Times New Roman"/>
          <w:u w:val="single"/>
        </w:rPr>
      </w:pPr>
      <w:r w:rsidRPr="00772438">
        <w:rPr>
          <w:rFonts w:ascii="Times New Roman" w:hAnsi="Times New Roman" w:cs="Times New Roman"/>
          <w:u w:val="single"/>
        </w:rPr>
        <w:t>Optional follow-up learning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95"/>
        <w:gridCol w:w="2204"/>
        <w:gridCol w:w="2204"/>
      </w:tblGrid>
      <w:tr w:rsidR="00634BA6" w:rsidRPr="00634BA6" w14:paraId="7BA58D3F" w14:textId="77777777" w:rsidTr="00124607">
        <w:tc>
          <w:tcPr>
            <w:tcW w:w="1413" w:type="dxa"/>
            <w:shd w:val="clear" w:color="auto" w:fill="4472C4" w:themeFill="accent1"/>
          </w:tcPr>
          <w:p w14:paraId="609A8B9B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7603" w:type="dxa"/>
            <w:gridSpan w:val="3"/>
          </w:tcPr>
          <w:p w14:paraId="23EAA415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Dementia </w:t>
            </w:r>
          </w:p>
        </w:tc>
      </w:tr>
      <w:tr w:rsidR="00634BA6" w:rsidRPr="00634BA6" w14:paraId="7D588089" w14:textId="77777777" w:rsidTr="00124607">
        <w:tc>
          <w:tcPr>
            <w:tcW w:w="1413" w:type="dxa"/>
            <w:shd w:val="clear" w:color="auto" w:fill="4472C4" w:themeFill="accent1"/>
          </w:tcPr>
          <w:p w14:paraId="19289F01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CPD</w:t>
            </w:r>
          </w:p>
        </w:tc>
        <w:tc>
          <w:tcPr>
            <w:tcW w:w="3195" w:type="dxa"/>
          </w:tcPr>
          <w:p w14:paraId="4668993E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Self-reporting</w:t>
            </w:r>
          </w:p>
          <w:p w14:paraId="35CBBBFC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Case review/analysis</w:t>
            </w:r>
          </w:p>
        </w:tc>
        <w:tc>
          <w:tcPr>
            <w:tcW w:w="2204" w:type="dxa"/>
            <w:shd w:val="clear" w:color="auto" w:fill="4472C4" w:themeFill="accent1"/>
          </w:tcPr>
          <w:p w14:paraId="63F791EE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Estimated duration</w:t>
            </w:r>
          </w:p>
        </w:tc>
        <w:tc>
          <w:tcPr>
            <w:tcW w:w="2204" w:type="dxa"/>
          </w:tcPr>
          <w:p w14:paraId="2BA63A11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EA – 1 hour (Part 1)</w:t>
            </w:r>
          </w:p>
          <w:p w14:paraId="230E7984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RP– 2 hours</w:t>
            </w:r>
          </w:p>
        </w:tc>
      </w:tr>
      <w:tr w:rsidR="00634BA6" w:rsidRPr="00634BA6" w14:paraId="78819936" w14:textId="77777777" w:rsidTr="00124607">
        <w:tc>
          <w:tcPr>
            <w:tcW w:w="1413" w:type="dxa"/>
            <w:shd w:val="clear" w:color="auto" w:fill="4472C4" w:themeFill="accent1"/>
          </w:tcPr>
          <w:p w14:paraId="474801D4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603" w:type="dxa"/>
            <w:gridSpan w:val="3"/>
          </w:tcPr>
          <w:p w14:paraId="307AF7CF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Oct 23-Feb 2024</w:t>
            </w:r>
          </w:p>
        </w:tc>
      </w:tr>
      <w:tr w:rsidR="00634BA6" w:rsidRPr="00634BA6" w14:paraId="3B067B70" w14:textId="77777777" w:rsidTr="00124607">
        <w:trPr>
          <w:trHeight w:val="631"/>
        </w:trPr>
        <w:tc>
          <w:tcPr>
            <w:tcW w:w="1413" w:type="dxa"/>
            <w:shd w:val="clear" w:color="auto" w:fill="4472C4" w:themeFill="accent1"/>
          </w:tcPr>
          <w:p w14:paraId="1EDFA4BB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Aim</w:t>
            </w:r>
          </w:p>
        </w:tc>
        <w:tc>
          <w:tcPr>
            <w:tcW w:w="7603" w:type="dxa"/>
            <w:gridSpan w:val="3"/>
          </w:tcPr>
          <w:p w14:paraId="04BF5402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To assist general practitioners, reflect on their approach to dementia care and referrals</w:t>
            </w:r>
          </w:p>
        </w:tc>
      </w:tr>
      <w:tr w:rsidR="00634BA6" w:rsidRPr="00634BA6" w14:paraId="47886D77" w14:textId="77777777" w:rsidTr="00124607">
        <w:tc>
          <w:tcPr>
            <w:tcW w:w="1413" w:type="dxa"/>
            <w:shd w:val="clear" w:color="auto" w:fill="4472C4" w:themeFill="accent1"/>
          </w:tcPr>
          <w:p w14:paraId="02BA3FB3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Learning outcomes </w:t>
            </w:r>
          </w:p>
        </w:tc>
        <w:tc>
          <w:tcPr>
            <w:tcW w:w="7603" w:type="dxa"/>
            <w:gridSpan w:val="3"/>
          </w:tcPr>
          <w:p w14:paraId="3E2A587F" w14:textId="77777777" w:rsidR="00634BA6" w:rsidRPr="00634BA6" w:rsidRDefault="00634BA6" w:rsidP="00634BA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Be able to assess the 5 domains of the dementia framework and devise an appropriate care plan.</w:t>
            </w:r>
          </w:p>
          <w:p w14:paraId="7991C8E4" w14:textId="77777777" w:rsidR="00634BA6" w:rsidRPr="00634BA6" w:rsidRDefault="00634BA6" w:rsidP="00634BA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Build familiarity with dementia resources to assist people with dementia and their carers/family</w:t>
            </w:r>
          </w:p>
          <w:p w14:paraId="68D4D1FB" w14:textId="77777777" w:rsidR="00634BA6" w:rsidRPr="00634BA6" w:rsidRDefault="00634BA6" w:rsidP="00634BA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Build knowledge of allied health professionals with an interest in dementia in your local area</w:t>
            </w:r>
          </w:p>
        </w:tc>
      </w:tr>
    </w:tbl>
    <w:p w14:paraId="4C745C96" w14:textId="2C82C52A" w:rsidR="00634BA6" w:rsidRDefault="00634B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BA6" w:rsidRPr="00634BA6" w14:paraId="25D38C58" w14:textId="77777777" w:rsidTr="00124607">
        <w:tc>
          <w:tcPr>
            <w:tcW w:w="9016" w:type="dxa"/>
            <w:shd w:val="clear" w:color="auto" w:fill="4472C4" w:themeFill="accent1"/>
          </w:tcPr>
          <w:p w14:paraId="3BBEE7E8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Instructions</w:t>
            </w:r>
          </w:p>
        </w:tc>
      </w:tr>
      <w:tr w:rsidR="00634BA6" w:rsidRPr="00634BA6" w14:paraId="4FBA92A8" w14:textId="77777777" w:rsidTr="00124607">
        <w:trPr>
          <w:trHeight w:val="2967"/>
        </w:trPr>
        <w:tc>
          <w:tcPr>
            <w:tcW w:w="9016" w:type="dxa"/>
          </w:tcPr>
          <w:p w14:paraId="3FBBD65F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  <w:b/>
                <w:bCs/>
              </w:rPr>
              <w:t>Part 1</w:t>
            </w:r>
          </w:p>
          <w:p w14:paraId="241BE284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Familiarise yourself with the SEMPHN dementia pathway website: </w:t>
            </w:r>
            <w:hyperlink r:id="rId5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Dementia Pathways (semphn.org.au)</w:t>
              </w:r>
            </w:hyperlink>
            <w:r w:rsidRPr="00634BA6">
              <w:rPr>
                <w:rFonts w:ascii="Times New Roman" w:hAnsi="Times New Roman" w:cs="Times New Roman"/>
              </w:rPr>
              <w:t xml:space="preserve"> – Read </w:t>
            </w:r>
            <w:r w:rsidRPr="00634BA6">
              <w:rPr>
                <w:rFonts w:ascii="Times New Roman" w:hAnsi="Times New Roman" w:cs="Times New Roman"/>
                <w:u w:val="single"/>
              </w:rPr>
              <w:t xml:space="preserve">the first five steps </w:t>
            </w:r>
            <w:r w:rsidRPr="00634BA6">
              <w:rPr>
                <w:rFonts w:ascii="Times New Roman" w:hAnsi="Times New Roman" w:cs="Times New Roman"/>
              </w:rPr>
              <w:t>for the person living with dementia and for their carer/family member by clicking on the relevant section.</w:t>
            </w:r>
          </w:p>
          <w:p w14:paraId="5CCD99EC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Review the Forward with Dementia General Practice referral flow chart for medical and psychosocial support after a diagnosis  </w:t>
            </w:r>
            <w:hyperlink r:id="rId6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dementia pathway part 2 concepts (forwardwithdementia.au)</w:t>
              </w:r>
            </w:hyperlink>
          </w:p>
          <w:p w14:paraId="5696E6DF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Search your area for the nearest physiotherapist, speech pathologist and occupational therapist with an interest in dementia, gerontology or neurology. Private providers can be found through professional association websites:</w:t>
            </w:r>
          </w:p>
          <w:p w14:paraId="7623E7AE" w14:textId="77777777" w:rsidR="00634BA6" w:rsidRPr="00634BA6" w:rsidRDefault="00634BA6" w:rsidP="00634BA6">
            <w:pPr>
              <w:numPr>
                <w:ilvl w:val="1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Occupational Therapy Australia - Find an Occupational Therapist (otaus.com.au)</w:t>
              </w:r>
            </w:hyperlink>
          </w:p>
          <w:p w14:paraId="5A7BE2EA" w14:textId="77777777" w:rsidR="00634BA6" w:rsidRPr="00634BA6" w:rsidRDefault="00634BA6" w:rsidP="00634BA6">
            <w:pPr>
              <w:numPr>
                <w:ilvl w:val="1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Find a Speech Pathologist (speechpathologyaustralia.org.au)</w:t>
              </w:r>
            </w:hyperlink>
          </w:p>
          <w:p w14:paraId="5DBD09A4" w14:textId="77777777" w:rsidR="00634BA6" w:rsidRPr="00634BA6" w:rsidRDefault="00634BA6" w:rsidP="00634BA6">
            <w:pPr>
              <w:numPr>
                <w:ilvl w:val="1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https://choose.physio/find-a-physio</w:t>
              </w:r>
            </w:hyperlink>
          </w:p>
          <w:p w14:paraId="3827C23A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Can your patients access the dementia rehab program run by </w:t>
            </w:r>
            <w:proofErr w:type="spellStart"/>
            <w:r w:rsidRPr="00634BA6">
              <w:rPr>
                <w:rFonts w:ascii="Times New Roman" w:hAnsi="Times New Roman" w:cs="Times New Roman"/>
              </w:rPr>
              <w:t>Encara</w:t>
            </w:r>
            <w:proofErr w:type="spellEnd"/>
            <w:r w:rsidRPr="00634BA6">
              <w:rPr>
                <w:rFonts w:ascii="Times New Roman" w:hAnsi="Times New Roman" w:cs="Times New Roman"/>
              </w:rPr>
              <w:t xml:space="preserve"> [</w:t>
            </w:r>
            <w:hyperlink r:id="rId10" w:history="1">
              <w:r w:rsidRPr="00634BA6">
                <w:rPr>
                  <w:rStyle w:val="Hyperlink"/>
                  <w:rFonts w:ascii="Times New Roman" w:hAnsi="Times New Roman" w:cs="Times New Roman"/>
                </w:rPr>
                <w:t>New Dementia Rehabilitation Program for Mornington Peninsula and Casey residents (semphn.org.au)</w:t>
              </w:r>
            </w:hyperlink>
            <w:r w:rsidRPr="00634BA6">
              <w:rPr>
                <w:rFonts w:ascii="Times New Roman" w:hAnsi="Times New Roman" w:cs="Times New Roman"/>
              </w:rPr>
              <w:t>]</w:t>
            </w:r>
          </w:p>
          <w:p w14:paraId="68530941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Do local community health or rehabilitation services see people with dementia?</w:t>
            </w:r>
          </w:p>
          <w:p w14:paraId="5496E8D1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Review the care plan example for Anna [Appendix A]</w:t>
            </w:r>
          </w:p>
          <w:p w14:paraId="3C6E6A79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2F787E9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  <w:b/>
                <w:bCs/>
              </w:rPr>
              <w:t xml:space="preserve">Part 2 </w:t>
            </w:r>
          </w:p>
          <w:p w14:paraId="1D25DB53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</w:rPr>
              <w:lastRenderedPageBreak/>
              <w:t>Find 3 patients who have a diagnosis of dementia in your practice and review what rehabilitation they have been offered (or see a new patient and start with point 2)</w:t>
            </w:r>
          </w:p>
          <w:p w14:paraId="505BC55C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</w:rPr>
              <w:t>Invite them in to do (or review) a GPMP plan and Team care arrangement based on the five dementia domains.</w:t>
            </w:r>
          </w:p>
          <w:p w14:paraId="6BAF3BD4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</w:rPr>
              <w:t>Determine patient goals and offer resources and referrals as needed.</w:t>
            </w:r>
          </w:p>
          <w:p w14:paraId="3C9712F3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 xml:space="preserve">What funding pathways could they use to access allied health? </w:t>
            </w:r>
            <w:proofErr w:type="gramStart"/>
            <w:r w:rsidRPr="00634BA6">
              <w:rPr>
                <w:rFonts w:ascii="Times New Roman" w:hAnsi="Times New Roman" w:cs="Times New Roman"/>
              </w:rPr>
              <w:t>E.g.</w:t>
            </w:r>
            <w:proofErr w:type="gramEnd"/>
            <w:r w:rsidRPr="00634BA6">
              <w:rPr>
                <w:rFonts w:ascii="Times New Roman" w:hAnsi="Times New Roman" w:cs="Times New Roman"/>
              </w:rPr>
              <w:t xml:space="preserve"> public, private, GPMP and team care plan, </w:t>
            </w:r>
            <w:proofErr w:type="spellStart"/>
            <w:r w:rsidRPr="00634BA6">
              <w:rPr>
                <w:rFonts w:ascii="Times New Roman" w:hAnsi="Times New Roman" w:cs="Times New Roman"/>
              </w:rPr>
              <w:t>MyAgedCare</w:t>
            </w:r>
            <w:proofErr w:type="spellEnd"/>
            <w:r w:rsidRPr="00634BA6">
              <w:rPr>
                <w:rFonts w:ascii="Times New Roman" w:hAnsi="Times New Roman" w:cs="Times New Roman"/>
              </w:rPr>
              <w:t xml:space="preserve">, NDIS; </w:t>
            </w:r>
            <w:proofErr w:type="spellStart"/>
            <w:r w:rsidRPr="00634BA6">
              <w:rPr>
                <w:rFonts w:ascii="Times New Roman" w:hAnsi="Times New Roman" w:cs="Times New Roman"/>
              </w:rPr>
              <w:t>Encara’s</w:t>
            </w:r>
            <w:proofErr w:type="spellEnd"/>
            <w:r w:rsidRPr="00634BA6">
              <w:rPr>
                <w:rFonts w:ascii="Times New Roman" w:hAnsi="Times New Roman" w:cs="Times New Roman"/>
              </w:rPr>
              <w:t xml:space="preserve"> dementia program?</w:t>
            </w:r>
          </w:p>
          <w:p w14:paraId="0ABED384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5C51D42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34BA6">
              <w:rPr>
                <w:rFonts w:ascii="Times New Roman" w:hAnsi="Times New Roman" w:cs="Times New Roman"/>
                <w:b/>
                <w:bCs/>
              </w:rPr>
              <w:t>Part 3</w:t>
            </w:r>
          </w:p>
          <w:p w14:paraId="0600508F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Having completed the above activities, reflect on:</w:t>
            </w:r>
          </w:p>
          <w:p w14:paraId="551F40C9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What you did differently after completing the learning activities?</w:t>
            </w:r>
          </w:p>
          <w:p w14:paraId="2B0539C2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How did you find the process?</w:t>
            </w:r>
          </w:p>
          <w:p w14:paraId="0285A00C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What helped you?</w:t>
            </w:r>
          </w:p>
          <w:p w14:paraId="5B59944B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What stopped you?</w:t>
            </w:r>
          </w:p>
          <w:p w14:paraId="169AFA56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Did the person with dementia and their care partner find this useful?</w:t>
            </w:r>
          </w:p>
          <w:p w14:paraId="52826DBD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Would you feel confident to do this as part of post diagnostic care in the future?</w:t>
            </w:r>
          </w:p>
          <w:p w14:paraId="70B8C3D9" w14:textId="77777777" w:rsidR="00634BA6" w:rsidRPr="00634BA6" w:rsidRDefault="00634BA6" w:rsidP="00634BA6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What other training, resources or services would you need?</w:t>
            </w:r>
          </w:p>
          <w:p w14:paraId="7B3E5404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212A04C8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640632B6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5CD469F3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5BF17674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595A1E8D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7152DBF7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12CD7D48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704BF205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2C9092DE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415F1B9A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78B2AB53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79637AD2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786BCB3D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5A60D43A" w14:textId="77777777" w:rsidR="00634BA6" w:rsidRPr="00634BA6" w:rsidRDefault="00634BA6" w:rsidP="00634B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34BA6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</w:tr>
    </w:tbl>
    <w:p w14:paraId="2FD2AB29" w14:textId="77777777" w:rsidR="00634BA6" w:rsidRPr="00634BA6" w:rsidRDefault="00634BA6">
      <w:pPr>
        <w:rPr>
          <w:rFonts w:ascii="Times New Roman" w:hAnsi="Times New Roman" w:cs="Times New Roman"/>
        </w:rPr>
      </w:pPr>
    </w:p>
    <w:sectPr w:rsidR="00634BA6" w:rsidRPr="00634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6C7E"/>
    <w:multiLevelType w:val="hybridMultilevel"/>
    <w:tmpl w:val="BDCE2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A188B"/>
    <w:multiLevelType w:val="hybridMultilevel"/>
    <w:tmpl w:val="83F6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A6"/>
    <w:rsid w:val="00634BA6"/>
    <w:rsid w:val="00772438"/>
    <w:rsid w:val="00D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0FC7"/>
  <w15:chartTrackingRefBased/>
  <w15:docId w15:val="{428AAE4F-BEE4-43FB-8E09-594B083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TW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chpathologyaustralia.org.au/SPAweb/Resources_for_the_Public/Find_a_Speech_Pathologist/SPAweb/Resources_for_the_Public/Find_a_Speech_Pathologist/All_Searches.aspx?hkey=0b04c883-80b2-43e7-9298-7e5db5c75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taus.com.au/find-an-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wardwithdementia.au/wp-content/uploads/2022/07/dementia-pathway-part-2-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mphn.org.au/dementia" TargetMode="External"/><Relationship Id="rId10" Type="http://schemas.openxmlformats.org/officeDocument/2006/relationships/hyperlink" Target="https://www.semphn.org.au/news-dementia-rehabilitation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oose.physio/find-a-phys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3642</Characters>
  <Application>Microsoft Office Word</Application>
  <DocSecurity>0</DocSecurity>
  <Lines>30</Lines>
  <Paragraphs>8</Paragraphs>
  <ScaleCrop>false</ScaleCrop>
  <Company>Monash University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2</cp:revision>
  <dcterms:created xsi:type="dcterms:W3CDTF">2024-01-17T01:56:00Z</dcterms:created>
  <dcterms:modified xsi:type="dcterms:W3CDTF">2024-01-17T02:09:00Z</dcterms:modified>
</cp:coreProperties>
</file>