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0BA" w:rsidRPr="00D55194" w:rsidRDefault="006E70BA" w:rsidP="006E70BA">
      <w:pPr>
        <w:pBdr>
          <w:bottom w:val="single" w:sz="6" w:space="0" w:color="97B0C8"/>
        </w:pBdr>
        <w:shd w:val="clear" w:color="auto" w:fill="FFFFFF"/>
        <w:spacing w:before="400" w:after="200" w:line="480" w:lineRule="auto"/>
        <w:outlineLvl w:val="1"/>
        <w:rPr>
          <w:color w:val="000000" w:themeColor="text1"/>
          <w:spacing w:val="-2"/>
          <w:sz w:val="32"/>
          <w:szCs w:val="32"/>
          <w:lang w:val="en-US"/>
        </w:rPr>
      </w:pPr>
      <w:r w:rsidRPr="00D55194">
        <w:rPr>
          <w:color w:val="000000" w:themeColor="text1"/>
          <w:spacing w:val="-2"/>
          <w:sz w:val="32"/>
          <w:szCs w:val="32"/>
          <w:lang w:val="en-US"/>
        </w:rPr>
        <w:t>Supplemental information</w:t>
      </w:r>
    </w:p>
    <w:p w:rsidR="006E70BA" w:rsidRPr="00E544F9" w:rsidRDefault="006E70BA" w:rsidP="006E70BA">
      <w:pPr>
        <w:spacing w:line="480" w:lineRule="auto"/>
        <w:jc w:val="both"/>
        <w:rPr>
          <w:color w:val="000000" w:themeColor="text1"/>
          <w:sz w:val="28"/>
          <w:szCs w:val="28"/>
          <w:lang w:val="en-US"/>
        </w:rPr>
      </w:pPr>
      <w:r w:rsidRPr="00E544F9">
        <w:rPr>
          <w:color w:val="000000" w:themeColor="text1"/>
          <w:spacing w:val="-2"/>
          <w:sz w:val="28"/>
          <w:szCs w:val="28"/>
          <w:lang w:val="en-US"/>
        </w:rPr>
        <w:t>S1,</w:t>
      </w:r>
      <w:r w:rsidRPr="00E544F9">
        <w:rPr>
          <w:color w:val="000000" w:themeColor="text1"/>
          <w:sz w:val="28"/>
          <w:szCs w:val="28"/>
          <w:lang w:val="en-US"/>
        </w:rPr>
        <w:t xml:space="preserve"> Figures</w:t>
      </w: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  <w:r w:rsidRPr="00D55194">
        <w:rPr>
          <w:noProof/>
        </w:rPr>
        <w:drawing>
          <wp:anchor distT="0" distB="0" distL="114300" distR="114300" simplePos="0" relativeHeight="251659264" behindDoc="1" locked="0" layoutInCell="1" allowOverlap="1" wp14:anchorId="69212A19" wp14:editId="3858F9DE">
            <wp:simplePos x="0" y="0"/>
            <wp:positionH relativeFrom="column">
              <wp:posOffset>2045777</wp:posOffset>
            </wp:positionH>
            <wp:positionV relativeFrom="paragraph">
              <wp:posOffset>6462</wp:posOffset>
            </wp:positionV>
            <wp:extent cx="1417320" cy="2145030"/>
            <wp:effectExtent l="0" t="0" r="5080" b="1270"/>
            <wp:wrapTight wrapText="bothSides">
              <wp:wrapPolygon edited="0">
                <wp:start x="0" y="0"/>
                <wp:lineTo x="0" y="21485"/>
                <wp:lineTo x="21484" y="21485"/>
                <wp:lineTo x="21484" y="0"/>
                <wp:lineTo x="0" y="0"/>
              </wp:wrapPolygon>
            </wp:wrapTight>
            <wp:docPr id="2481189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972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52"/>
                    <a:stretch/>
                  </pic:blipFill>
                  <pic:spPr bwMode="auto">
                    <a:xfrm>
                      <a:off x="0" y="0"/>
                      <a:ext cx="1417320" cy="214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Default="006E70BA" w:rsidP="006E70BA">
      <w:pPr>
        <w:spacing w:line="480" w:lineRule="auto"/>
        <w:jc w:val="both"/>
        <w:rPr>
          <w:u w:val="single"/>
          <w:lang w:val="en-US"/>
        </w:rPr>
      </w:pPr>
    </w:p>
    <w:p w:rsidR="006E70BA" w:rsidRDefault="006E70BA" w:rsidP="006E70BA">
      <w:pPr>
        <w:spacing w:line="480" w:lineRule="auto"/>
        <w:jc w:val="both"/>
        <w:rPr>
          <w:u w:val="single"/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2F198B" w:rsidRDefault="006E70BA" w:rsidP="006E70BA">
      <w:pPr>
        <w:spacing w:line="360" w:lineRule="auto"/>
        <w:jc w:val="both"/>
        <w:rPr>
          <w:strike/>
          <w:color w:val="FF0000"/>
          <w:lang w:val="en-US"/>
        </w:rPr>
      </w:pPr>
      <w:r w:rsidRPr="002F198B">
        <w:rPr>
          <w:strike/>
          <w:color w:val="FF0000"/>
          <w:lang w:val="en-US"/>
        </w:rPr>
        <w:t xml:space="preserve">Figure 1. Impact of solid phase IgG on IL-6 synthesis by control PBMC. Culture wells were preincubated with medium (n=37), or coated with HSA (n=37) or HSA + </w:t>
      </w:r>
      <w:proofErr w:type="spellStart"/>
      <w:r w:rsidRPr="002F198B">
        <w:rPr>
          <w:strike/>
          <w:color w:val="FF0000"/>
          <w:lang w:val="en-US"/>
        </w:rPr>
        <w:t>IvIg</w:t>
      </w:r>
      <w:proofErr w:type="spellEnd"/>
      <w:r w:rsidRPr="002F198B">
        <w:rPr>
          <w:strike/>
          <w:color w:val="FF0000"/>
          <w:lang w:val="en-US"/>
        </w:rPr>
        <w:t xml:space="preserve"> (n=36).</w:t>
      </w:r>
    </w:p>
    <w:p w:rsidR="006E70BA" w:rsidRPr="00874DC0" w:rsidRDefault="006E70BA" w:rsidP="006E70BA">
      <w:pPr>
        <w:spacing w:line="480" w:lineRule="auto"/>
        <w:jc w:val="both"/>
        <w:rPr>
          <w:color w:val="000000" w:themeColor="text1"/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  <w:r w:rsidRPr="00D55194">
        <w:rPr>
          <w:noProof/>
        </w:rPr>
        <w:drawing>
          <wp:anchor distT="0" distB="0" distL="114300" distR="114300" simplePos="0" relativeHeight="251660288" behindDoc="1" locked="0" layoutInCell="1" allowOverlap="1" wp14:anchorId="48768BFF" wp14:editId="06E58105">
            <wp:simplePos x="0" y="0"/>
            <wp:positionH relativeFrom="column">
              <wp:posOffset>1126519</wp:posOffset>
            </wp:positionH>
            <wp:positionV relativeFrom="paragraph">
              <wp:posOffset>131858</wp:posOffset>
            </wp:positionV>
            <wp:extent cx="3481070" cy="1763395"/>
            <wp:effectExtent l="0" t="0" r="0" b="1905"/>
            <wp:wrapTight wrapText="bothSides">
              <wp:wrapPolygon edited="0">
                <wp:start x="0" y="0"/>
                <wp:lineTo x="0" y="21468"/>
                <wp:lineTo x="21513" y="21468"/>
                <wp:lineTo x="21513" y="0"/>
                <wp:lineTo x="0" y="0"/>
              </wp:wrapPolygon>
            </wp:wrapTight>
            <wp:docPr id="126353076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0590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pStyle w:val="Sidhuvud"/>
        <w:tabs>
          <w:tab w:val="clear" w:pos="4536"/>
          <w:tab w:val="clear" w:pos="9072"/>
          <w:tab w:val="left" w:pos="1843"/>
        </w:tabs>
        <w:spacing w:line="360" w:lineRule="auto"/>
        <w:jc w:val="both"/>
        <w:rPr>
          <w:lang w:val="en-US"/>
        </w:rPr>
      </w:pPr>
      <w:r w:rsidRPr="00D55194">
        <w:rPr>
          <w:color w:val="000000" w:themeColor="text1"/>
          <w:lang w:val="en-US"/>
        </w:rPr>
        <w:t>Figure 2.  Generation of the IL-6IF-structure by PBMC in cultures from healthy controls and advanced cancer patients supplemented with albumin.</w:t>
      </w:r>
      <w:r>
        <w:rPr>
          <w:color w:val="000000" w:themeColor="text1"/>
          <w:lang w:val="en-US"/>
        </w:rPr>
        <w:t xml:space="preserve"> </w:t>
      </w:r>
      <w:r w:rsidRPr="00D55194">
        <w:rPr>
          <w:color w:val="000000" w:themeColor="text1"/>
          <w:lang w:val="en-US"/>
        </w:rPr>
        <w:t xml:space="preserve">Enhanced amount of this neo-structure was generated in cultures from cancer patients compared to healthy controls. Increasing amounts of albumin (HSA) was added to the cultures, 0.5 </w:t>
      </w:r>
      <w:r w:rsidRPr="00D55194">
        <w:rPr>
          <w:rFonts w:ascii="Symbol" w:hAnsi="Symbol"/>
          <w:color w:val="000000" w:themeColor="text1"/>
        </w:rPr>
        <w:t>m</w:t>
      </w:r>
      <w:r w:rsidRPr="00D55194">
        <w:rPr>
          <w:color w:val="000000" w:themeColor="text1"/>
          <w:lang w:val="en-US"/>
        </w:rPr>
        <w:t>g/ml (A) and 5</w:t>
      </w:r>
      <w:r w:rsidRPr="00D55194">
        <w:rPr>
          <w:rFonts w:ascii="Symbol" w:hAnsi="Symbol"/>
          <w:color w:val="000000" w:themeColor="text1"/>
        </w:rPr>
        <w:t>m</w:t>
      </w:r>
      <w:r w:rsidRPr="00D55194">
        <w:rPr>
          <w:color w:val="000000" w:themeColor="text1"/>
          <w:lang w:val="en-US"/>
        </w:rPr>
        <w:t>g/ml (B).</w:t>
      </w:r>
    </w:p>
    <w:p w:rsidR="006E70BA" w:rsidRPr="00E544F9" w:rsidRDefault="006E70BA" w:rsidP="006E70BA">
      <w:pPr>
        <w:spacing w:line="480" w:lineRule="auto"/>
        <w:rPr>
          <w:sz w:val="28"/>
          <w:szCs w:val="28"/>
          <w:lang w:val="en-US"/>
        </w:rPr>
      </w:pPr>
      <w:r w:rsidRPr="00D55194">
        <w:rPr>
          <w:lang w:val="en-US"/>
        </w:rPr>
        <w:br w:type="page"/>
      </w:r>
      <w:r w:rsidRPr="00451DF4">
        <w:rPr>
          <w:sz w:val="28"/>
          <w:szCs w:val="28"/>
          <w:lang w:val="en-US"/>
        </w:rPr>
        <w:lastRenderedPageBreak/>
        <w:t>S1.</w:t>
      </w:r>
      <w:r w:rsidRPr="00E31961">
        <w:rPr>
          <w:sz w:val="28"/>
          <w:szCs w:val="28"/>
          <w:lang w:val="en-US"/>
        </w:rPr>
        <w:t xml:space="preserve"> </w:t>
      </w:r>
      <w:r w:rsidRPr="00E544F9">
        <w:rPr>
          <w:sz w:val="28"/>
          <w:szCs w:val="28"/>
          <w:lang w:val="en-US"/>
        </w:rPr>
        <w:t>Tables</w:t>
      </w: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7F4203" w:rsidRDefault="006E70BA" w:rsidP="006E70BA">
      <w:pPr>
        <w:spacing w:line="360" w:lineRule="auto"/>
        <w:rPr>
          <w:lang w:val="en-US"/>
        </w:rPr>
      </w:pPr>
      <w:r w:rsidRPr="007F4203">
        <w:rPr>
          <w:lang w:val="en-US"/>
        </w:rPr>
        <w:t>Table 1. IL-6 inducing activity in sera (negative for IL-6) from cancer patients, cultured with PBMCs from healthy individuals.  None of the control PBMC made detectable amounts of IL-6 when cultured with autologous, normal sera</w:t>
      </w:r>
    </w:p>
    <w:p w:rsidR="006E70BA" w:rsidRPr="00D55194" w:rsidRDefault="006E70BA" w:rsidP="006E70BA">
      <w:pPr>
        <w:spacing w:line="480" w:lineRule="auto"/>
        <w:rPr>
          <w:color w:val="FF0000"/>
          <w:lang w:val="en-US"/>
        </w:rPr>
      </w:pPr>
    </w:p>
    <w:p w:rsidR="006E70BA" w:rsidRPr="00D55194" w:rsidRDefault="006E70BA" w:rsidP="006E70BA">
      <w:pPr>
        <w:spacing w:line="480" w:lineRule="auto"/>
        <w:rPr>
          <w:color w:val="FF0000"/>
          <w:lang w:val="en-US"/>
        </w:rPr>
      </w:pPr>
    </w:p>
    <w:p w:rsidR="006E70BA" w:rsidRPr="00D55194" w:rsidRDefault="006E70BA" w:rsidP="006E70BA">
      <w:pPr>
        <w:spacing w:line="480" w:lineRule="auto"/>
        <w:rPr>
          <w:sz w:val="20"/>
          <w:lang w:val="en-US"/>
        </w:rPr>
      </w:pPr>
      <w:r w:rsidRPr="00D55194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D9345F4" wp14:editId="05EF70C5">
            <wp:simplePos x="0" y="0"/>
            <wp:positionH relativeFrom="column">
              <wp:posOffset>1418427</wp:posOffset>
            </wp:positionH>
            <wp:positionV relativeFrom="paragraph">
              <wp:posOffset>42545</wp:posOffset>
            </wp:positionV>
            <wp:extent cx="3315335" cy="1256030"/>
            <wp:effectExtent l="0" t="0" r="0" b="1270"/>
            <wp:wrapTight wrapText="bothSides">
              <wp:wrapPolygon edited="0">
                <wp:start x="0" y="0"/>
                <wp:lineTo x="0" y="21403"/>
                <wp:lineTo x="21513" y="21403"/>
                <wp:lineTo x="21513" y="0"/>
                <wp:lineTo x="0" y="0"/>
              </wp:wrapPolygon>
            </wp:wrapTight>
            <wp:docPr id="9245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374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lang w:val="en-US"/>
        </w:rPr>
      </w:pPr>
    </w:p>
    <w:p w:rsidR="006E70BA" w:rsidRPr="00D55194" w:rsidRDefault="006E70BA" w:rsidP="006E70BA">
      <w:pPr>
        <w:spacing w:line="480" w:lineRule="auto"/>
        <w:rPr>
          <w:lang w:val="en-US"/>
        </w:rPr>
      </w:pPr>
    </w:p>
    <w:p w:rsidR="006E70BA" w:rsidRPr="00D55194" w:rsidRDefault="006E70BA" w:rsidP="006E70BA">
      <w:pPr>
        <w:spacing w:line="480" w:lineRule="auto"/>
        <w:rPr>
          <w:lang w:val="en-US"/>
        </w:rPr>
      </w:pPr>
    </w:p>
    <w:p w:rsidR="006E70BA" w:rsidRDefault="006E70BA" w:rsidP="006E70BA">
      <w:pPr>
        <w:spacing w:line="480" w:lineRule="auto"/>
        <w:rPr>
          <w:lang w:val="en-US"/>
        </w:rPr>
      </w:pPr>
    </w:p>
    <w:p w:rsidR="006E70BA" w:rsidRPr="002F198B" w:rsidRDefault="006E70BA" w:rsidP="006E70BA">
      <w:pPr>
        <w:spacing w:line="360" w:lineRule="auto"/>
        <w:rPr>
          <w:strike/>
          <w:color w:val="FF0000"/>
          <w:lang w:val="en-US"/>
        </w:rPr>
      </w:pPr>
      <w:r w:rsidRPr="002F198B">
        <w:rPr>
          <w:strike/>
          <w:color w:val="FF0000"/>
          <w:lang w:val="en-US"/>
        </w:rPr>
        <w:t xml:space="preserve">Table 2. The effect of Protein-G-Sepharose adsorption of sera on IL-6 inducing activity. IgG and CIC depletion resulted in enhanced IL-6 production by normal PBMCs </w:t>
      </w:r>
    </w:p>
    <w:p w:rsidR="006E70BA" w:rsidRPr="00D55194" w:rsidRDefault="006E70BA" w:rsidP="006E70BA">
      <w:pPr>
        <w:spacing w:line="480" w:lineRule="auto"/>
        <w:rPr>
          <w:sz w:val="20"/>
          <w:vertAlign w:val="superscript"/>
          <w:lang w:val="en-US"/>
        </w:rPr>
      </w:pPr>
    </w:p>
    <w:p w:rsidR="006E70BA" w:rsidRPr="00D55194" w:rsidRDefault="006E70BA" w:rsidP="006E70BA">
      <w:pPr>
        <w:spacing w:line="480" w:lineRule="auto"/>
        <w:rPr>
          <w:sz w:val="20"/>
          <w:vertAlign w:val="superscript"/>
          <w:lang w:val="en-US"/>
        </w:rPr>
      </w:pPr>
      <w:r w:rsidRPr="00D55194">
        <w:rPr>
          <w:noProof/>
          <w:sz w:val="20"/>
          <w:vertAlign w:val="superscript"/>
        </w:rPr>
        <w:drawing>
          <wp:anchor distT="0" distB="0" distL="114300" distR="114300" simplePos="0" relativeHeight="251662336" behindDoc="1" locked="0" layoutInCell="1" allowOverlap="1" wp14:anchorId="4DC5E1D9" wp14:editId="3B762915">
            <wp:simplePos x="0" y="0"/>
            <wp:positionH relativeFrom="column">
              <wp:posOffset>1614044</wp:posOffset>
            </wp:positionH>
            <wp:positionV relativeFrom="paragraph">
              <wp:posOffset>53975</wp:posOffset>
            </wp:positionV>
            <wp:extent cx="2933700" cy="2282190"/>
            <wp:effectExtent l="0" t="0" r="0" b="3810"/>
            <wp:wrapTight wrapText="bothSides">
              <wp:wrapPolygon edited="0">
                <wp:start x="0" y="0"/>
                <wp:lineTo x="0" y="21516"/>
                <wp:lineTo x="21506" y="21516"/>
                <wp:lineTo x="21506" y="0"/>
                <wp:lineTo x="0" y="0"/>
              </wp:wrapPolygon>
            </wp:wrapTight>
            <wp:docPr id="1534237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379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0BA" w:rsidRPr="00D55194" w:rsidRDefault="006E70BA" w:rsidP="006E70BA">
      <w:pPr>
        <w:spacing w:line="480" w:lineRule="auto"/>
        <w:rPr>
          <w:sz w:val="20"/>
          <w:vertAlign w:val="superscript"/>
          <w:lang w:val="en-US"/>
        </w:rPr>
      </w:pPr>
    </w:p>
    <w:p w:rsidR="006E70BA" w:rsidRPr="00D55194" w:rsidRDefault="006E70BA" w:rsidP="006E70BA">
      <w:pPr>
        <w:spacing w:line="480" w:lineRule="auto"/>
        <w:rPr>
          <w:sz w:val="20"/>
          <w:vertAlign w:val="superscript"/>
          <w:lang w:val="en-US"/>
        </w:rPr>
      </w:pPr>
    </w:p>
    <w:p w:rsidR="006E70BA" w:rsidRPr="00D55194" w:rsidRDefault="006E70BA" w:rsidP="006E70BA">
      <w:pPr>
        <w:spacing w:line="480" w:lineRule="auto"/>
        <w:rPr>
          <w:sz w:val="20"/>
          <w:vertAlign w:val="superscript"/>
          <w:lang w:val="en-US"/>
        </w:rPr>
      </w:pPr>
    </w:p>
    <w:p w:rsidR="006E70BA" w:rsidRPr="00D55194" w:rsidRDefault="006E70BA" w:rsidP="006E70BA">
      <w:pPr>
        <w:spacing w:line="480" w:lineRule="auto"/>
        <w:rPr>
          <w:sz w:val="20"/>
          <w:vertAlign w:val="superscript"/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sz w:val="20"/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sz w:val="20"/>
          <w:lang w:val="en-US"/>
        </w:rPr>
      </w:pPr>
    </w:p>
    <w:p w:rsidR="006E70BA" w:rsidRPr="00D55194" w:rsidRDefault="006E70BA" w:rsidP="006E70BA">
      <w:pPr>
        <w:spacing w:line="480" w:lineRule="auto"/>
        <w:jc w:val="both"/>
        <w:rPr>
          <w:sz w:val="20"/>
          <w:lang w:val="en-US"/>
        </w:rPr>
      </w:pPr>
    </w:p>
    <w:p w:rsidR="006E70BA" w:rsidRPr="00D55194" w:rsidRDefault="006E70BA" w:rsidP="006E70BA">
      <w:pPr>
        <w:spacing w:line="480" w:lineRule="auto"/>
        <w:rPr>
          <w:szCs w:val="18"/>
          <w:lang w:val="en-GB" w:eastAsia="zh-CN"/>
        </w:rPr>
      </w:pPr>
      <w:r w:rsidRPr="00D55194">
        <w:rPr>
          <w:szCs w:val="18"/>
          <w:lang w:val="en-GB"/>
        </w:rPr>
        <w:br w:type="page"/>
      </w:r>
    </w:p>
    <w:p w:rsidR="006E70BA" w:rsidRPr="00D55194" w:rsidRDefault="006E70BA" w:rsidP="006E70BA">
      <w:pPr>
        <w:pStyle w:val="p18"/>
        <w:widowControl/>
        <w:tabs>
          <w:tab w:val="clear" w:pos="204"/>
        </w:tabs>
        <w:autoSpaceDE/>
        <w:autoSpaceDN/>
        <w:adjustRightInd/>
        <w:spacing w:line="360" w:lineRule="auto"/>
        <w:rPr>
          <w:rFonts w:eastAsia="Times New Roman"/>
          <w:szCs w:val="18"/>
          <w:lang w:val="en-GB"/>
        </w:rPr>
      </w:pPr>
      <w:r w:rsidRPr="00D55194">
        <w:rPr>
          <w:rFonts w:eastAsia="Times New Roman"/>
          <w:szCs w:val="18"/>
          <w:lang w:val="en-GB"/>
        </w:rPr>
        <w:lastRenderedPageBreak/>
        <w:t>Table 3. Serum concentration of auto-antibodies directed against the IL-6IF structure and the serum concentration of IL-6.</w:t>
      </w:r>
    </w:p>
    <w:p w:rsidR="006E70BA" w:rsidRPr="00D55194" w:rsidRDefault="006E70BA" w:rsidP="006E70BA">
      <w:pPr>
        <w:pStyle w:val="p18"/>
        <w:widowControl/>
        <w:tabs>
          <w:tab w:val="clear" w:pos="204"/>
        </w:tabs>
        <w:autoSpaceDE/>
        <w:autoSpaceDN/>
        <w:adjustRightInd/>
        <w:spacing w:line="480" w:lineRule="auto"/>
        <w:rPr>
          <w:rFonts w:eastAsia="Times New Roman"/>
          <w:szCs w:val="18"/>
          <w:lang w:val="en-GB"/>
        </w:rPr>
      </w:pPr>
    </w:p>
    <w:p w:rsidR="006E70BA" w:rsidRPr="00D55194" w:rsidRDefault="006E70BA" w:rsidP="006E70BA">
      <w:pPr>
        <w:pStyle w:val="p18"/>
        <w:widowControl/>
        <w:tabs>
          <w:tab w:val="clear" w:pos="204"/>
        </w:tabs>
        <w:autoSpaceDE/>
        <w:autoSpaceDN/>
        <w:adjustRightInd/>
        <w:spacing w:line="480" w:lineRule="auto"/>
        <w:rPr>
          <w:rFonts w:eastAsia="Times New Roman"/>
          <w:szCs w:val="18"/>
          <w:lang w:val="en-GB"/>
        </w:rPr>
      </w:pPr>
      <w:r w:rsidRPr="00D55194">
        <w:rPr>
          <w:rFonts w:eastAsia="Times New Roman"/>
          <w:noProof/>
          <w:szCs w:val="18"/>
          <w:lang w:val="en-GB"/>
        </w:rPr>
        <w:drawing>
          <wp:anchor distT="0" distB="0" distL="114300" distR="114300" simplePos="0" relativeHeight="251663360" behindDoc="1" locked="0" layoutInCell="1" allowOverlap="1" wp14:anchorId="3F12F002" wp14:editId="548E4D59">
            <wp:simplePos x="0" y="0"/>
            <wp:positionH relativeFrom="column">
              <wp:posOffset>1888018</wp:posOffset>
            </wp:positionH>
            <wp:positionV relativeFrom="paragraph">
              <wp:posOffset>200025</wp:posOffset>
            </wp:positionV>
            <wp:extent cx="1850390" cy="1616075"/>
            <wp:effectExtent l="0" t="0" r="3810" b="0"/>
            <wp:wrapTight wrapText="bothSides">
              <wp:wrapPolygon edited="0">
                <wp:start x="0" y="0"/>
                <wp:lineTo x="0" y="21388"/>
                <wp:lineTo x="21496" y="21388"/>
                <wp:lineTo x="21496" y="0"/>
                <wp:lineTo x="0" y="0"/>
              </wp:wrapPolygon>
            </wp:wrapTight>
            <wp:docPr id="1768140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4086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0BA" w:rsidRPr="00D55194" w:rsidRDefault="006E70BA" w:rsidP="006E70BA">
      <w:pPr>
        <w:pStyle w:val="p18"/>
        <w:widowControl/>
        <w:tabs>
          <w:tab w:val="clear" w:pos="204"/>
        </w:tabs>
        <w:autoSpaceDE/>
        <w:autoSpaceDN/>
        <w:adjustRightInd/>
        <w:spacing w:line="480" w:lineRule="auto"/>
        <w:rPr>
          <w:rFonts w:eastAsia="Times New Roman"/>
          <w:szCs w:val="18"/>
          <w:lang w:val="en-GB"/>
        </w:rPr>
      </w:pPr>
    </w:p>
    <w:p w:rsidR="006E70BA" w:rsidRPr="00D55194" w:rsidRDefault="006E70BA" w:rsidP="006E70BA">
      <w:pPr>
        <w:pStyle w:val="p18"/>
        <w:widowControl/>
        <w:tabs>
          <w:tab w:val="clear" w:pos="204"/>
        </w:tabs>
        <w:autoSpaceDE/>
        <w:autoSpaceDN/>
        <w:adjustRightInd/>
        <w:spacing w:line="480" w:lineRule="auto"/>
        <w:rPr>
          <w:rFonts w:eastAsia="Times New Roman"/>
          <w:szCs w:val="18"/>
          <w:lang w:val="en-GB"/>
        </w:rPr>
      </w:pPr>
    </w:p>
    <w:p w:rsidR="006E70BA" w:rsidRPr="00D55194" w:rsidRDefault="006E70BA" w:rsidP="006E70BA">
      <w:pPr>
        <w:pStyle w:val="Normalwebb"/>
        <w:spacing w:line="480" w:lineRule="auto"/>
        <w:jc w:val="both"/>
        <w:rPr>
          <w:bCs/>
          <w:color w:val="000000" w:themeColor="text1"/>
          <w:kern w:val="24"/>
        </w:rPr>
      </w:pPr>
    </w:p>
    <w:p w:rsidR="006E70BA" w:rsidRPr="00D55194" w:rsidRDefault="006E70BA" w:rsidP="006E70BA">
      <w:pPr>
        <w:pStyle w:val="Normalwebb"/>
        <w:spacing w:line="480" w:lineRule="auto"/>
        <w:jc w:val="both"/>
        <w:rPr>
          <w:bCs/>
          <w:color w:val="000000" w:themeColor="text1"/>
          <w:kern w:val="24"/>
        </w:rPr>
      </w:pPr>
    </w:p>
    <w:p w:rsidR="006E70BA" w:rsidRPr="00D55194" w:rsidRDefault="006E70BA" w:rsidP="006E70BA">
      <w:pPr>
        <w:pStyle w:val="Normalwebb"/>
        <w:spacing w:line="480" w:lineRule="auto"/>
        <w:jc w:val="both"/>
        <w:rPr>
          <w:bCs/>
          <w:color w:val="000000" w:themeColor="text1"/>
          <w:kern w:val="24"/>
        </w:rPr>
      </w:pPr>
    </w:p>
    <w:p w:rsidR="006E70BA" w:rsidRPr="00D55194" w:rsidRDefault="006E70BA" w:rsidP="006E70BA">
      <w:pPr>
        <w:pStyle w:val="Normalwebb"/>
        <w:spacing w:line="480" w:lineRule="auto"/>
        <w:jc w:val="both"/>
        <w:rPr>
          <w:bCs/>
          <w:kern w:val="24"/>
        </w:rPr>
      </w:pPr>
      <w:r w:rsidRPr="00D55194">
        <w:rPr>
          <w:bCs/>
          <w:color w:val="000000" w:themeColor="text1"/>
          <w:kern w:val="24"/>
        </w:rPr>
        <w:t xml:space="preserve">Table 4. </w:t>
      </w:r>
      <w:r w:rsidRPr="00D55194">
        <w:rPr>
          <w:bCs/>
          <w:kern w:val="24"/>
        </w:rPr>
        <w:t>Results from inhibition ELISA, using probe IL-6IF, stage II and III colon cancer.</w:t>
      </w:r>
    </w:p>
    <w:p w:rsidR="006E70BA" w:rsidRPr="00D55194" w:rsidRDefault="006E70BA" w:rsidP="006E70BA">
      <w:pPr>
        <w:pStyle w:val="p18"/>
        <w:widowControl/>
        <w:tabs>
          <w:tab w:val="clear" w:pos="204"/>
        </w:tabs>
        <w:autoSpaceDE/>
        <w:autoSpaceDN/>
        <w:adjustRightInd/>
        <w:spacing w:line="480" w:lineRule="auto"/>
        <w:rPr>
          <w:rFonts w:eastAsia="Times New Roman"/>
          <w:szCs w:val="18"/>
        </w:rPr>
      </w:pPr>
      <w:r w:rsidRPr="00D55194">
        <w:rPr>
          <w:rFonts w:eastAsia="Times New Roman"/>
          <w:noProof/>
          <w:szCs w:val="18"/>
        </w:rPr>
        <w:drawing>
          <wp:anchor distT="0" distB="0" distL="114300" distR="114300" simplePos="0" relativeHeight="251664384" behindDoc="1" locked="0" layoutInCell="1" allowOverlap="1" wp14:anchorId="723A3A41" wp14:editId="3ED9B12C">
            <wp:simplePos x="0" y="0"/>
            <wp:positionH relativeFrom="column">
              <wp:posOffset>1291917</wp:posOffset>
            </wp:positionH>
            <wp:positionV relativeFrom="paragraph">
              <wp:posOffset>277495</wp:posOffset>
            </wp:positionV>
            <wp:extent cx="3121200" cy="2883600"/>
            <wp:effectExtent l="0" t="0" r="3175" b="0"/>
            <wp:wrapTight wrapText="bothSides">
              <wp:wrapPolygon edited="0">
                <wp:start x="0" y="0"/>
                <wp:lineTo x="0" y="21500"/>
                <wp:lineTo x="21534" y="21500"/>
                <wp:lineTo x="21534" y="0"/>
                <wp:lineTo x="0" y="0"/>
              </wp:wrapPolygon>
            </wp:wrapTight>
            <wp:docPr id="125559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900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28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0BA" w:rsidRPr="00D55194" w:rsidRDefault="006E70BA" w:rsidP="006E70BA">
      <w:pPr>
        <w:pBdr>
          <w:bottom w:val="single" w:sz="6" w:space="0" w:color="97B0C8"/>
        </w:pBdr>
        <w:shd w:val="clear" w:color="auto" w:fill="FFFFFF"/>
        <w:spacing w:before="400" w:after="200" w:line="480" w:lineRule="auto"/>
        <w:outlineLvl w:val="1"/>
        <w:rPr>
          <w:color w:val="000000" w:themeColor="text1"/>
          <w:spacing w:val="-2"/>
          <w:sz w:val="32"/>
          <w:szCs w:val="32"/>
          <w:lang w:val="en-US"/>
        </w:rPr>
      </w:pPr>
    </w:p>
    <w:p w:rsidR="006E70BA" w:rsidRPr="00D55194" w:rsidRDefault="006E70BA" w:rsidP="006E70BA">
      <w:pPr>
        <w:pBdr>
          <w:bottom w:val="single" w:sz="6" w:space="0" w:color="97B0C8"/>
        </w:pBdr>
        <w:shd w:val="clear" w:color="auto" w:fill="FFFFFF"/>
        <w:spacing w:before="400" w:after="200" w:line="480" w:lineRule="auto"/>
        <w:outlineLvl w:val="1"/>
        <w:rPr>
          <w:color w:val="000000" w:themeColor="text1"/>
          <w:spacing w:val="-2"/>
          <w:sz w:val="32"/>
          <w:szCs w:val="32"/>
          <w:lang w:val="en-US"/>
        </w:rPr>
      </w:pPr>
    </w:p>
    <w:p w:rsidR="006E70BA" w:rsidRPr="00D55194" w:rsidRDefault="006E70BA" w:rsidP="006E70BA">
      <w:pPr>
        <w:pBdr>
          <w:bottom w:val="single" w:sz="6" w:space="0" w:color="97B0C8"/>
        </w:pBdr>
        <w:shd w:val="clear" w:color="auto" w:fill="FFFFFF"/>
        <w:spacing w:before="400" w:after="200" w:line="480" w:lineRule="auto"/>
        <w:outlineLvl w:val="1"/>
        <w:rPr>
          <w:color w:val="000000" w:themeColor="text1"/>
          <w:spacing w:val="-2"/>
          <w:sz w:val="32"/>
          <w:szCs w:val="32"/>
          <w:lang w:val="en-US"/>
        </w:rPr>
      </w:pPr>
    </w:p>
    <w:p w:rsidR="006E70BA" w:rsidRPr="00D55194" w:rsidRDefault="006E70BA" w:rsidP="006E70BA">
      <w:pPr>
        <w:pBdr>
          <w:bottom w:val="single" w:sz="6" w:space="0" w:color="97B0C8"/>
        </w:pBdr>
        <w:shd w:val="clear" w:color="auto" w:fill="FFFFFF"/>
        <w:spacing w:before="400" w:after="200" w:line="480" w:lineRule="auto"/>
        <w:outlineLvl w:val="1"/>
        <w:rPr>
          <w:color w:val="000000" w:themeColor="text1"/>
          <w:spacing w:val="-2"/>
          <w:sz w:val="32"/>
          <w:szCs w:val="32"/>
          <w:lang w:val="en-US"/>
        </w:rPr>
      </w:pPr>
    </w:p>
    <w:p w:rsidR="006E70BA" w:rsidRDefault="006E70BA" w:rsidP="006E70BA">
      <w:pPr>
        <w:pBdr>
          <w:bottom w:val="single" w:sz="6" w:space="0" w:color="97B0C8"/>
        </w:pBdr>
        <w:shd w:val="clear" w:color="auto" w:fill="FFFFFF"/>
        <w:spacing w:before="400" w:after="200" w:line="360" w:lineRule="auto"/>
        <w:outlineLvl w:val="1"/>
        <w:rPr>
          <w:b/>
          <w:bCs/>
          <w:color w:val="000000" w:themeColor="text1"/>
          <w:spacing w:val="-2"/>
          <w:lang w:val="en-US"/>
        </w:rPr>
      </w:pPr>
      <w:r w:rsidRPr="004D0088">
        <w:rPr>
          <w:b/>
          <w:bCs/>
          <w:color w:val="000000" w:themeColor="text1"/>
          <w:spacing w:val="-2"/>
          <w:lang w:val="en-US"/>
        </w:rPr>
        <w:t xml:space="preserve">Data </w:t>
      </w:r>
      <w:r>
        <w:rPr>
          <w:b/>
          <w:bCs/>
          <w:color w:val="000000" w:themeColor="text1"/>
          <w:spacing w:val="-2"/>
          <w:lang w:val="en-US"/>
        </w:rPr>
        <w:t>availability statement</w:t>
      </w:r>
    </w:p>
    <w:p w:rsidR="00A64CC6" w:rsidRPr="006E70BA" w:rsidRDefault="006E70BA" w:rsidP="006E70BA">
      <w:pPr>
        <w:pBdr>
          <w:bottom w:val="single" w:sz="6" w:space="0" w:color="97B0C8"/>
        </w:pBdr>
        <w:shd w:val="clear" w:color="auto" w:fill="FFFFFF"/>
        <w:spacing w:before="400" w:after="200" w:line="360" w:lineRule="auto"/>
        <w:outlineLvl w:val="1"/>
        <w:rPr>
          <w:color w:val="000000" w:themeColor="text1"/>
          <w:spacing w:val="-2"/>
          <w:lang w:val="en-US"/>
        </w:rPr>
      </w:pPr>
      <w:r>
        <w:rPr>
          <w:color w:val="000000" w:themeColor="text1"/>
          <w:spacing w:val="-2"/>
          <w:lang w:val="en-US"/>
        </w:rPr>
        <w:t>The original contribution presented in the study are included in the article / supplementary material, further inquiries can be directed to the corresponding author.</w:t>
      </w:r>
    </w:p>
    <w:sectPr w:rsidR="00A64CC6" w:rsidRPr="006E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BA"/>
    <w:rsid w:val="001917E0"/>
    <w:rsid w:val="002F198B"/>
    <w:rsid w:val="00503EDE"/>
    <w:rsid w:val="005806A9"/>
    <w:rsid w:val="006352D5"/>
    <w:rsid w:val="006E70BA"/>
    <w:rsid w:val="008F1DD8"/>
    <w:rsid w:val="009F1F51"/>
    <w:rsid w:val="00A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320379-9F5C-224D-9D98-528143AC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0BA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8">
    <w:name w:val="p18"/>
    <w:basedOn w:val="Normal"/>
    <w:rsid w:val="006E70BA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SimSun"/>
      <w:lang w:val="en-US" w:eastAsia="zh-CN"/>
    </w:rPr>
  </w:style>
  <w:style w:type="paragraph" w:styleId="Sidhuvud">
    <w:name w:val="header"/>
    <w:basedOn w:val="Normal"/>
    <w:link w:val="SidhuvudChar"/>
    <w:rsid w:val="006E70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E70BA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unhideWhenUsed/>
    <w:rsid w:val="006E70BA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Håkansson</dc:creator>
  <cp:keywords/>
  <dc:description/>
  <cp:lastModifiedBy>Leif Håkansson</cp:lastModifiedBy>
  <cp:revision>2</cp:revision>
  <dcterms:created xsi:type="dcterms:W3CDTF">2024-08-17T14:59:00Z</dcterms:created>
  <dcterms:modified xsi:type="dcterms:W3CDTF">2024-08-17T14:59:00Z</dcterms:modified>
</cp:coreProperties>
</file>