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4872D" w14:textId="77777777" w:rsidR="000D781C" w:rsidRPr="00132FC2" w:rsidRDefault="000D781C" w:rsidP="000D781C">
      <w:pPr>
        <w:jc w:val="center"/>
        <w:rPr>
          <w:rFonts w:ascii="Palatino Linotype" w:eastAsia="Times New Roman" w:hAnsi="Palatino Linotype" w:cs="Times New Roman"/>
          <w:b/>
          <w:smallCaps/>
          <w:kern w:val="0"/>
          <w:lang w:val="fr-CH"/>
          <w14:ligatures w14:val="none"/>
        </w:rPr>
      </w:pPr>
      <w:proofErr w:type="spellStart"/>
      <w:r w:rsidRPr="00132FC2">
        <w:rPr>
          <w:rFonts w:ascii="Palatino Linotype" w:eastAsia="Times New Roman" w:hAnsi="Palatino Linotype" w:cs="Times New Roman"/>
          <w:b/>
          <w:smallCaps/>
          <w:kern w:val="0"/>
          <w:lang w:val="fr-CH"/>
          <w14:ligatures w14:val="none"/>
        </w:rPr>
        <w:t>Supplemental</w:t>
      </w:r>
      <w:proofErr w:type="spellEnd"/>
      <w:r w:rsidRPr="00132FC2">
        <w:rPr>
          <w:rFonts w:ascii="Palatino Linotype" w:eastAsia="Times New Roman" w:hAnsi="Palatino Linotype" w:cs="Times New Roman"/>
          <w:b/>
          <w:smallCaps/>
          <w:kern w:val="0"/>
          <w:lang w:val="fr-CH"/>
          <w14:ligatures w14:val="none"/>
        </w:rPr>
        <w:t xml:space="preserve"> </w:t>
      </w:r>
      <w:proofErr w:type="spellStart"/>
      <w:r w:rsidRPr="00132FC2">
        <w:rPr>
          <w:rFonts w:ascii="Palatino Linotype" w:eastAsia="Times New Roman" w:hAnsi="Palatino Linotype" w:cs="Times New Roman"/>
          <w:b/>
          <w:smallCaps/>
          <w:kern w:val="0"/>
          <w:lang w:val="fr-CH"/>
          <w14:ligatures w14:val="none"/>
        </w:rPr>
        <w:t>Material</w:t>
      </w:r>
      <w:proofErr w:type="spellEnd"/>
    </w:p>
    <w:p w14:paraId="33426475" w14:textId="77777777" w:rsidR="000D781C" w:rsidRPr="00132FC2" w:rsidRDefault="000D781C" w:rsidP="000D781C">
      <w:pPr>
        <w:widowControl w:val="0"/>
        <w:suppressLineNumbers/>
        <w:spacing w:line="480" w:lineRule="auto"/>
        <w:jc w:val="center"/>
        <w:rPr>
          <w:rFonts w:ascii="Palatino Linotype" w:eastAsia="Times New Roman" w:hAnsi="Palatino Linotype" w:cs="Times New Roman"/>
          <w:b/>
          <w:kern w:val="0"/>
          <w:lang w:eastAsia="en-GB"/>
          <w14:ligatures w14:val="none"/>
        </w:rPr>
      </w:pPr>
    </w:p>
    <w:p w14:paraId="2B750D8E" w14:textId="77777777" w:rsidR="000D781C" w:rsidRPr="00132FC2" w:rsidRDefault="000D781C" w:rsidP="000D781C">
      <w:pPr>
        <w:widowControl w:val="0"/>
        <w:spacing w:line="480" w:lineRule="auto"/>
        <w:ind w:right="-233"/>
        <w:jc w:val="center"/>
        <w:rPr>
          <w:rFonts w:ascii="Palatino Linotype" w:eastAsia="Times New Roman" w:hAnsi="Palatino Linotype" w:cs="Times New Roman"/>
          <w:kern w:val="0"/>
          <w:lang w:eastAsia="en-GB"/>
          <w14:ligatures w14:val="none"/>
        </w:rPr>
      </w:pPr>
    </w:p>
    <w:p w14:paraId="27506188" w14:textId="77777777" w:rsidR="000D781C" w:rsidRPr="00132FC2" w:rsidRDefault="000D781C" w:rsidP="000D781C">
      <w:pPr>
        <w:widowControl w:val="0"/>
        <w:spacing w:line="480" w:lineRule="auto"/>
        <w:ind w:right="-233"/>
        <w:jc w:val="center"/>
        <w:rPr>
          <w:rFonts w:ascii="Palatino Linotype" w:eastAsia="Times New Roman" w:hAnsi="Palatino Linotype" w:cs="Times New Roman"/>
          <w:kern w:val="0"/>
          <w:lang w:eastAsia="en-GB"/>
          <w14:ligatures w14:val="none"/>
        </w:rPr>
      </w:pPr>
    </w:p>
    <w:p w14:paraId="18B1C028" w14:textId="77777777" w:rsidR="000D781C" w:rsidRPr="00132FC2" w:rsidRDefault="000D781C" w:rsidP="000D781C">
      <w:pPr>
        <w:widowControl w:val="0"/>
        <w:spacing w:line="480" w:lineRule="auto"/>
        <w:ind w:right="-233"/>
        <w:jc w:val="center"/>
        <w:rPr>
          <w:rFonts w:ascii="Palatino Linotype" w:eastAsia="Times New Roman" w:hAnsi="Palatino Linotype" w:cs="Times New Roman"/>
          <w:kern w:val="0"/>
          <w:lang w:eastAsia="en-GB"/>
          <w14:ligatures w14:val="none"/>
        </w:rPr>
      </w:pPr>
    </w:p>
    <w:p w14:paraId="37D57C99" w14:textId="7B5F78FF" w:rsidR="000D781C" w:rsidRPr="00132FC2" w:rsidRDefault="000D781C" w:rsidP="000D781C">
      <w:pPr>
        <w:widowControl w:val="0"/>
        <w:spacing w:line="480" w:lineRule="auto"/>
        <w:ind w:right="-233"/>
        <w:jc w:val="center"/>
        <w:rPr>
          <w:rFonts w:ascii="Palatino Linotype" w:eastAsia="Times New Roman" w:hAnsi="Palatino Linotype" w:cs="Times New Roman"/>
          <w:kern w:val="0"/>
          <w:lang w:eastAsia="en-GB"/>
          <w14:ligatures w14:val="none"/>
        </w:rPr>
      </w:pPr>
      <w:r w:rsidRPr="00132FC2">
        <w:rPr>
          <w:rFonts w:ascii="Palatino Linotype" w:eastAsia="Times New Roman" w:hAnsi="Palatino Linotype" w:cs="Times New Roman"/>
          <w:kern w:val="0"/>
          <w:lang w:eastAsia="en-GB"/>
          <w14:ligatures w14:val="none"/>
        </w:rPr>
        <w:t xml:space="preserve">Dobner et al. </w:t>
      </w:r>
    </w:p>
    <w:p w14:paraId="30D26EE9" w14:textId="77777777" w:rsidR="000D781C" w:rsidRPr="00132FC2" w:rsidRDefault="000D781C" w:rsidP="000D781C">
      <w:pPr>
        <w:widowControl w:val="0"/>
        <w:spacing w:line="480" w:lineRule="auto"/>
        <w:ind w:right="-233"/>
        <w:jc w:val="center"/>
        <w:rPr>
          <w:rFonts w:ascii="Palatino Linotype" w:eastAsia="Times New Roman" w:hAnsi="Palatino Linotype" w:cs="Times New Roman"/>
          <w:kern w:val="0"/>
          <w:lang w:eastAsia="en-GB"/>
          <w14:ligatures w14:val="none"/>
        </w:rPr>
      </w:pPr>
      <w:r w:rsidRPr="00132FC2">
        <w:rPr>
          <w:rFonts w:ascii="Palatino Linotype" w:eastAsia="Times New Roman" w:hAnsi="Palatino Linotype" w:cs="Times New Roman"/>
          <w:kern w:val="0"/>
          <w:lang w:eastAsia="en-GB"/>
          <w14:ligatures w14:val="none"/>
        </w:rPr>
        <w:t>Effect of timely availability of TTR-stabilizing therapy on diagnosis, therapy, and clinical outcomes in ATTR-CM</w:t>
      </w:r>
    </w:p>
    <w:p w14:paraId="28925885" w14:textId="6EE1B306" w:rsidR="000D781C" w:rsidRPr="00132FC2" w:rsidRDefault="000D781C" w:rsidP="000D781C">
      <w:pPr>
        <w:widowControl w:val="0"/>
        <w:spacing w:line="480" w:lineRule="auto"/>
        <w:ind w:right="-233"/>
        <w:jc w:val="center"/>
        <w:rPr>
          <w:rFonts w:ascii="Palatino Linotype" w:eastAsia="Times New Roman" w:hAnsi="Palatino Linotype" w:cs="Times New Roman"/>
          <w:kern w:val="0"/>
          <w:lang w:eastAsia="en-GB"/>
          <w14:ligatures w14:val="none"/>
        </w:rPr>
      </w:pPr>
      <w:r w:rsidRPr="00132FC2">
        <w:rPr>
          <w:rFonts w:ascii="Palatino Linotype" w:eastAsia="Times New Roman" w:hAnsi="Palatino Linotype" w:cs="Times New Roman"/>
          <w:kern w:val="0"/>
          <w:lang w:eastAsia="en-GB"/>
          <w14:ligatures w14:val="none"/>
        </w:rPr>
        <w:t>ClinicalTrials.gov Identifier: NCT04776824</w:t>
      </w:r>
    </w:p>
    <w:p w14:paraId="16A77BFC" w14:textId="77777777" w:rsidR="000D781C" w:rsidRPr="00132FC2" w:rsidRDefault="000D781C" w:rsidP="000D781C">
      <w:pPr>
        <w:widowControl w:val="0"/>
        <w:spacing w:line="480" w:lineRule="auto"/>
        <w:ind w:right="-233"/>
        <w:rPr>
          <w:rFonts w:ascii="Palatino Linotype" w:eastAsia="Times New Roman" w:hAnsi="Palatino Linotype" w:cs="Times New Roman"/>
          <w:kern w:val="0"/>
          <w:sz w:val="20"/>
          <w:szCs w:val="20"/>
          <w:lang w:eastAsia="en-GB"/>
          <w14:ligatures w14:val="none"/>
        </w:rPr>
      </w:pPr>
    </w:p>
    <w:p w14:paraId="1419CB42" w14:textId="77777777" w:rsidR="000D781C" w:rsidRPr="00132FC2" w:rsidRDefault="000D781C" w:rsidP="000D781C">
      <w:pPr>
        <w:widowControl w:val="0"/>
        <w:spacing w:line="360" w:lineRule="auto"/>
        <w:jc w:val="both"/>
        <w:rPr>
          <w:rFonts w:ascii="Palatino Linotype" w:eastAsia="Times New Roman" w:hAnsi="Palatino Linotype" w:cs="Times New Roman"/>
          <w:kern w:val="0"/>
          <w:sz w:val="20"/>
          <w:szCs w:val="20"/>
          <w:lang w:eastAsia="en-GB"/>
          <w14:ligatures w14:val="none"/>
        </w:rPr>
      </w:pPr>
    </w:p>
    <w:p w14:paraId="7C17B0B4" w14:textId="77777777" w:rsidR="000D781C" w:rsidRPr="00132FC2" w:rsidRDefault="000D781C" w:rsidP="000D781C">
      <w:pPr>
        <w:widowControl w:val="0"/>
        <w:spacing w:line="360" w:lineRule="auto"/>
        <w:jc w:val="both"/>
        <w:rPr>
          <w:rFonts w:ascii="Palatino Linotype" w:eastAsia="Times New Roman" w:hAnsi="Palatino Linotype" w:cs="Times New Roman"/>
          <w:kern w:val="0"/>
          <w:sz w:val="20"/>
          <w:szCs w:val="20"/>
          <w:lang w:eastAsia="en-GB"/>
          <w14:ligatures w14:val="none"/>
        </w:rPr>
      </w:pPr>
    </w:p>
    <w:p w14:paraId="22C6825D" w14:textId="77777777" w:rsidR="000D781C" w:rsidRPr="00132FC2" w:rsidRDefault="000D781C" w:rsidP="000D781C">
      <w:pPr>
        <w:widowControl w:val="0"/>
        <w:spacing w:line="360" w:lineRule="auto"/>
        <w:jc w:val="both"/>
        <w:rPr>
          <w:rFonts w:ascii="Palatino Linotype" w:eastAsia="Times New Roman" w:hAnsi="Palatino Linotype" w:cs="Times New Roman"/>
          <w:kern w:val="0"/>
          <w:sz w:val="20"/>
          <w:szCs w:val="20"/>
          <w:lang w:eastAsia="en-GB"/>
          <w14:ligatures w14:val="none"/>
        </w:rPr>
      </w:pPr>
    </w:p>
    <w:p w14:paraId="209670B1" w14:textId="77777777" w:rsidR="000D781C" w:rsidRPr="00132FC2" w:rsidRDefault="000D781C" w:rsidP="000D781C">
      <w:pPr>
        <w:widowControl w:val="0"/>
        <w:spacing w:line="360" w:lineRule="auto"/>
        <w:jc w:val="both"/>
        <w:rPr>
          <w:rFonts w:ascii="Palatino Linotype" w:eastAsia="Times New Roman" w:hAnsi="Palatino Linotype" w:cs="Times New Roman"/>
          <w:kern w:val="0"/>
          <w:sz w:val="20"/>
          <w:szCs w:val="20"/>
          <w:lang w:eastAsia="en-GB"/>
          <w14:ligatures w14:val="none"/>
        </w:rPr>
      </w:pPr>
    </w:p>
    <w:p w14:paraId="46864E91" w14:textId="77777777" w:rsidR="000D781C" w:rsidRPr="00132FC2" w:rsidRDefault="000D781C" w:rsidP="000D781C">
      <w:pPr>
        <w:widowControl w:val="0"/>
        <w:spacing w:line="360" w:lineRule="auto"/>
        <w:jc w:val="both"/>
        <w:rPr>
          <w:rFonts w:ascii="Palatino Linotype" w:eastAsia="Times New Roman" w:hAnsi="Palatino Linotype" w:cs="Times New Roman"/>
          <w:b/>
          <w:kern w:val="0"/>
          <w:sz w:val="20"/>
          <w:szCs w:val="20"/>
          <w:lang w:eastAsia="en-GB"/>
          <w14:ligatures w14:val="none"/>
        </w:rPr>
      </w:pPr>
    </w:p>
    <w:p w14:paraId="4B420393" w14:textId="77777777" w:rsidR="000D781C" w:rsidRPr="00132FC2" w:rsidRDefault="000D781C">
      <w:pPr>
        <w:rPr>
          <w:rFonts w:ascii="Palatino Linotype" w:eastAsia="Times New Roman" w:hAnsi="Palatino Linotype" w:cs="Times New Roman"/>
          <w:b/>
          <w:kern w:val="0"/>
          <w:sz w:val="20"/>
          <w:szCs w:val="20"/>
          <w14:ligatures w14:val="none"/>
        </w:rPr>
      </w:pPr>
      <w:r w:rsidRPr="00132FC2">
        <w:rPr>
          <w:rFonts w:ascii="Palatino Linotype" w:eastAsia="Times New Roman" w:hAnsi="Palatino Linotype" w:cs="Times New Roman"/>
          <w:b/>
          <w:kern w:val="0"/>
          <w:sz w:val="20"/>
          <w:szCs w:val="20"/>
          <w14:ligatures w14:val="none"/>
        </w:rPr>
        <w:br w:type="page"/>
      </w:r>
    </w:p>
    <w:p w14:paraId="4FE482C8" w14:textId="36B4A59B" w:rsidR="000D781C" w:rsidRPr="00132FC2" w:rsidRDefault="000D781C" w:rsidP="000D781C">
      <w:pPr>
        <w:outlineLvl w:val="0"/>
        <w:rPr>
          <w:rFonts w:ascii="Palatino Linotype" w:eastAsia="Times New Roman" w:hAnsi="Palatino Linotype" w:cs="Times New Roman"/>
          <w:b/>
          <w:kern w:val="0"/>
          <w:sz w:val="20"/>
          <w:szCs w:val="20"/>
          <w14:ligatures w14:val="none"/>
        </w:rPr>
      </w:pPr>
      <w:r w:rsidRPr="00132FC2">
        <w:rPr>
          <w:rFonts w:ascii="Palatino Linotype" w:eastAsia="Times New Roman" w:hAnsi="Palatino Linotype" w:cs="Times New Roman"/>
          <w:b/>
          <w:kern w:val="0"/>
          <w:sz w:val="20"/>
          <w:szCs w:val="20"/>
          <w14:ligatures w14:val="none"/>
        </w:rPr>
        <w:lastRenderedPageBreak/>
        <w:t xml:space="preserve">Supplemental Material </w:t>
      </w:r>
    </w:p>
    <w:p w14:paraId="0C7A05D5" w14:textId="77777777" w:rsidR="000D781C" w:rsidRPr="00132FC2" w:rsidRDefault="000D781C" w:rsidP="000D781C">
      <w:pPr>
        <w:rPr>
          <w:rFonts w:ascii="Palatino Linotype" w:eastAsia="Times New Roman" w:hAnsi="Palatino Linotype" w:cs="Times New Roman"/>
          <w:kern w:val="0"/>
          <w:sz w:val="20"/>
          <w:szCs w:val="20"/>
          <w14:ligatures w14:val="none"/>
        </w:rPr>
      </w:pPr>
    </w:p>
    <w:p w14:paraId="403E6152" w14:textId="77777777" w:rsidR="000D781C" w:rsidRPr="00132FC2" w:rsidRDefault="000D781C" w:rsidP="000D781C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>Supplementary Table 1. Associations of clinical characteristics at the time of diagnosis to the combined endpoint by Cox regression</w:t>
      </w:r>
    </w:p>
    <w:p w14:paraId="34284F52" w14:textId="77777777" w:rsidR="000D781C" w:rsidRPr="00132FC2" w:rsidRDefault="000D781C" w:rsidP="000D781C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</w:pPr>
    </w:p>
    <w:tbl>
      <w:tblPr>
        <w:tblW w:w="8637" w:type="dxa"/>
        <w:tblLook w:val="04A0" w:firstRow="1" w:lastRow="0" w:firstColumn="1" w:lastColumn="0" w:noHBand="0" w:noVBand="1"/>
      </w:tblPr>
      <w:tblGrid>
        <w:gridCol w:w="2333"/>
        <w:gridCol w:w="2477"/>
        <w:gridCol w:w="850"/>
        <w:gridCol w:w="2268"/>
        <w:gridCol w:w="716"/>
      </w:tblGrid>
      <w:tr w:rsidR="000D781C" w:rsidRPr="00132FC2" w14:paraId="75A9A2E6" w14:textId="77777777" w:rsidTr="009F6973">
        <w:trPr>
          <w:trHeight w:val="20"/>
        </w:trPr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0977D00A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hideMark/>
          </w:tcPr>
          <w:p w14:paraId="5474BB8A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Univariate associations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hideMark/>
          </w:tcPr>
          <w:p w14:paraId="1D4B87E8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Multivariate model</w:t>
            </w:r>
          </w:p>
        </w:tc>
      </w:tr>
      <w:tr w:rsidR="000D781C" w:rsidRPr="00132FC2" w14:paraId="3641BF1F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07DB46AC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hideMark/>
          </w:tcPr>
          <w:p w14:paraId="0232E45E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Hazard ratio (95%CI)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hideMark/>
          </w:tcPr>
          <w:p w14:paraId="756FA03E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 value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hideMark/>
          </w:tcPr>
          <w:p w14:paraId="56637046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Hazard ratio (95%CI)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hideMark/>
          </w:tcPr>
          <w:p w14:paraId="3FD700AD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 value</w:t>
            </w:r>
          </w:p>
        </w:tc>
      </w:tr>
      <w:tr w:rsidR="000D781C" w:rsidRPr="00132FC2" w14:paraId="53F45FA6" w14:textId="77777777" w:rsidTr="009F6973">
        <w:trPr>
          <w:trHeight w:val="20"/>
        </w:trPr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4DCCAD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Patient characteristics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B1B61B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A3F88E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35C1D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171C08B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D781C" w:rsidRPr="00132FC2" w14:paraId="17229086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064443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Gender (female vs. male) 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599D4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2.187 (95% CI 0.667 to 7.167)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9B2B89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val="de-AT"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val="de-AT" w:eastAsia="en-GB"/>
                <w14:ligatures w14:val="none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21895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DD608F5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D781C" w:rsidRPr="00132FC2" w14:paraId="7CE512D0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0F1F5A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Age [years] 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327BC9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1.048 (95% CI 0.987 to 1.113)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C3C1C8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E07EC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B2C2B8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D781C" w:rsidRPr="00132FC2" w14:paraId="5F3201F5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0FAD12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NHYA-class (III or IV vs. I or II)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F80F4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1.454 (95% CI 0.676 to 3.125)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B2DC66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val="de-AT"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</w:t>
            </w: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val="de-AT" w:eastAsia="en-GB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DDAAA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57AB301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D781C" w:rsidRPr="00132FC2" w14:paraId="23E77184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81F09E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Biomarkers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8A45B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0C6116C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73853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95884B3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D781C" w:rsidRPr="00132FC2" w14:paraId="1F7BAA76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FA880F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Creatinine [mmol/l] 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25648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1.011 (95% CI 1.002 to 1.020)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F4CFCA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4503D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F16F9D8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D781C" w:rsidRPr="00132FC2" w14:paraId="74AD9F17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474649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eGFR [ml/min] 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603B0E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0.970 (95% CI 0.950 to 0.990)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C66E71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79D2C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0.989 (95% CI 0.963 to 1.016)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A57CB2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val="de-AT"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</w:t>
            </w: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val="de-AT" w:eastAsia="en-GB"/>
                <w14:ligatures w14:val="none"/>
              </w:rPr>
              <w:t>2</w:t>
            </w:r>
          </w:p>
        </w:tc>
      </w:tr>
      <w:tr w:rsidR="000D781C" w:rsidRPr="00132FC2" w14:paraId="15795B12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BD1AE2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  <w:proofErr w:type="spellStart"/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NTproBNP</w:t>
            </w:r>
            <w:proofErr w:type="spellEnd"/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[Log </w:t>
            </w:r>
            <w:proofErr w:type="spellStart"/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pg</w:t>
            </w:r>
            <w:proofErr w:type="spellEnd"/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/ml]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BD2EBC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5.64 (95% CI 2.087 to 15.23)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B6CBF3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AE11A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6.47 (95% CI 1.818 to 23.03)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5A6249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0.004</w:t>
            </w:r>
          </w:p>
        </w:tc>
      </w:tr>
      <w:tr w:rsidR="000D781C" w:rsidRPr="00132FC2" w14:paraId="3F43D248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A77F21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  <w:proofErr w:type="spellStart"/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hs</w:t>
            </w:r>
            <w:proofErr w:type="spellEnd"/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-Troponin T [ng/l] </w:t>
            </w:r>
            <w:r w:rsidRPr="00132FC2">
              <w:rPr>
                <w:rFonts w:ascii="Palatino Linotype" w:eastAsia="Times New Roman" w:hAnsi="Palatino Linotype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mean ± SD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C4FAAB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1.007 (95% CI 0.999 to 1.016)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D13855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val="de-AT"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</w:t>
            </w: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val="de-AT" w:eastAsia="en-GB"/>
                <w14:ligatures w14:val="none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ACFED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3B76FAB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D781C" w:rsidRPr="00132FC2" w14:paraId="168EF6FB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E6E1DC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Echocardiography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737642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8CAACD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158BC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35EB42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D781C" w:rsidRPr="00132FC2" w14:paraId="5FDC9AA7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A5B0E9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LVEF [%]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09730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0.979 (95% CI 0.949 to 1.010)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34DD4A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val="de-AT"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val="de-AT" w:eastAsia="en-GB"/>
                <w14:ligatures w14:val="none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A12FC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E5722BE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D781C" w:rsidRPr="00132FC2" w14:paraId="6AF2144B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25EB62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LV GLS [%]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3EBF7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1.023 (95% CI 0.953 to 1.098)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4022A5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DEB76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BEC757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D781C" w:rsidRPr="00132FC2" w14:paraId="17C712FF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016A38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LV Mass Index [g/m</w:t>
            </w: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2</w:t>
            </w: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]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54D29E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1.000 (95% CI 0.992 to 1.007)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20BCEF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CE5E0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0BC667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D781C" w:rsidRPr="00132FC2" w14:paraId="753BC2EE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306F3E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RV DTI S-Wave Velocity [cm/s]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28769E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0.945 (95% CI 0.815 to 1.096)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75B3DC0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CCAFC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E41664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D781C" w:rsidRPr="00132FC2" w14:paraId="24C00CEC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B2250B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TAPSE [mm]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43BEC9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1.001 (95% CI 0.925 to 1.083)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FAE9CE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val="de-AT"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</w:t>
            </w: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val="de-AT" w:eastAsia="en-GB"/>
                <w14:ligatures w14:val="none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853F0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E8D854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D781C" w:rsidRPr="00132FC2" w14:paraId="0D7C44B7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BC7D9E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  <w:proofErr w:type="spellStart"/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LAVi</w:t>
            </w:r>
            <w:proofErr w:type="spellEnd"/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[ml/m</w:t>
            </w: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2</w:t>
            </w: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]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C05F8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1.012 (95% CI 0.978 to 1.048)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BEDC068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val="de-AT"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val="de-AT" w:eastAsia="en-GB"/>
                <w14:ligatures w14:val="none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B09EF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B8D97C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D781C" w:rsidRPr="00132FC2" w14:paraId="553AA4DF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64CBB6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Timing </w:t>
            </w: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[months]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E7FDE6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045943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15128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F34212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D781C" w:rsidRPr="00132FC2" w14:paraId="552E6649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D3F46D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First presentation to diagnosis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54C546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1.013 (95% CI 1.006 to 1.020)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20F9CE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C128D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1.014 (95% CI 1.005 to 1.023)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E008655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</w:tr>
      <w:tr w:rsidR="000D781C" w:rsidRPr="00132FC2" w14:paraId="5061D39D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16DE93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Diagnosis to therapy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5A85C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1.050 (95% CI 0.983 to 1.012)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EF8AE1C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val="de-AT"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val="de-AT" w:eastAsia="en-GB"/>
                <w14:ligatures w14:val="none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C361A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F43353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D781C" w:rsidRPr="00132FC2" w14:paraId="4F00D646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000D6B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First presentation to therapy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FA47B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1.009 (95% CI 0.997 to 1.021)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25B7A8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391FA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041E08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D781C" w:rsidRPr="00132FC2" w14:paraId="49E00268" w14:textId="77777777" w:rsidTr="009F6973">
        <w:trPr>
          <w:trHeight w:val="20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E290C33" w14:textId="77777777" w:rsidR="000D781C" w:rsidRPr="00132FC2" w:rsidRDefault="000D781C" w:rsidP="000D781C">
            <w:pPr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 vs. IA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5F963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1.972 (95% CI 0.998 to 3.896)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FD245B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A688549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CE0D46" w14:textId="77777777" w:rsidR="000D781C" w:rsidRPr="00132FC2" w:rsidRDefault="000D781C" w:rsidP="000D781C">
            <w:pPr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2FC2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6FB1B6C3" w14:textId="77777777" w:rsidR="000D781C" w:rsidRPr="00132FC2" w:rsidRDefault="000D781C" w:rsidP="000D781C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lastRenderedPageBreak/>
        <w:t xml:space="preserve">Supplemental figure 1. Kaplan Meier estimates for all-cause mortality and time-to-first HFH since the time of diagnosis stratified by the availability of </w:t>
      </w:r>
      <w:proofErr w:type="spellStart"/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>tafamidis</w:t>
      </w:r>
      <w:proofErr w:type="spellEnd"/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[compassionate use (CU) vs. insurance access (IA)].</w:t>
      </w:r>
    </w:p>
    <w:p w14:paraId="0FBD5732" w14:textId="77777777" w:rsidR="000D781C" w:rsidRPr="00132FC2" w:rsidRDefault="000D781C" w:rsidP="000D781C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val="de-AT" w:eastAsia="en-GB"/>
          <w14:ligatures w14:val="none"/>
        </w:rPr>
      </w:pPr>
      <w:r w:rsidRPr="00132FC2">
        <w:rPr>
          <w:rFonts w:ascii="Palatino Linotype" w:eastAsia="Times New Roman" w:hAnsi="Palatino Linotype" w:cs="Times New Roman"/>
          <w:b/>
          <w:bCs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3CD8DDD" wp14:editId="7FC81B64">
            <wp:extent cx="6331585" cy="3047365"/>
            <wp:effectExtent l="0" t="0" r="5715" b="635"/>
            <wp:docPr id="1929610898" name="Picture 1929610898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610898" name="Picture 1" descr="A screen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1585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6D27B" w14:textId="77777777" w:rsidR="000D781C" w:rsidRDefault="000D781C" w:rsidP="000D781C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val="de-AT" w:eastAsia="en-GB"/>
          <w14:ligatures w14:val="none"/>
        </w:rPr>
      </w:pPr>
    </w:p>
    <w:p w14:paraId="42D39B40" w14:textId="77777777" w:rsidR="00132FC2" w:rsidRDefault="00132FC2" w:rsidP="000D781C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val="de-AT" w:eastAsia="en-GB"/>
          <w14:ligatures w14:val="none"/>
        </w:rPr>
      </w:pPr>
    </w:p>
    <w:p w14:paraId="49D7582F" w14:textId="77777777" w:rsidR="00132FC2" w:rsidRDefault="00132FC2" w:rsidP="000D781C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val="de-AT" w:eastAsia="en-GB"/>
          <w14:ligatures w14:val="none"/>
        </w:rPr>
      </w:pPr>
    </w:p>
    <w:p w14:paraId="054D77AA" w14:textId="77777777" w:rsidR="00132FC2" w:rsidRPr="00132FC2" w:rsidRDefault="00132FC2" w:rsidP="000D781C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val="de-AT" w:eastAsia="en-GB"/>
          <w14:ligatures w14:val="none"/>
        </w:rPr>
      </w:pPr>
    </w:p>
    <w:p w14:paraId="7F85B729" w14:textId="77777777" w:rsidR="000D781C" w:rsidRPr="00132FC2" w:rsidRDefault="000D781C" w:rsidP="000D781C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</w:pPr>
    </w:p>
    <w:p w14:paraId="275BCAB2" w14:textId="1C72166E" w:rsidR="000D781C" w:rsidRPr="00132FC2" w:rsidRDefault="000D781C" w:rsidP="000D781C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Supplemental figure 2. Kaplan Meier estimates for first MACE </w:t>
      </w:r>
      <w:r w:rsidR="00AD6A22"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(A), all-cause mortality (B) and HFH (C) </w:t>
      </w:r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stratified by </w:t>
      </w:r>
      <w:proofErr w:type="spellStart"/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>tafamidis</w:t>
      </w:r>
      <w:proofErr w:type="spellEnd"/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therapy.</w:t>
      </w:r>
    </w:p>
    <w:p w14:paraId="3596A56D" w14:textId="77777777" w:rsidR="000D781C" w:rsidRPr="00132FC2" w:rsidRDefault="000D781C" w:rsidP="000D781C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</w:pPr>
    </w:p>
    <w:p w14:paraId="6F552082" w14:textId="4880A1EA" w:rsidR="000D781C" w:rsidRPr="00132FC2" w:rsidRDefault="009057D7" w:rsidP="000D781C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highlight w:val="yellow"/>
          <w:lang w:eastAsia="en-GB"/>
          <w14:ligatures w14:val="none"/>
        </w:rPr>
      </w:pPr>
      <w:r w:rsidRPr="00132FC2">
        <w:rPr>
          <w:rFonts w:ascii="Palatino Linotype" w:eastAsia="Times New Roman" w:hAnsi="Palatino Linotype" w:cs="Times New Roman"/>
          <w:b/>
          <w:bCs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9D05D96" wp14:editId="30CE244F">
            <wp:extent cx="6331585" cy="1954530"/>
            <wp:effectExtent l="0" t="0" r="5715" b="1270"/>
            <wp:docPr id="729617880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17880" name="Picture 1" descr="A screen shot of a graph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1585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D1A3B" w14:textId="77777777" w:rsidR="000D781C" w:rsidRPr="00132FC2" w:rsidRDefault="000D781C" w:rsidP="000D781C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highlight w:val="yellow"/>
          <w:lang w:eastAsia="en-GB"/>
          <w14:ligatures w14:val="none"/>
        </w:rPr>
      </w:pPr>
    </w:p>
    <w:p w14:paraId="6A741EC6" w14:textId="77777777" w:rsidR="000D781C" w:rsidRPr="00132FC2" w:rsidRDefault="000D781C" w:rsidP="000D781C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val="de-AT" w:eastAsia="en-GB"/>
          <w14:ligatures w14:val="none"/>
        </w:rPr>
      </w:pPr>
    </w:p>
    <w:p w14:paraId="124407A2" w14:textId="4979B040" w:rsidR="0091120F" w:rsidRPr="00132FC2" w:rsidRDefault="0091120F">
      <w:pPr>
        <w:rPr>
          <w:rFonts w:ascii="Palatino Linotype" w:hAnsi="Palatino Linotype"/>
          <w:sz w:val="20"/>
          <w:szCs w:val="20"/>
        </w:rPr>
      </w:pPr>
      <w:r w:rsidRPr="00132FC2">
        <w:rPr>
          <w:rFonts w:ascii="Palatino Linotype" w:hAnsi="Palatino Linotype"/>
          <w:sz w:val="20"/>
          <w:szCs w:val="20"/>
        </w:rPr>
        <w:br w:type="page"/>
      </w:r>
    </w:p>
    <w:p w14:paraId="7B87A5F5" w14:textId="1F790CDB" w:rsidR="003B1013" w:rsidRPr="00132FC2" w:rsidRDefault="0091120F" w:rsidP="0091120F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lastRenderedPageBreak/>
        <w:t xml:space="preserve">Supplemental figure 3. Kaplan Meier estimates for first MACE (A), all-cause mortality (B) and HFH (C) from the time of ATTR-CM diagnosis for patients treated with </w:t>
      </w:r>
      <w:proofErr w:type="spellStart"/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>tafamidis</w:t>
      </w:r>
      <w:proofErr w:type="spellEnd"/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stratified by the time from first presentation to diagnosis (&lt;12months vs. &gt;12 months)</w:t>
      </w:r>
      <w:r w:rsidR="003B1013"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>.</w:t>
      </w:r>
    </w:p>
    <w:p w14:paraId="67454827" w14:textId="77777777" w:rsidR="0091120F" w:rsidRPr="00132FC2" w:rsidRDefault="0091120F" w:rsidP="0091120F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</w:pPr>
    </w:p>
    <w:p w14:paraId="2E1B8A82" w14:textId="799D06F0" w:rsidR="0091120F" w:rsidRPr="00132FC2" w:rsidRDefault="00EC5421" w:rsidP="0091120F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132FC2">
        <w:rPr>
          <w:rFonts w:ascii="Palatino Linotype" w:eastAsia="Times New Roman" w:hAnsi="Palatino Linotype" w:cs="Times New Roman"/>
          <w:b/>
          <w:bCs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820185B" wp14:editId="6DAB603B">
            <wp:extent cx="6331585" cy="1963420"/>
            <wp:effectExtent l="0" t="0" r="5715" b="5080"/>
            <wp:docPr id="1394149832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149832" name="Picture 1" descr="A screen shot of a graph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1585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B6210" w14:textId="77777777" w:rsidR="00FF264A" w:rsidRPr="00132FC2" w:rsidRDefault="00FF264A">
      <w:pPr>
        <w:rPr>
          <w:rFonts w:ascii="Palatino Linotype" w:hAnsi="Palatino Linotype"/>
          <w:sz w:val="20"/>
          <w:szCs w:val="20"/>
        </w:rPr>
      </w:pPr>
    </w:p>
    <w:p w14:paraId="22032F37" w14:textId="6F37073A" w:rsidR="003B1013" w:rsidRPr="00132FC2" w:rsidRDefault="003B1013">
      <w:pPr>
        <w:rPr>
          <w:rFonts w:ascii="Palatino Linotype" w:hAnsi="Palatino Linotype" w:cs="Times New Roman"/>
          <w:i/>
          <w:iCs/>
          <w:sz w:val="20"/>
          <w:szCs w:val="20"/>
        </w:rPr>
      </w:pPr>
      <w:r w:rsidRPr="00132FC2">
        <w:rPr>
          <w:rFonts w:ascii="Palatino Linotype" w:hAnsi="Palatino Linotype" w:cs="Times New Roman"/>
          <w:i/>
          <w:iCs/>
          <w:sz w:val="20"/>
          <w:szCs w:val="20"/>
        </w:rPr>
        <w:t>Hazard ratios were adjusted for variables with univariate association to the combined endpoint (i.e. eGFR and NT-</w:t>
      </w:r>
      <w:proofErr w:type="spellStart"/>
      <w:r w:rsidRPr="00132FC2">
        <w:rPr>
          <w:rFonts w:ascii="Palatino Linotype" w:hAnsi="Palatino Linotype" w:cs="Times New Roman"/>
          <w:i/>
          <w:iCs/>
          <w:sz w:val="20"/>
          <w:szCs w:val="20"/>
        </w:rPr>
        <w:t>proBNP</w:t>
      </w:r>
      <w:proofErr w:type="spellEnd"/>
      <w:r w:rsidRPr="00132FC2">
        <w:rPr>
          <w:rFonts w:ascii="Palatino Linotype" w:hAnsi="Palatino Linotype" w:cs="Times New Roman"/>
          <w:i/>
          <w:iCs/>
          <w:sz w:val="20"/>
          <w:szCs w:val="20"/>
        </w:rPr>
        <w:t>).</w:t>
      </w:r>
    </w:p>
    <w:p w14:paraId="268C4349" w14:textId="77777777" w:rsidR="00132FC2" w:rsidRDefault="00132FC2" w:rsidP="00270D33">
      <w:pPr>
        <w:rPr>
          <w:rFonts w:ascii="Palatino Linotype" w:hAnsi="Palatino Linotype" w:cs="Times New Roman"/>
          <w:sz w:val="20"/>
          <w:szCs w:val="20"/>
        </w:rPr>
      </w:pPr>
    </w:p>
    <w:p w14:paraId="664C7399" w14:textId="77777777" w:rsidR="00132FC2" w:rsidRDefault="00132FC2" w:rsidP="00270D33">
      <w:pPr>
        <w:rPr>
          <w:rFonts w:ascii="Palatino Linotype" w:hAnsi="Palatino Linotype" w:cs="Times New Roman"/>
          <w:sz w:val="20"/>
          <w:szCs w:val="20"/>
        </w:rPr>
      </w:pPr>
    </w:p>
    <w:p w14:paraId="5AC0E6CC" w14:textId="77777777" w:rsidR="00132FC2" w:rsidRDefault="00132FC2" w:rsidP="00270D33">
      <w:pPr>
        <w:rPr>
          <w:rFonts w:ascii="Palatino Linotype" w:hAnsi="Palatino Linotype" w:cs="Times New Roman"/>
          <w:sz w:val="20"/>
          <w:szCs w:val="20"/>
        </w:rPr>
      </w:pPr>
    </w:p>
    <w:p w14:paraId="3143EF24" w14:textId="77777777" w:rsidR="00132FC2" w:rsidRDefault="00132FC2" w:rsidP="00270D33">
      <w:pPr>
        <w:rPr>
          <w:rFonts w:ascii="Palatino Linotype" w:hAnsi="Palatino Linotype" w:cs="Times New Roman"/>
          <w:sz w:val="20"/>
          <w:szCs w:val="20"/>
        </w:rPr>
      </w:pPr>
    </w:p>
    <w:p w14:paraId="47A64B5D" w14:textId="77777777" w:rsidR="00132FC2" w:rsidRDefault="00132FC2" w:rsidP="00270D33">
      <w:pPr>
        <w:rPr>
          <w:rFonts w:ascii="Palatino Linotype" w:hAnsi="Palatino Linotype" w:cs="Times New Roman"/>
          <w:sz w:val="20"/>
          <w:szCs w:val="20"/>
        </w:rPr>
      </w:pPr>
    </w:p>
    <w:p w14:paraId="280BDB96" w14:textId="6DFE1631" w:rsidR="00270D33" w:rsidRPr="00132FC2" w:rsidRDefault="00270D33" w:rsidP="00270D33">
      <w:pPr>
        <w:rPr>
          <w:rFonts w:ascii="Palatino Linotype" w:hAnsi="Palatino Linotype" w:cs="Times New Roman"/>
          <w:sz w:val="20"/>
          <w:szCs w:val="20"/>
        </w:rPr>
      </w:pPr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Supplemental figure 4. Cumulative incidence function for repeat HFH from the time of ATTR-CM diagnosis for patients treated with </w:t>
      </w:r>
      <w:proofErr w:type="spellStart"/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>tafamidis</w:t>
      </w:r>
      <w:proofErr w:type="spellEnd"/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stratified by the time from first presentation to diagnosis (&lt;12months vs. &gt;12 months).</w:t>
      </w:r>
    </w:p>
    <w:p w14:paraId="7FC5CF46" w14:textId="77777777" w:rsidR="003D3852" w:rsidRPr="00132FC2" w:rsidRDefault="003D3852">
      <w:pPr>
        <w:rPr>
          <w:rFonts w:ascii="Palatino Linotype" w:hAnsi="Palatino Linotype" w:cs="Times New Roman"/>
          <w:sz w:val="20"/>
          <w:szCs w:val="20"/>
        </w:rPr>
      </w:pPr>
    </w:p>
    <w:p w14:paraId="6C2F4D37" w14:textId="42CD6D39" w:rsidR="003A0CFD" w:rsidRPr="00132FC2" w:rsidRDefault="003D3852">
      <w:pPr>
        <w:rPr>
          <w:rFonts w:ascii="Palatino Linotype" w:hAnsi="Palatino Linotype" w:cs="Times New Roman"/>
          <w:sz w:val="20"/>
          <w:szCs w:val="20"/>
        </w:rPr>
      </w:pPr>
      <w:r w:rsidRPr="00132FC2">
        <w:rPr>
          <w:rFonts w:ascii="Palatino Linotype" w:hAnsi="Palatino Linotype" w:cs="Times New Roman"/>
          <w:sz w:val="20"/>
          <w:szCs w:val="20"/>
        </w:rPr>
        <w:t xml:space="preserve"> </w:t>
      </w:r>
      <w:r w:rsidR="008D2F48" w:rsidRPr="00132FC2">
        <w:rPr>
          <w:rFonts w:ascii="Palatino Linotype" w:hAnsi="Palatino Linotype" w:cs="Times New Roman"/>
          <w:sz w:val="20"/>
          <w:szCs w:val="20"/>
        </w:rPr>
        <w:t xml:space="preserve"> </w:t>
      </w:r>
      <w:r w:rsidR="007165E1" w:rsidRPr="00132FC2">
        <w:rPr>
          <w:rFonts w:ascii="Palatino Linotype" w:hAnsi="Palatino Linotype" w:cs="Times New Roman"/>
          <w:noProof/>
          <w:sz w:val="20"/>
          <w:szCs w:val="20"/>
        </w:rPr>
        <w:drawing>
          <wp:inline distT="0" distB="0" distL="0" distR="0" wp14:anchorId="1A9A0696" wp14:editId="21FB5A8C">
            <wp:extent cx="3162300" cy="3060700"/>
            <wp:effectExtent l="0" t="0" r="0" b="0"/>
            <wp:docPr id="1996569338" name="Picture 1" descr="A graph of a patient with a number of month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569338" name="Picture 1" descr="A graph of a patient with a number of months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5E1" w:rsidRPr="00132FC2">
        <w:rPr>
          <w:rFonts w:ascii="Palatino Linotype" w:hAnsi="Palatino Linotype" w:cs="Times New Roman"/>
          <w:sz w:val="20"/>
          <w:szCs w:val="20"/>
        </w:rPr>
        <w:t xml:space="preserve"> </w:t>
      </w:r>
      <w:r w:rsidR="003A0CFD" w:rsidRPr="00132FC2">
        <w:rPr>
          <w:rFonts w:ascii="Palatino Linotype" w:hAnsi="Palatino Linotype" w:cs="Times New Roman"/>
          <w:sz w:val="20"/>
          <w:szCs w:val="20"/>
        </w:rPr>
        <w:br w:type="page"/>
      </w:r>
    </w:p>
    <w:p w14:paraId="48437B66" w14:textId="524841F4" w:rsidR="003A0CFD" w:rsidRPr="00132FC2" w:rsidRDefault="003A0CFD" w:rsidP="003A0CFD">
      <w:pPr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lastRenderedPageBreak/>
        <w:t xml:space="preserve">Supplemental figure 5. Kaplan Meier estimates for first MACE (A), all-cause mortality (B) and HFH (C) from the time of ATTR-CM diagnosis for patients with and without </w:t>
      </w:r>
      <w:r w:rsidR="001B3BEE"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a history of or </w:t>
      </w:r>
      <w:r w:rsidR="00270D33"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concomitant </w:t>
      </w:r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atrial fibrillation </w:t>
      </w:r>
      <w:r w:rsidR="00270D33"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>at the time of ATTR-CM diagnosis.</w:t>
      </w:r>
    </w:p>
    <w:p w14:paraId="4CDFFEEC" w14:textId="77777777" w:rsidR="003A0CFD" w:rsidRPr="00132FC2" w:rsidRDefault="003A0CFD">
      <w:pPr>
        <w:rPr>
          <w:rFonts w:ascii="Palatino Linotype" w:hAnsi="Palatino Linotype"/>
          <w:sz w:val="20"/>
          <w:szCs w:val="20"/>
        </w:rPr>
      </w:pPr>
    </w:p>
    <w:p w14:paraId="3875303D" w14:textId="266C986A" w:rsidR="00270D33" w:rsidRPr="00132FC2" w:rsidRDefault="00023985">
      <w:pPr>
        <w:rPr>
          <w:rFonts w:ascii="Palatino Linotype" w:hAnsi="Palatino Linotype"/>
          <w:sz w:val="20"/>
          <w:szCs w:val="20"/>
        </w:rPr>
      </w:pPr>
      <w:r w:rsidRPr="00132FC2">
        <w:rPr>
          <w:rFonts w:ascii="Palatino Linotype" w:hAnsi="Palatino Linotype"/>
          <w:noProof/>
          <w:sz w:val="20"/>
          <w:szCs w:val="20"/>
        </w:rPr>
        <w:drawing>
          <wp:inline distT="0" distB="0" distL="0" distR="0" wp14:anchorId="2F1FF2A1" wp14:editId="02D934BA">
            <wp:extent cx="6331585" cy="2000250"/>
            <wp:effectExtent l="0" t="0" r="5715" b="6350"/>
            <wp:docPr id="704352972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352972" name="Picture 1" descr="A screen shot of a graph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158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FC652" w14:textId="77777777" w:rsidR="00132FC2" w:rsidRDefault="00132FC2" w:rsidP="00270D33">
      <w:pPr>
        <w:rPr>
          <w:rFonts w:ascii="Palatino Linotype" w:hAnsi="Palatino Linotype"/>
          <w:sz w:val="20"/>
          <w:szCs w:val="20"/>
        </w:rPr>
      </w:pPr>
    </w:p>
    <w:p w14:paraId="4E5AEB51" w14:textId="77777777" w:rsidR="00132FC2" w:rsidRDefault="00132FC2" w:rsidP="00270D33">
      <w:pPr>
        <w:rPr>
          <w:rFonts w:ascii="Palatino Linotype" w:hAnsi="Palatino Linotype"/>
          <w:sz w:val="20"/>
          <w:szCs w:val="20"/>
        </w:rPr>
      </w:pPr>
    </w:p>
    <w:p w14:paraId="2318E8B0" w14:textId="77777777" w:rsidR="00132FC2" w:rsidRDefault="00132FC2" w:rsidP="00270D33">
      <w:pPr>
        <w:rPr>
          <w:rFonts w:ascii="Palatino Linotype" w:hAnsi="Palatino Linotype"/>
          <w:sz w:val="20"/>
          <w:szCs w:val="20"/>
        </w:rPr>
      </w:pPr>
    </w:p>
    <w:p w14:paraId="5077F1D9" w14:textId="77777777" w:rsidR="00132FC2" w:rsidRDefault="00132FC2" w:rsidP="00270D33">
      <w:pPr>
        <w:rPr>
          <w:rFonts w:ascii="Palatino Linotype" w:hAnsi="Palatino Linotype"/>
          <w:sz w:val="20"/>
          <w:szCs w:val="20"/>
        </w:rPr>
      </w:pPr>
    </w:p>
    <w:p w14:paraId="4418CFD7" w14:textId="77777777" w:rsidR="00132FC2" w:rsidRDefault="00132FC2" w:rsidP="00270D33">
      <w:pPr>
        <w:rPr>
          <w:rFonts w:ascii="Palatino Linotype" w:hAnsi="Palatino Linotype"/>
          <w:sz w:val="20"/>
          <w:szCs w:val="20"/>
        </w:rPr>
      </w:pPr>
    </w:p>
    <w:p w14:paraId="25E588DC" w14:textId="24860274" w:rsidR="00270D33" w:rsidRPr="00132FC2" w:rsidRDefault="00270D33" w:rsidP="00270D33">
      <w:pPr>
        <w:rPr>
          <w:rFonts w:ascii="Palatino Linotype" w:hAnsi="Palatino Linotype"/>
          <w:sz w:val="20"/>
          <w:szCs w:val="20"/>
        </w:rPr>
      </w:pPr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Supplemental figure 6. Cumulative incidence function for repeat HFH from the time of ATTR-CM diagnosis for patients with </w:t>
      </w:r>
      <w:r w:rsidR="001B3BEE"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and without </w:t>
      </w:r>
      <w:r w:rsidR="000D72D5"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a history of or </w:t>
      </w:r>
      <w:r w:rsidRPr="00132FC2"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eastAsia="en-GB"/>
          <w14:ligatures w14:val="none"/>
        </w:rPr>
        <w:t>concomitant atrial fibrillation at the time of ATTR-CM diagnosis.</w:t>
      </w:r>
    </w:p>
    <w:p w14:paraId="103D9764" w14:textId="77777777" w:rsidR="00270D33" w:rsidRPr="00132FC2" w:rsidRDefault="00270D33">
      <w:pPr>
        <w:rPr>
          <w:rFonts w:ascii="Palatino Linotype" w:hAnsi="Palatino Linotype"/>
          <w:sz w:val="20"/>
          <w:szCs w:val="20"/>
        </w:rPr>
      </w:pPr>
    </w:p>
    <w:p w14:paraId="12D03675" w14:textId="69B583DC" w:rsidR="002D3A94" w:rsidRPr="00132FC2" w:rsidRDefault="002D3A94">
      <w:pPr>
        <w:rPr>
          <w:rFonts w:ascii="Palatino Linotype" w:hAnsi="Palatino Linotype"/>
          <w:sz w:val="20"/>
          <w:szCs w:val="20"/>
        </w:rPr>
      </w:pPr>
      <w:r w:rsidRPr="00132FC2">
        <w:rPr>
          <w:rFonts w:ascii="Palatino Linotype" w:hAnsi="Palatino Linotype"/>
          <w:noProof/>
          <w:sz w:val="20"/>
          <w:szCs w:val="20"/>
        </w:rPr>
        <w:drawing>
          <wp:inline distT="0" distB="0" distL="0" distR="0" wp14:anchorId="73908CF3" wp14:editId="0B7C340D">
            <wp:extent cx="3086100" cy="2882900"/>
            <wp:effectExtent l="0" t="0" r="0" b="0"/>
            <wp:docPr id="566448955" name="Picture 1" descr="A graph with green and orang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448955" name="Picture 1" descr="A graph with green and orange lin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A94" w:rsidRPr="00132FC2" w:rsidSect="004502D0">
      <w:pgSz w:w="12240" w:h="15840" w:code="1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1C"/>
    <w:rsid w:val="00023985"/>
    <w:rsid w:val="00063FED"/>
    <w:rsid w:val="000D72D5"/>
    <w:rsid w:val="000D781C"/>
    <w:rsid w:val="000E0B14"/>
    <w:rsid w:val="00132FC2"/>
    <w:rsid w:val="00137F20"/>
    <w:rsid w:val="001B3BEE"/>
    <w:rsid w:val="00230098"/>
    <w:rsid w:val="002320A8"/>
    <w:rsid w:val="0023613F"/>
    <w:rsid w:val="00270D33"/>
    <w:rsid w:val="002C3F4F"/>
    <w:rsid w:val="002D3A94"/>
    <w:rsid w:val="00324C2C"/>
    <w:rsid w:val="003A0CFD"/>
    <w:rsid w:val="003A1E17"/>
    <w:rsid w:val="003B1013"/>
    <w:rsid w:val="003D3852"/>
    <w:rsid w:val="0042199C"/>
    <w:rsid w:val="00426C07"/>
    <w:rsid w:val="004502D0"/>
    <w:rsid w:val="004752D8"/>
    <w:rsid w:val="004E2167"/>
    <w:rsid w:val="00524488"/>
    <w:rsid w:val="005514A0"/>
    <w:rsid w:val="00611010"/>
    <w:rsid w:val="0064518D"/>
    <w:rsid w:val="007165E1"/>
    <w:rsid w:val="007E775B"/>
    <w:rsid w:val="008617BA"/>
    <w:rsid w:val="00873115"/>
    <w:rsid w:val="008B5873"/>
    <w:rsid w:val="008D2F48"/>
    <w:rsid w:val="008E2EDB"/>
    <w:rsid w:val="009057D7"/>
    <w:rsid w:val="0091120F"/>
    <w:rsid w:val="009B3385"/>
    <w:rsid w:val="009C2C54"/>
    <w:rsid w:val="009C49E0"/>
    <w:rsid w:val="009E58E9"/>
    <w:rsid w:val="00A02455"/>
    <w:rsid w:val="00A064ED"/>
    <w:rsid w:val="00A203D3"/>
    <w:rsid w:val="00A33422"/>
    <w:rsid w:val="00A64332"/>
    <w:rsid w:val="00A76175"/>
    <w:rsid w:val="00AD6A22"/>
    <w:rsid w:val="00AF1FA9"/>
    <w:rsid w:val="00B2562B"/>
    <w:rsid w:val="00B378F3"/>
    <w:rsid w:val="00BB77BF"/>
    <w:rsid w:val="00BC2FE0"/>
    <w:rsid w:val="00C667BC"/>
    <w:rsid w:val="00CD2DFF"/>
    <w:rsid w:val="00D66012"/>
    <w:rsid w:val="00DC5238"/>
    <w:rsid w:val="00EA1BDA"/>
    <w:rsid w:val="00EB151D"/>
    <w:rsid w:val="00EC5421"/>
    <w:rsid w:val="00FC25FB"/>
    <w:rsid w:val="00FE15E8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77A5"/>
  <w15:chartTrackingRefBased/>
  <w15:docId w15:val="{FC8C7D48-E51B-9346-92C8-A2DE375F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8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8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8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8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8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8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8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8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8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8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8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8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8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8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8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8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8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81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05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459</Words>
  <Characters>2741</Characters>
  <Application>Microsoft Office Word</Application>
  <DocSecurity>0</DocSecurity>
  <Lines>91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Dobner</dc:creator>
  <cp:keywords/>
  <dc:description/>
  <cp:lastModifiedBy>MDPI</cp:lastModifiedBy>
  <cp:revision>3</cp:revision>
  <dcterms:created xsi:type="dcterms:W3CDTF">2024-06-25T13:07:00Z</dcterms:created>
  <dcterms:modified xsi:type="dcterms:W3CDTF">2024-08-16T06:47:00Z</dcterms:modified>
</cp:coreProperties>
</file>