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0ED1" w:rsidRDefault="001429C2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Table </w:t>
      </w:r>
      <w:r w:rsidR="004A6C28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Patients characteristics among the two groups.</w:t>
      </w:r>
    </w:p>
    <w:tbl>
      <w:tblPr>
        <w:tblStyle w:val="Grigliatabella"/>
        <w:tblpPr w:leftFromText="141" w:rightFromText="141" w:vertAnchor="text" w:horzAnchor="page" w:tblpX="767" w:tblpY="478"/>
        <w:tblW w:w="10343" w:type="dxa"/>
        <w:tblLayout w:type="fixed"/>
        <w:tblLook w:val="04A0" w:firstRow="1" w:lastRow="0" w:firstColumn="1" w:lastColumn="0" w:noHBand="0" w:noVBand="1"/>
      </w:tblPr>
      <w:tblGrid>
        <w:gridCol w:w="2830"/>
        <w:gridCol w:w="3267"/>
        <w:gridCol w:w="3255"/>
        <w:gridCol w:w="991"/>
      </w:tblGrid>
      <w:tr w:rsidR="00EA0ED1" w:rsidTr="004A6C28">
        <w:trPr>
          <w:trHeight w:val="841"/>
        </w:trPr>
        <w:tc>
          <w:tcPr>
            <w:tcW w:w="2830" w:type="dxa"/>
          </w:tcPr>
          <w:p w:rsidR="00EA0ED1" w:rsidRDefault="00EA0ED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67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Group A </w:t>
            </w:r>
          </w:p>
        </w:tc>
        <w:tc>
          <w:tcPr>
            <w:tcW w:w="3255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Group B </w:t>
            </w:r>
          </w:p>
        </w:tc>
        <w:tc>
          <w:tcPr>
            <w:tcW w:w="991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 value</w:t>
            </w:r>
          </w:p>
        </w:tc>
      </w:tr>
      <w:tr w:rsidR="00EA0ED1" w:rsidTr="004A6C28">
        <w:trPr>
          <w:trHeight w:val="556"/>
        </w:trPr>
        <w:tc>
          <w:tcPr>
            <w:tcW w:w="2830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Flaps number</w:t>
            </w:r>
          </w:p>
        </w:tc>
        <w:tc>
          <w:tcPr>
            <w:tcW w:w="3267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3255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991" w:type="dxa"/>
          </w:tcPr>
          <w:p w:rsidR="00EA0ED1" w:rsidRDefault="00EA0ED1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ED1" w:rsidTr="004A6C28">
        <w:trPr>
          <w:trHeight w:val="611"/>
        </w:trPr>
        <w:tc>
          <w:tcPr>
            <w:tcW w:w="2830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Patients number</w:t>
            </w:r>
          </w:p>
        </w:tc>
        <w:tc>
          <w:tcPr>
            <w:tcW w:w="3267" w:type="dxa"/>
          </w:tcPr>
          <w:p w:rsidR="00EA0ED1" w:rsidRPr="00806D74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255" w:type="dxa"/>
          </w:tcPr>
          <w:p w:rsidR="00EA0ED1" w:rsidRPr="00806D74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1" w:type="dxa"/>
          </w:tcPr>
          <w:p w:rsidR="00EA0ED1" w:rsidRDefault="00EA0ED1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ED1" w:rsidTr="004A6C28">
        <w:trPr>
          <w:trHeight w:val="658"/>
        </w:trPr>
        <w:tc>
          <w:tcPr>
            <w:tcW w:w="2830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Mean Age [y]</w:t>
            </w:r>
          </w:p>
        </w:tc>
        <w:tc>
          <w:tcPr>
            <w:tcW w:w="3267" w:type="dxa"/>
          </w:tcPr>
          <w:p w:rsidR="00EA0ED1" w:rsidRPr="00806D74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 xml:space="preserve">50.5 (SD 9.51, </w:t>
            </w: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range 33-70</w:t>
            </w: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255" w:type="dxa"/>
          </w:tcPr>
          <w:p w:rsidR="00EA0ED1" w:rsidRPr="00806D74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 xml:space="preserve">50.42 (SD 9.66, </w:t>
            </w: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range 40-80</w:t>
            </w: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0.796</w:t>
            </w:r>
          </w:p>
        </w:tc>
      </w:tr>
      <w:tr w:rsidR="00EA0ED1" w:rsidTr="004A6C28">
        <w:trPr>
          <w:trHeight w:val="786"/>
        </w:trPr>
        <w:tc>
          <w:tcPr>
            <w:tcW w:w="2830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Mean BMI [kg/m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267" w:type="dxa"/>
          </w:tcPr>
          <w:p w:rsidR="00EA0ED1" w:rsidRPr="00806D74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 xml:space="preserve">23.93 (SD 3.58, </w:t>
            </w: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 xml:space="preserve">range </w:t>
            </w: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18.9-35.8</w:t>
            </w: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255" w:type="dxa"/>
          </w:tcPr>
          <w:p w:rsidR="00EA0ED1" w:rsidRPr="00806D74" w:rsidRDefault="001429C2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 xml:space="preserve">23.08 (SD 2.69, </w:t>
            </w: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range 18.6-30.4</w:t>
            </w: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:rsidR="00EA0ED1" w:rsidRDefault="001429C2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0.495</w:t>
            </w:r>
          </w:p>
        </w:tc>
      </w:tr>
      <w:tr w:rsidR="00EA0ED1" w:rsidTr="004A6C28">
        <w:trPr>
          <w:trHeight w:val="786"/>
        </w:trPr>
        <w:tc>
          <w:tcPr>
            <w:tcW w:w="2830" w:type="dxa"/>
          </w:tcPr>
          <w:p w:rsidR="00EA0ED1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Smoking history </w:t>
            </w:r>
          </w:p>
        </w:tc>
        <w:tc>
          <w:tcPr>
            <w:tcW w:w="3267" w:type="dxa"/>
          </w:tcPr>
          <w:p w:rsidR="00EA0ED1" w:rsidRPr="00806D74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6 (26.1 %)</w:t>
            </w:r>
          </w:p>
        </w:tc>
        <w:tc>
          <w:tcPr>
            <w:tcW w:w="3255" w:type="dxa"/>
          </w:tcPr>
          <w:p w:rsidR="00EA0ED1" w:rsidRPr="00806D74" w:rsidRDefault="001429C2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7 (28.0 %)</w:t>
            </w:r>
          </w:p>
        </w:tc>
        <w:tc>
          <w:tcPr>
            <w:tcW w:w="991" w:type="dxa"/>
          </w:tcPr>
          <w:p w:rsidR="00EA0ED1" w:rsidRDefault="001429C2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0.882</w:t>
            </w:r>
          </w:p>
        </w:tc>
      </w:tr>
      <w:tr w:rsidR="00EA0ED1" w:rsidTr="004A6C28">
        <w:trPr>
          <w:trHeight w:val="786"/>
        </w:trPr>
        <w:tc>
          <w:tcPr>
            <w:tcW w:w="2830" w:type="dxa"/>
          </w:tcPr>
          <w:p w:rsidR="00EA0ED1" w:rsidRDefault="001429C2">
            <w:pPr>
              <w:spacing w:line="480" w:lineRule="auto"/>
              <w:ind w:left="2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Laterality</w:t>
            </w:r>
          </w:p>
        </w:tc>
        <w:tc>
          <w:tcPr>
            <w:tcW w:w="3267" w:type="dxa"/>
          </w:tcPr>
          <w:p w:rsidR="00EA0ED1" w:rsidRPr="00806D74" w:rsidRDefault="001429C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Unilateral: 14 (60.9 %)</w:t>
            </w:r>
          </w:p>
          <w:p w:rsidR="00EA0ED1" w:rsidRPr="00806D74" w:rsidRDefault="001429C2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Bilateral: 9 (39.1 %)</w:t>
            </w:r>
          </w:p>
        </w:tc>
        <w:tc>
          <w:tcPr>
            <w:tcW w:w="3255" w:type="dxa"/>
          </w:tcPr>
          <w:p w:rsidR="00EA0ED1" w:rsidRPr="00806D74" w:rsidRDefault="001429C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Unilateral: 19 (76.0 %)</w:t>
            </w:r>
          </w:p>
          <w:p w:rsidR="00EA0ED1" w:rsidRPr="00806D74" w:rsidRDefault="001429C2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Bilateral: 6 (24.0 %)</w:t>
            </w:r>
          </w:p>
        </w:tc>
        <w:tc>
          <w:tcPr>
            <w:tcW w:w="991" w:type="dxa"/>
          </w:tcPr>
          <w:p w:rsidR="00EA0ED1" w:rsidRDefault="001429C2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0.259</w:t>
            </w:r>
          </w:p>
        </w:tc>
      </w:tr>
      <w:tr w:rsidR="00EA0ED1" w:rsidTr="004A6C28">
        <w:trPr>
          <w:trHeight w:val="786"/>
        </w:trPr>
        <w:tc>
          <w:tcPr>
            <w:tcW w:w="2830" w:type="dxa"/>
          </w:tcPr>
          <w:p w:rsidR="00EA0ED1" w:rsidRDefault="004A6C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Timing of reconstruction</w:t>
            </w:r>
          </w:p>
        </w:tc>
        <w:tc>
          <w:tcPr>
            <w:tcW w:w="3267" w:type="dxa"/>
          </w:tcPr>
          <w:p w:rsidR="00EA0ED1" w:rsidRDefault="00806D7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Immediate: 18 (56.2%)</w:t>
            </w:r>
          </w:p>
          <w:p w:rsidR="00806D74" w:rsidRPr="00806D74" w:rsidRDefault="00806D7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Delayed: 14 (43.8%)</w:t>
            </w:r>
          </w:p>
        </w:tc>
        <w:tc>
          <w:tcPr>
            <w:tcW w:w="3255" w:type="dxa"/>
          </w:tcPr>
          <w:p w:rsidR="00806D74" w:rsidRDefault="00806D7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Immediate: 14 (45.2%)</w:t>
            </w:r>
          </w:p>
          <w:p w:rsidR="00EA0ED1" w:rsidRPr="00806D74" w:rsidRDefault="00806D7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Delayed: 17 (54.8%)</w:t>
            </w:r>
          </w:p>
        </w:tc>
        <w:tc>
          <w:tcPr>
            <w:tcW w:w="991" w:type="dxa"/>
          </w:tcPr>
          <w:p w:rsidR="00EA0ED1" w:rsidRDefault="001429C2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806D74"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</w:p>
        </w:tc>
      </w:tr>
      <w:tr w:rsidR="004A6C28" w:rsidTr="004A6C28">
        <w:trPr>
          <w:trHeight w:val="786"/>
        </w:trPr>
        <w:tc>
          <w:tcPr>
            <w:tcW w:w="2830" w:type="dxa"/>
          </w:tcPr>
          <w:p w:rsidR="004A6C28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Mastectomy type</w:t>
            </w:r>
          </w:p>
        </w:tc>
        <w:tc>
          <w:tcPr>
            <w:tcW w:w="3267" w:type="dxa"/>
          </w:tcPr>
          <w:p w:rsidR="004A6C28" w:rsidRPr="00806D74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SSM: 9 (28.1 %)</w:t>
            </w:r>
          </w:p>
          <w:p w:rsidR="004A6C28" w:rsidRPr="00806D74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NSM: 13 (40.6 %)</w:t>
            </w:r>
          </w:p>
          <w:p w:rsidR="004A6C28" w:rsidRPr="00806D74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Secondary: 10 (31.3 %)</w:t>
            </w:r>
          </w:p>
        </w:tc>
        <w:tc>
          <w:tcPr>
            <w:tcW w:w="3255" w:type="dxa"/>
          </w:tcPr>
          <w:p w:rsidR="004A6C28" w:rsidRPr="00806D74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SSM: 4 (12.9 %)</w:t>
            </w:r>
          </w:p>
          <w:p w:rsidR="004A6C28" w:rsidRPr="00806D74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NSM: 11 (35.5 %)</w:t>
            </w:r>
          </w:p>
          <w:p w:rsidR="004A6C28" w:rsidRPr="00806D74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 xml:space="preserve">Secondary: 16 (51.6 %) </w:t>
            </w:r>
          </w:p>
        </w:tc>
        <w:tc>
          <w:tcPr>
            <w:tcW w:w="991" w:type="dxa"/>
          </w:tcPr>
          <w:p w:rsidR="004A6C28" w:rsidRDefault="004A6C28" w:rsidP="004A6C2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0.177</w:t>
            </w:r>
          </w:p>
        </w:tc>
      </w:tr>
      <w:tr w:rsidR="004A6C28" w:rsidTr="004A6C28">
        <w:trPr>
          <w:trHeight w:val="786"/>
        </w:trPr>
        <w:tc>
          <w:tcPr>
            <w:tcW w:w="2830" w:type="dxa"/>
          </w:tcPr>
          <w:p w:rsidR="004A6C28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Preoperative breast volume [cc]</w:t>
            </w:r>
          </w:p>
        </w:tc>
        <w:tc>
          <w:tcPr>
            <w:tcW w:w="3267" w:type="dxa"/>
          </w:tcPr>
          <w:p w:rsidR="004A6C28" w:rsidRPr="00806D74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298.74 (SD 99.69, range 120-520)</w:t>
            </w:r>
          </w:p>
        </w:tc>
        <w:tc>
          <w:tcPr>
            <w:tcW w:w="3255" w:type="dxa"/>
          </w:tcPr>
          <w:p w:rsidR="004A6C28" w:rsidRPr="00806D74" w:rsidRDefault="004A6C28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6D74">
              <w:rPr>
                <w:rFonts w:ascii="Times New Roman" w:hAnsi="Times New Roman" w:cs="Times New Roman"/>
                <w:sz w:val="22"/>
                <w:szCs w:val="22"/>
              </w:rPr>
              <w:t>288.75 (SD 78.81, range 130-430)</w:t>
            </w:r>
          </w:p>
        </w:tc>
        <w:tc>
          <w:tcPr>
            <w:tcW w:w="991" w:type="dxa"/>
          </w:tcPr>
          <w:p w:rsidR="004A6C28" w:rsidRDefault="004A6C28" w:rsidP="004A6C2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0.549</w:t>
            </w:r>
          </w:p>
        </w:tc>
      </w:tr>
      <w:tr w:rsidR="00CD555D" w:rsidTr="004A6C28">
        <w:trPr>
          <w:trHeight w:val="786"/>
        </w:trPr>
        <w:tc>
          <w:tcPr>
            <w:tcW w:w="2830" w:type="dxa"/>
          </w:tcPr>
          <w:p w:rsidR="00CD555D" w:rsidRDefault="00CD555D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Preoperative Breast Projection</w:t>
            </w:r>
            <w:r w:rsidR="006525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[</w:t>
            </w:r>
            <w:r w:rsidR="00720B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cm]</w:t>
            </w:r>
          </w:p>
        </w:tc>
        <w:tc>
          <w:tcPr>
            <w:tcW w:w="3267" w:type="dxa"/>
          </w:tcPr>
          <w:p w:rsidR="00CD555D" w:rsidRPr="00806D74" w:rsidRDefault="006525C2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6.3</w:t>
            </w:r>
            <w:r w:rsidR="00720B6A">
              <w:rPr>
                <w:rFonts w:ascii="Times New Roman" w:hAnsi="Times New Roman" w:cs="Times New Roman"/>
                <w:sz w:val="22"/>
                <w:szCs w:val="22"/>
              </w:rPr>
              <w:t>8 (SD 0.74; range 5 - 8)</w:t>
            </w:r>
          </w:p>
        </w:tc>
        <w:tc>
          <w:tcPr>
            <w:tcW w:w="3255" w:type="dxa"/>
          </w:tcPr>
          <w:p w:rsidR="00CD555D" w:rsidRPr="00806D74" w:rsidRDefault="00720B6A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6.42 (SD 0.77; range 5 - 8.5)</w:t>
            </w:r>
          </w:p>
        </w:tc>
        <w:tc>
          <w:tcPr>
            <w:tcW w:w="991" w:type="dxa"/>
          </w:tcPr>
          <w:p w:rsidR="00CD555D" w:rsidRDefault="001429C2" w:rsidP="004A6C2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0.408</w:t>
            </w:r>
          </w:p>
        </w:tc>
      </w:tr>
      <w:tr w:rsidR="00CD555D" w:rsidTr="004A6C28">
        <w:trPr>
          <w:trHeight w:val="786"/>
        </w:trPr>
        <w:tc>
          <w:tcPr>
            <w:tcW w:w="2830" w:type="dxa"/>
          </w:tcPr>
          <w:p w:rsidR="00CD555D" w:rsidRDefault="00951389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Preoperative Breast Width</w:t>
            </w:r>
            <w:r w:rsidR="00720B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[cm]</w:t>
            </w:r>
          </w:p>
        </w:tc>
        <w:tc>
          <w:tcPr>
            <w:tcW w:w="3267" w:type="dxa"/>
          </w:tcPr>
          <w:p w:rsidR="00CD555D" w:rsidRPr="00806D74" w:rsidRDefault="00720B6A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11.36 (SD 0.77; range 10 – 13)</w:t>
            </w:r>
          </w:p>
        </w:tc>
        <w:tc>
          <w:tcPr>
            <w:tcW w:w="3255" w:type="dxa"/>
          </w:tcPr>
          <w:p w:rsidR="00CD555D" w:rsidRPr="00806D74" w:rsidRDefault="00720B6A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11.21 (SD 0.95; range 9.5 – 13)</w:t>
            </w:r>
          </w:p>
        </w:tc>
        <w:tc>
          <w:tcPr>
            <w:tcW w:w="991" w:type="dxa"/>
          </w:tcPr>
          <w:p w:rsidR="00CD555D" w:rsidRDefault="001429C2" w:rsidP="004A6C2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0.247</w:t>
            </w:r>
          </w:p>
        </w:tc>
      </w:tr>
      <w:tr w:rsidR="00951389" w:rsidTr="004A6C28">
        <w:trPr>
          <w:trHeight w:val="786"/>
        </w:trPr>
        <w:tc>
          <w:tcPr>
            <w:tcW w:w="2830" w:type="dxa"/>
          </w:tcPr>
          <w:p w:rsidR="00951389" w:rsidRDefault="00951389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Preoperative Breast Height</w:t>
            </w:r>
            <w:r w:rsidR="00720B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[cm]</w:t>
            </w:r>
          </w:p>
        </w:tc>
        <w:tc>
          <w:tcPr>
            <w:tcW w:w="3267" w:type="dxa"/>
          </w:tcPr>
          <w:p w:rsidR="00951389" w:rsidRPr="00806D74" w:rsidRDefault="00720B6A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11.13 (SD 1.16; range 9 – 13)</w:t>
            </w:r>
          </w:p>
        </w:tc>
        <w:tc>
          <w:tcPr>
            <w:tcW w:w="3255" w:type="dxa"/>
          </w:tcPr>
          <w:p w:rsidR="00951389" w:rsidRPr="00806D74" w:rsidRDefault="00720B6A" w:rsidP="004A6C2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11.37 (SD 1.01; range 9.5 – 13)</w:t>
            </w:r>
          </w:p>
        </w:tc>
        <w:tc>
          <w:tcPr>
            <w:tcW w:w="991" w:type="dxa"/>
          </w:tcPr>
          <w:p w:rsidR="00951389" w:rsidRDefault="001429C2" w:rsidP="004A6C2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0.147</w:t>
            </w:r>
          </w:p>
        </w:tc>
      </w:tr>
    </w:tbl>
    <w:p w:rsidR="00EA0ED1" w:rsidRDefault="00EA0ED1">
      <w:pPr>
        <w:spacing w:line="480" w:lineRule="auto"/>
        <w:ind w:left="-284" w:right="-716"/>
        <w:rPr>
          <w:rFonts w:ascii="Times New Roman" w:hAnsi="Times New Roman" w:cs="Times New Roman"/>
        </w:rPr>
      </w:pPr>
    </w:p>
    <w:p w:rsidR="00EA0ED1" w:rsidRDefault="00EA0ED1">
      <w:pPr>
        <w:spacing w:line="480" w:lineRule="auto"/>
      </w:pPr>
    </w:p>
    <w:sectPr w:rsidR="00EA0ED1">
      <w:pgSz w:w="11906" w:h="16838"/>
      <w:pgMar w:top="983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ED1"/>
    <w:rsid w:val="001429C2"/>
    <w:rsid w:val="004A6C28"/>
    <w:rsid w:val="006525C2"/>
    <w:rsid w:val="00720B6A"/>
    <w:rsid w:val="00806D74"/>
    <w:rsid w:val="00951389"/>
    <w:rsid w:val="00CD555D"/>
    <w:rsid w:val="00EA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6F4A41"/>
  <w15:docId w15:val="{73746E58-F3C8-4543-AB3B-96273E18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E1D"/>
    <w:rPr>
      <w:rFonts w:ascii="Calibri" w:eastAsiaTheme="minorEastAsia" w:hAnsi="Calibri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50E1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50E1D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61FEA"/>
    <w:rPr>
      <w:rFonts w:ascii="Times New Roman" w:eastAsiaTheme="minorEastAsia" w:hAnsi="Times New Roman" w:cs="Times New Roman"/>
      <w:sz w:val="18"/>
      <w:szCs w:val="18"/>
      <w:lang w:val="en-GB" w:eastAsia="it-IT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61FEA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54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 D'Orsi</dc:creator>
  <dc:description/>
  <cp:lastModifiedBy>Gennaro D'Orsi</cp:lastModifiedBy>
  <cp:revision>51</cp:revision>
  <dcterms:created xsi:type="dcterms:W3CDTF">2021-05-06T20:18:00Z</dcterms:created>
  <dcterms:modified xsi:type="dcterms:W3CDTF">2024-07-22T08:48:00Z</dcterms:modified>
  <dc:language>en-US</dc:language>
</cp:coreProperties>
</file>