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B3563" w14:textId="77777777" w:rsidR="00F61B19" w:rsidRDefault="00F61B19" w:rsidP="00F61B19">
      <w:pPr>
        <w:spacing w:line="360" w:lineRule="auto"/>
        <w:jc w:val="center"/>
        <w:rPr>
          <w:rFonts w:ascii="Times New Roman" w:hAnsi="Times New Roman" w:cs="Times New Roman"/>
          <w:b/>
          <w:bCs/>
          <w:sz w:val="24"/>
          <w:szCs w:val="28"/>
        </w:rPr>
      </w:pPr>
      <w:r>
        <w:rPr>
          <w:rFonts w:ascii="Times New Roman" w:hAnsi="Times New Roman" w:cs="Times New Roman" w:hint="eastAsia"/>
          <w:b/>
          <w:bCs/>
          <w:sz w:val="24"/>
          <w:szCs w:val="28"/>
        </w:rPr>
        <w:t>G</w:t>
      </w:r>
      <w:r w:rsidRPr="0025098A">
        <w:rPr>
          <w:rFonts w:ascii="Times New Roman" w:hAnsi="Times New Roman" w:cs="Times New Roman"/>
          <w:b/>
          <w:bCs/>
          <w:sz w:val="24"/>
          <w:szCs w:val="28"/>
        </w:rPr>
        <w:t>estational</w:t>
      </w:r>
      <w:r w:rsidRPr="00951A4F">
        <w:rPr>
          <w:rFonts w:ascii="Times New Roman" w:hAnsi="Times New Roman" w:cs="Times New Roman"/>
          <w:b/>
          <w:bCs/>
          <w:sz w:val="24"/>
          <w:szCs w:val="28"/>
        </w:rPr>
        <w:t xml:space="preserve"> </w:t>
      </w:r>
      <w:r>
        <w:rPr>
          <w:rFonts w:ascii="Times New Roman" w:hAnsi="Times New Roman" w:cs="Times New Roman"/>
          <w:b/>
          <w:bCs/>
          <w:sz w:val="24"/>
          <w:szCs w:val="28"/>
        </w:rPr>
        <w:t>interrelationships among g</w:t>
      </w:r>
      <w:r w:rsidRPr="00951A4F">
        <w:rPr>
          <w:rFonts w:ascii="Times New Roman" w:hAnsi="Times New Roman" w:cs="Times New Roman"/>
          <w:b/>
          <w:bCs/>
          <w:sz w:val="24"/>
          <w:szCs w:val="28"/>
        </w:rPr>
        <w:t>ut-</w:t>
      </w:r>
      <w:r>
        <w:rPr>
          <w:rFonts w:ascii="Times New Roman" w:hAnsi="Times New Roman" w:cs="Times New Roman"/>
          <w:b/>
          <w:bCs/>
          <w:sz w:val="24"/>
          <w:szCs w:val="28"/>
        </w:rPr>
        <w:t>m</w:t>
      </w:r>
      <w:r w:rsidRPr="00951A4F">
        <w:rPr>
          <w:rFonts w:ascii="Times New Roman" w:hAnsi="Times New Roman" w:cs="Times New Roman"/>
          <w:b/>
          <w:bCs/>
          <w:sz w:val="24"/>
          <w:szCs w:val="28"/>
        </w:rPr>
        <w:t>etabolism-</w:t>
      </w:r>
      <w:r>
        <w:rPr>
          <w:rFonts w:ascii="Times New Roman" w:hAnsi="Times New Roman" w:cs="Times New Roman"/>
          <w:b/>
          <w:bCs/>
          <w:sz w:val="24"/>
          <w:szCs w:val="28"/>
        </w:rPr>
        <w:t>t</w:t>
      </w:r>
      <w:r w:rsidRPr="00951A4F">
        <w:rPr>
          <w:rFonts w:ascii="Times New Roman" w:hAnsi="Times New Roman" w:cs="Times New Roman"/>
          <w:b/>
          <w:bCs/>
          <w:sz w:val="24"/>
          <w:szCs w:val="28"/>
        </w:rPr>
        <w:t xml:space="preserve">ranscriptome </w:t>
      </w:r>
      <w:r>
        <w:rPr>
          <w:rFonts w:ascii="Times New Roman" w:hAnsi="Times New Roman" w:cs="Times New Roman"/>
          <w:b/>
          <w:bCs/>
          <w:sz w:val="24"/>
          <w:szCs w:val="28"/>
        </w:rPr>
        <w:t>in r</w:t>
      </w:r>
      <w:r w:rsidRPr="00951A4F">
        <w:rPr>
          <w:rFonts w:ascii="Times New Roman" w:hAnsi="Times New Roman" w:cs="Times New Roman"/>
          <w:b/>
          <w:bCs/>
          <w:sz w:val="24"/>
          <w:szCs w:val="28"/>
        </w:rPr>
        <w:t>egulat</w:t>
      </w:r>
      <w:r>
        <w:rPr>
          <w:rFonts w:ascii="Times New Roman" w:hAnsi="Times New Roman" w:cs="Times New Roman"/>
          <w:b/>
          <w:bCs/>
          <w:sz w:val="24"/>
          <w:szCs w:val="28"/>
        </w:rPr>
        <w:t>ing</w:t>
      </w:r>
      <w:r w:rsidRPr="00951A4F">
        <w:rPr>
          <w:rFonts w:ascii="Times New Roman" w:hAnsi="Times New Roman" w:cs="Times New Roman"/>
          <w:b/>
          <w:bCs/>
          <w:sz w:val="24"/>
          <w:szCs w:val="28"/>
        </w:rPr>
        <w:t xml:space="preserve"> </w:t>
      </w:r>
      <w:r>
        <w:rPr>
          <w:rFonts w:ascii="Times New Roman" w:hAnsi="Times New Roman" w:cs="Times New Roman"/>
          <w:b/>
          <w:bCs/>
          <w:sz w:val="24"/>
          <w:szCs w:val="28"/>
        </w:rPr>
        <w:t xml:space="preserve">early </w:t>
      </w:r>
      <w:r w:rsidRPr="00951A4F">
        <w:rPr>
          <w:rFonts w:ascii="Times New Roman" w:hAnsi="Times New Roman" w:cs="Times New Roman"/>
          <w:b/>
          <w:bCs/>
          <w:sz w:val="24"/>
          <w:szCs w:val="28"/>
        </w:rPr>
        <w:t>embryo implantation and placental development in mice</w:t>
      </w:r>
    </w:p>
    <w:p w14:paraId="060C099C" w14:textId="77777777" w:rsidR="00F61B19" w:rsidRDefault="00F61B19" w:rsidP="00F61B19">
      <w:pPr>
        <w:spacing w:line="360" w:lineRule="auto"/>
        <w:jc w:val="center"/>
        <w:rPr>
          <w:rFonts w:ascii="Times New Roman" w:hAnsi="Times New Roman" w:cs="Times New Roman"/>
          <w:sz w:val="24"/>
          <w:szCs w:val="28"/>
        </w:rPr>
      </w:pPr>
      <w:r w:rsidRPr="008E0BE6">
        <w:rPr>
          <w:rFonts w:ascii="Times New Roman" w:hAnsi="Times New Roman" w:cs="Times New Roman" w:hint="eastAsia"/>
          <w:sz w:val="24"/>
          <w:szCs w:val="28"/>
        </w:rPr>
        <w:t>Shuai Lin</w:t>
      </w:r>
      <w:r w:rsidRPr="008E0BE6">
        <w:rPr>
          <w:rFonts w:ascii="Times New Roman" w:hAnsi="Times New Roman" w:cs="Times New Roman" w:hint="eastAsia"/>
          <w:sz w:val="24"/>
          <w:szCs w:val="28"/>
          <w:vertAlign w:val="superscript"/>
        </w:rPr>
        <w:t>1</w:t>
      </w:r>
      <w:r w:rsidRPr="008E0BE6">
        <w:rPr>
          <w:rFonts w:ascii="Times New Roman" w:hAnsi="Times New Roman" w:cs="Times New Roman" w:hint="eastAsia"/>
          <w:sz w:val="24"/>
          <w:szCs w:val="28"/>
        </w:rPr>
        <w:t xml:space="preserve">, </w:t>
      </w:r>
      <w:r>
        <w:rPr>
          <w:rFonts w:ascii="Times New Roman" w:hAnsi="Times New Roman" w:cs="Times New Roman" w:hint="eastAsia"/>
          <w:sz w:val="24"/>
          <w:szCs w:val="28"/>
        </w:rPr>
        <w:t>J</w:t>
      </w:r>
      <w:r w:rsidRPr="000074F7">
        <w:rPr>
          <w:rFonts w:ascii="Times New Roman" w:hAnsi="Times New Roman" w:cs="Times New Roman" w:hint="eastAsia"/>
          <w:sz w:val="24"/>
          <w:szCs w:val="28"/>
        </w:rPr>
        <w:t>ingqi</w:t>
      </w:r>
      <w:r>
        <w:rPr>
          <w:rFonts w:ascii="Times New Roman" w:hAnsi="Times New Roman" w:cs="Times New Roman" w:hint="eastAsia"/>
          <w:sz w:val="24"/>
          <w:szCs w:val="28"/>
        </w:rPr>
        <w:t xml:space="preserve"> </w:t>
      </w:r>
      <w:r w:rsidRPr="000074F7">
        <w:rPr>
          <w:rFonts w:ascii="Times New Roman" w:hAnsi="Times New Roman" w:cs="Times New Roman" w:hint="eastAsia"/>
          <w:sz w:val="24"/>
          <w:szCs w:val="28"/>
        </w:rPr>
        <w:t>Geng</w:t>
      </w:r>
      <w:r w:rsidRPr="000074F7">
        <w:rPr>
          <w:rFonts w:ascii="Times New Roman" w:hAnsi="Times New Roman" w:cs="Times New Roman" w:hint="eastAsia"/>
          <w:sz w:val="24"/>
          <w:szCs w:val="28"/>
          <w:vertAlign w:val="superscript"/>
        </w:rPr>
        <w:t>1</w:t>
      </w:r>
      <w:r>
        <w:rPr>
          <w:rFonts w:ascii="Times New Roman" w:hAnsi="Times New Roman" w:cs="Times New Roman" w:hint="eastAsia"/>
          <w:sz w:val="24"/>
          <w:szCs w:val="28"/>
        </w:rPr>
        <w:t xml:space="preserve">, </w:t>
      </w:r>
      <w:r w:rsidRPr="008E0BE6">
        <w:rPr>
          <w:rFonts w:ascii="Times New Roman" w:hAnsi="Times New Roman" w:cs="Times New Roman" w:hint="eastAsia"/>
          <w:sz w:val="24"/>
          <w:szCs w:val="28"/>
        </w:rPr>
        <w:t>Yuqi Liang</w:t>
      </w:r>
      <w:r>
        <w:rPr>
          <w:rFonts w:ascii="Times New Roman" w:hAnsi="Times New Roman" w:cs="Times New Roman" w:hint="eastAsia"/>
          <w:sz w:val="24"/>
          <w:szCs w:val="28"/>
          <w:vertAlign w:val="superscript"/>
        </w:rPr>
        <w:t>1</w:t>
      </w:r>
      <w:r w:rsidRPr="008E0BE6">
        <w:rPr>
          <w:rFonts w:ascii="Times New Roman" w:hAnsi="Times New Roman" w:cs="Times New Roman" w:hint="eastAsia"/>
          <w:sz w:val="24"/>
          <w:szCs w:val="28"/>
        </w:rPr>
        <w:t>,</w:t>
      </w:r>
      <w:r w:rsidRPr="000074F7">
        <w:rPr>
          <w:rFonts w:hint="eastAsia"/>
        </w:rPr>
        <w:t xml:space="preserve"> </w:t>
      </w:r>
      <w:proofErr w:type="spellStart"/>
      <w:r>
        <w:rPr>
          <w:rFonts w:ascii="Times New Roman" w:hAnsi="Times New Roman" w:cs="Times New Roman" w:hint="eastAsia"/>
          <w:sz w:val="24"/>
          <w:szCs w:val="28"/>
        </w:rPr>
        <w:t>Y</w:t>
      </w:r>
      <w:r w:rsidRPr="000074F7">
        <w:rPr>
          <w:rFonts w:ascii="Times New Roman" w:hAnsi="Times New Roman" w:cs="Times New Roman" w:hint="eastAsia"/>
          <w:sz w:val="24"/>
          <w:szCs w:val="28"/>
        </w:rPr>
        <w:t>unfei</w:t>
      </w:r>
      <w:proofErr w:type="spellEnd"/>
      <w:r>
        <w:rPr>
          <w:rFonts w:ascii="Times New Roman" w:hAnsi="Times New Roman" w:cs="Times New Roman" w:hint="eastAsia"/>
          <w:sz w:val="24"/>
          <w:szCs w:val="28"/>
        </w:rPr>
        <w:t xml:space="preserve"> </w:t>
      </w:r>
      <w:r w:rsidRPr="000074F7">
        <w:rPr>
          <w:rFonts w:ascii="Times New Roman" w:hAnsi="Times New Roman" w:cs="Times New Roman" w:hint="eastAsia"/>
          <w:sz w:val="24"/>
          <w:szCs w:val="28"/>
        </w:rPr>
        <w:t>Yan</w:t>
      </w:r>
      <w:r w:rsidRPr="000074F7">
        <w:rPr>
          <w:rFonts w:ascii="Times New Roman" w:hAnsi="Times New Roman" w:cs="Times New Roman" w:hint="eastAsia"/>
          <w:sz w:val="24"/>
          <w:szCs w:val="28"/>
          <w:vertAlign w:val="superscript"/>
        </w:rPr>
        <w:t>1</w:t>
      </w:r>
      <w:r>
        <w:rPr>
          <w:rFonts w:ascii="Times New Roman" w:hAnsi="Times New Roman" w:cs="Times New Roman" w:hint="eastAsia"/>
          <w:sz w:val="24"/>
          <w:szCs w:val="28"/>
        </w:rPr>
        <w:t>,</w:t>
      </w:r>
      <w:r w:rsidRPr="008E0BE6">
        <w:rPr>
          <w:rFonts w:ascii="Times New Roman" w:hAnsi="Times New Roman" w:cs="Times New Roman" w:hint="eastAsia"/>
          <w:sz w:val="24"/>
          <w:szCs w:val="28"/>
        </w:rPr>
        <w:t xml:space="preserve"> </w:t>
      </w:r>
      <w:proofErr w:type="spellStart"/>
      <w:r w:rsidRPr="008E0BE6">
        <w:rPr>
          <w:rFonts w:ascii="Times New Roman" w:hAnsi="Times New Roman" w:cs="Times New Roman" w:hint="eastAsia"/>
          <w:sz w:val="24"/>
          <w:szCs w:val="28"/>
        </w:rPr>
        <w:t>Ruipei</w:t>
      </w:r>
      <w:proofErr w:type="spellEnd"/>
      <w:r w:rsidRPr="008E0BE6">
        <w:rPr>
          <w:rFonts w:ascii="Times New Roman" w:hAnsi="Times New Roman" w:cs="Times New Roman" w:hint="eastAsia"/>
          <w:sz w:val="24"/>
          <w:szCs w:val="28"/>
        </w:rPr>
        <w:t xml:space="preserve"> Ding</w:t>
      </w:r>
      <w:r>
        <w:rPr>
          <w:rFonts w:ascii="Times New Roman" w:hAnsi="Times New Roman" w:cs="Times New Roman" w:hint="eastAsia"/>
          <w:sz w:val="24"/>
          <w:szCs w:val="28"/>
          <w:vertAlign w:val="superscript"/>
        </w:rPr>
        <w:t>1</w:t>
      </w:r>
      <w:r w:rsidRPr="008E0BE6">
        <w:rPr>
          <w:rFonts w:ascii="Times New Roman" w:hAnsi="Times New Roman" w:cs="Times New Roman" w:hint="eastAsia"/>
          <w:sz w:val="24"/>
          <w:szCs w:val="28"/>
        </w:rPr>
        <w:t>, Maozhang He</w:t>
      </w:r>
      <w:r w:rsidRPr="00903C62">
        <w:rPr>
          <w:rFonts w:ascii="Times New Roman" w:hAnsi="Times New Roman" w:cs="Times New Roman" w:hint="eastAsia"/>
          <w:sz w:val="24"/>
          <w:szCs w:val="28"/>
          <w:vertAlign w:val="superscript"/>
        </w:rPr>
        <w:t>1</w:t>
      </w:r>
      <w:r>
        <w:rPr>
          <w:rFonts w:ascii="Times New Roman" w:hAnsi="Times New Roman" w:cs="Times New Roman" w:hint="eastAsia"/>
          <w:sz w:val="24"/>
          <w:szCs w:val="28"/>
          <w:vertAlign w:val="superscript"/>
        </w:rPr>
        <w:t>*</w:t>
      </w:r>
    </w:p>
    <w:p w14:paraId="16D955B4" w14:textId="77777777" w:rsidR="00F61B19" w:rsidRDefault="00F61B19" w:rsidP="00F61B19">
      <w:pPr>
        <w:spacing w:line="360" w:lineRule="auto"/>
        <w:rPr>
          <w:rFonts w:ascii="Times New Roman" w:hAnsi="Times New Roman"/>
          <w:color w:val="000000"/>
          <w:sz w:val="24"/>
          <w:szCs w:val="24"/>
        </w:rPr>
      </w:pPr>
      <w:bookmarkStart w:id="0" w:name="_Hlk130938048"/>
      <w:r w:rsidRPr="00413321">
        <w:rPr>
          <w:rFonts w:ascii="Times New Roman" w:hAnsi="Times New Roman"/>
          <w:color w:val="000000"/>
          <w:sz w:val="24"/>
          <w:szCs w:val="24"/>
          <w:vertAlign w:val="superscript"/>
        </w:rPr>
        <w:t>1</w:t>
      </w:r>
      <w:r w:rsidRPr="00413321">
        <w:rPr>
          <w:rFonts w:ascii="Times New Roman" w:hAnsi="Times New Roman" w:hint="eastAsia"/>
          <w:color w:val="000000"/>
          <w:sz w:val="24"/>
          <w:szCs w:val="24"/>
          <w:vertAlign w:val="superscript"/>
        </w:rPr>
        <w:t xml:space="preserve"> </w:t>
      </w:r>
      <w:r w:rsidRPr="00903C62">
        <w:rPr>
          <w:rFonts w:ascii="Times New Roman" w:hAnsi="Times New Roman" w:hint="eastAsia"/>
          <w:color w:val="000000"/>
          <w:sz w:val="24"/>
          <w:szCs w:val="24"/>
        </w:rPr>
        <w:t>School of Basic Medical Sciences, Anhui Medical University, Hefei</w:t>
      </w:r>
      <w:r>
        <w:rPr>
          <w:rFonts w:ascii="Times New Roman" w:hAnsi="Times New Roman" w:hint="eastAsia"/>
          <w:color w:val="000000"/>
          <w:sz w:val="24"/>
          <w:szCs w:val="24"/>
        </w:rPr>
        <w:t xml:space="preserve"> 230032</w:t>
      </w:r>
      <w:r w:rsidRPr="00903C62">
        <w:rPr>
          <w:rFonts w:ascii="Times New Roman" w:hAnsi="Times New Roman" w:hint="eastAsia"/>
          <w:color w:val="000000"/>
          <w:sz w:val="24"/>
          <w:szCs w:val="24"/>
        </w:rPr>
        <w:t>, China.</w:t>
      </w:r>
      <w:bookmarkEnd w:id="0"/>
    </w:p>
    <w:p w14:paraId="2AB99E6D" w14:textId="77777777" w:rsidR="00F61B19" w:rsidRPr="00413321" w:rsidRDefault="00F61B19" w:rsidP="00F61B19">
      <w:pPr>
        <w:spacing w:line="360" w:lineRule="auto"/>
        <w:rPr>
          <w:rFonts w:ascii="Times New Roman" w:hAnsi="Times New Roman"/>
          <w:color w:val="000000"/>
          <w:sz w:val="24"/>
          <w:szCs w:val="24"/>
        </w:rPr>
      </w:pPr>
    </w:p>
    <w:p w14:paraId="2501D400" w14:textId="77777777" w:rsidR="001B3976" w:rsidRPr="00F61B19" w:rsidRDefault="001B3976">
      <w:pPr>
        <w:rPr>
          <w:rFonts w:hint="eastAsia"/>
        </w:rPr>
      </w:pPr>
    </w:p>
    <w:p w14:paraId="0EB18AEA" w14:textId="77777777" w:rsidR="002E65BC" w:rsidRDefault="002E65BC">
      <w:pPr>
        <w:rPr>
          <w:rFonts w:hint="eastAsia"/>
        </w:rPr>
      </w:pPr>
    </w:p>
    <w:p w14:paraId="27DB5210" w14:textId="77777777" w:rsidR="002E65BC" w:rsidRDefault="002E65BC">
      <w:pPr>
        <w:rPr>
          <w:rFonts w:hint="eastAsia"/>
        </w:rPr>
      </w:pPr>
    </w:p>
    <w:p w14:paraId="132C925E" w14:textId="77777777" w:rsidR="002E65BC" w:rsidRDefault="002E65BC">
      <w:pPr>
        <w:rPr>
          <w:rFonts w:hint="eastAsia"/>
        </w:rPr>
      </w:pPr>
    </w:p>
    <w:p w14:paraId="51AC70BA" w14:textId="77777777" w:rsidR="002E65BC" w:rsidRDefault="002E65BC">
      <w:pPr>
        <w:rPr>
          <w:rFonts w:hint="eastAsia"/>
        </w:rPr>
      </w:pPr>
    </w:p>
    <w:p w14:paraId="04FE60F9" w14:textId="77777777" w:rsidR="002E65BC" w:rsidRDefault="002E65BC">
      <w:pPr>
        <w:rPr>
          <w:rFonts w:hint="eastAsia"/>
        </w:rPr>
      </w:pPr>
    </w:p>
    <w:p w14:paraId="42588EA2" w14:textId="77777777" w:rsidR="002E65BC" w:rsidRDefault="002E65BC">
      <w:pPr>
        <w:rPr>
          <w:rFonts w:hint="eastAsia"/>
        </w:rPr>
      </w:pPr>
    </w:p>
    <w:p w14:paraId="648DB84C" w14:textId="77777777" w:rsidR="002E65BC" w:rsidRDefault="002E65BC">
      <w:pPr>
        <w:rPr>
          <w:rFonts w:hint="eastAsia"/>
        </w:rPr>
      </w:pPr>
    </w:p>
    <w:p w14:paraId="6D647168" w14:textId="77777777" w:rsidR="002E65BC" w:rsidRDefault="002E65BC">
      <w:pPr>
        <w:rPr>
          <w:rFonts w:hint="eastAsia"/>
        </w:rPr>
      </w:pPr>
    </w:p>
    <w:p w14:paraId="08E05EA1" w14:textId="77777777" w:rsidR="002E65BC" w:rsidRDefault="002E65BC">
      <w:pPr>
        <w:rPr>
          <w:rFonts w:hint="eastAsia"/>
        </w:rPr>
      </w:pPr>
    </w:p>
    <w:p w14:paraId="31400A34" w14:textId="77777777" w:rsidR="002E65BC" w:rsidRDefault="002E65BC">
      <w:pPr>
        <w:rPr>
          <w:rFonts w:hint="eastAsia"/>
        </w:rPr>
      </w:pPr>
    </w:p>
    <w:p w14:paraId="664C17E9" w14:textId="77777777" w:rsidR="002E65BC" w:rsidRDefault="002E65BC">
      <w:pPr>
        <w:rPr>
          <w:rFonts w:hint="eastAsia"/>
        </w:rPr>
      </w:pPr>
    </w:p>
    <w:p w14:paraId="3EBFE1D7" w14:textId="77777777" w:rsidR="002E65BC" w:rsidRDefault="002E65BC">
      <w:pPr>
        <w:rPr>
          <w:rFonts w:hint="eastAsia"/>
        </w:rPr>
      </w:pPr>
    </w:p>
    <w:p w14:paraId="789E62CA" w14:textId="77777777" w:rsidR="002E65BC" w:rsidRDefault="002E65BC">
      <w:pPr>
        <w:rPr>
          <w:rFonts w:hint="eastAsia"/>
        </w:rPr>
      </w:pPr>
    </w:p>
    <w:p w14:paraId="24FCA431" w14:textId="77777777" w:rsidR="002E65BC" w:rsidRDefault="002E65BC">
      <w:pPr>
        <w:rPr>
          <w:rFonts w:hint="eastAsia"/>
        </w:rPr>
      </w:pPr>
    </w:p>
    <w:p w14:paraId="59BF5271" w14:textId="77777777" w:rsidR="002E65BC" w:rsidRDefault="002E65BC">
      <w:pPr>
        <w:rPr>
          <w:rFonts w:hint="eastAsia"/>
        </w:rPr>
      </w:pPr>
    </w:p>
    <w:p w14:paraId="47C7EB9A" w14:textId="77777777" w:rsidR="002E65BC" w:rsidRDefault="002E65BC">
      <w:pPr>
        <w:rPr>
          <w:rFonts w:hint="eastAsia"/>
        </w:rPr>
      </w:pPr>
    </w:p>
    <w:p w14:paraId="13D1643B" w14:textId="77777777" w:rsidR="002E65BC" w:rsidRDefault="002E65BC">
      <w:pPr>
        <w:rPr>
          <w:rFonts w:hint="eastAsia"/>
        </w:rPr>
      </w:pPr>
    </w:p>
    <w:p w14:paraId="69D3BE9F" w14:textId="77777777" w:rsidR="002E65BC" w:rsidRDefault="002E65BC">
      <w:pPr>
        <w:rPr>
          <w:rFonts w:hint="eastAsia"/>
        </w:rPr>
      </w:pPr>
    </w:p>
    <w:p w14:paraId="179F161E" w14:textId="77777777" w:rsidR="002E65BC" w:rsidRDefault="002E65BC">
      <w:pPr>
        <w:rPr>
          <w:rFonts w:hint="eastAsia"/>
        </w:rPr>
      </w:pPr>
    </w:p>
    <w:p w14:paraId="68A190E3" w14:textId="77777777" w:rsidR="002E65BC" w:rsidRDefault="002E65BC">
      <w:pPr>
        <w:rPr>
          <w:rFonts w:hint="eastAsia"/>
        </w:rPr>
      </w:pPr>
    </w:p>
    <w:p w14:paraId="5208CC4B" w14:textId="77777777" w:rsidR="002E65BC" w:rsidRDefault="002E65BC">
      <w:pPr>
        <w:rPr>
          <w:rFonts w:hint="eastAsia"/>
        </w:rPr>
      </w:pPr>
    </w:p>
    <w:p w14:paraId="25A6F7A9" w14:textId="77777777" w:rsidR="002E65BC" w:rsidRDefault="002E65BC">
      <w:pPr>
        <w:rPr>
          <w:rFonts w:hint="eastAsia"/>
        </w:rPr>
      </w:pPr>
    </w:p>
    <w:p w14:paraId="3DD07198" w14:textId="77777777" w:rsidR="002E65BC" w:rsidRDefault="002E65BC">
      <w:pPr>
        <w:rPr>
          <w:rFonts w:hint="eastAsia"/>
        </w:rPr>
      </w:pPr>
    </w:p>
    <w:p w14:paraId="7A305BCF" w14:textId="77777777" w:rsidR="002E65BC" w:rsidRDefault="002E65BC">
      <w:pPr>
        <w:rPr>
          <w:rFonts w:hint="eastAsia"/>
        </w:rPr>
      </w:pPr>
    </w:p>
    <w:p w14:paraId="0C014511" w14:textId="77777777" w:rsidR="002E65BC" w:rsidRDefault="002E65BC">
      <w:pPr>
        <w:rPr>
          <w:rFonts w:hint="eastAsia"/>
        </w:rPr>
      </w:pPr>
    </w:p>
    <w:p w14:paraId="0DB468EB" w14:textId="77777777" w:rsidR="002E65BC" w:rsidRDefault="002E65BC">
      <w:pPr>
        <w:rPr>
          <w:rFonts w:hint="eastAsia"/>
        </w:rPr>
      </w:pPr>
    </w:p>
    <w:p w14:paraId="23156823" w14:textId="77777777" w:rsidR="002E65BC" w:rsidRDefault="002E65BC">
      <w:pPr>
        <w:rPr>
          <w:rFonts w:hint="eastAsia"/>
        </w:rPr>
      </w:pPr>
    </w:p>
    <w:p w14:paraId="0DFBC5E1" w14:textId="77777777" w:rsidR="002E65BC" w:rsidRDefault="002E65BC">
      <w:pPr>
        <w:rPr>
          <w:rFonts w:hint="eastAsia"/>
        </w:rPr>
      </w:pPr>
    </w:p>
    <w:p w14:paraId="353A786C" w14:textId="77777777" w:rsidR="002E65BC" w:rsidRDefault="002E65BC">
      <w:pPr>
        <w:rPr>
          <w:rFonts w:hint="eastAsia"/>
        </w:rPr>
      </w:pPr>
    </w:p>
    <w:p w14:paraId="3D6FF5BE" w14:textId="77777777" w:rsidR="002E65BC" w:rsidRDefault="002E65BC">
      <w:pPr>
        <w:rPr>
          <w:rFonts w:hint="eastAsia"/>
        </w:rPr>
      </w:pPr>
    </w:p>
    <w:p w14:paraId="4D166095" w14:textId="77777777" w:rsidR="002E65BC" w:rsidRDefault="002E65BC">
      <w:pPr>
        <w:rPr>
          <w:rFonts w:hint="eastAsia"/>
        </w:rPr>
      </w:pPr>
    </w:p>
    <w:p w14:paraId="5D6BB9FE" w14:textId="77777777" w:rsidR="002E65BC" w:rsidRDefault="002E65BC">
      <w:pPr>
        <w:rPr>
          <w:rFonts w:hint="eastAsia"/>
        </w:rPr>
      </w:pPr>
    </w:p>
    <w:p w14:paraId="77CAFB49" w14:textId="17E70586" w:rsidR="002E65BC" w:rsidRDefault="002E65BC" w:rsidP="002E65BC">
      <w:pPr>
        <w:rPr>
          <w:rFonts w:ascii="Times New Roman" w:hAnsi="Times New Roman" w:cs="Times New Roman"/>
        </w:rPr>
      </w:pPr>
      <w:r w:rsidRPr="002E65BC">
        <w:rPr>
          <w:rFonts w:ascii="Times New Roman" w:hAnsi="Times New Roman" w:cs="Times New Roman"/>
          <w:noProof/>
        </w:rPr>
        <w:lastRenderedPageBreak/>
        <w:drawing>
          <wp:anchor distT="0" distB="0" distL="114300" distR="114300" simplePos="0" relativeHeight="251658240" behindDoc="0" locked="0" layoutInCell="1" allowOverlap="1" wp14:anchorId="1478BA09" wp14:editId="4A00A513">
            <wp:simplePos x="0" y="0"/>
            <wp:positionH relativeFrom="margin">
              <wp:align>left</wp:align>
            </wp:positionH>
            <wp:positionV relativeFrom="paragraph">
              <wp:posOffset>187</wp:posOffset>
            </wp:positionV>
            <wp:extent cx="5274310" cy="5490845"/>
            <wp:effectExtent l="0" t="0" r="2540" b="0"/>
            <wp:wrapTopAndBottom/>
            <wp:docPr id="7532943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5490845"/>
                    </a:xfrm>
                    <a:prstGeom prst="rect">
                      <a:avLst/>
                    </a:prstGeom>
                    <a:noFill/>
                    <a:ln>
                      <a:noFill/>
                    </a:ln>
                  </pic:spPr>
                </pic:pic>
              </a:graphicData>
            </a:graphic>
          </wp:anchor>
        </w:drawing>
      </w:r>
      <w:r w:rsidRPr="002E65BC">
        <w:rPr>
          <w:rFonts w:ascii="Times New Roman" w:hAnsi="Times New Roman" w:cs="Times New Roman"/>
        </w:rPr>
        <w:t>Figure S1. The quality assessment of serum metabolomics.</w:t>
      </w:r>
      <w:r>
        <w:rPr>
          <w:rFonts w:ascii="Times New Roman" w:hAnsi="Times New Roman" w:cs="Times New Roman" w:hint="eastAsia"/>
        </w:rPr>
        <w:t xml:space="preserve"> </w:t>
      </w:r>
      <w:r w:rsidRPr="002E65BC">
        <w:rPr>
          <w:rFonts w:ascii="Times New Roman" w:hAnsi="Times New Roman" w:cs="Times New Roman"/>
        </w:rPr>
        <w:t>(A-B) Typical Base Peak Chromatogram of the ESI+ (A) and ESI- (B) modes. (C-D) Score plots of principal component analysis based on the ESI+ and ESI− modes. Red solid circle represented the QC samples (left panel). CV distribution of peaks in combinational dataset of ESI+ and ESI- modes. The columns represent the number of peaks and accumulative percentage of peaks in corresponding CV interval, respectively (right panel). (E) Variable importance plot of top 19 serum metabolites (y-axis) ranked by the contribution to mean decrease accuracy of Gini coefficient (x-axis) in the random forest model for discerning group difference.</w:t>
      </w:r>
    </w:p>
    <w:p w14:paraId="62661DB3" w14:textId="77777777" w:rsidR="002E65BC" w:rsidRDefault="002E65BC" w:rsidP="002E65BC">
      <w:pPr>
        <w:rPr>
          <w:rFonts w:ascii="Times New Roman" w:hAnsi="Times New Roman" w:cs="Times New Roman"/>
        </w:rPr>
      </w:pPr>
    </w:p>
    <w:p w14:paraId="2910A525" w14:textId="77777777" w:rsidR="002E65BC" w:rsidRDefault="002E65BC" w:rsidP="002E65BC">
      <w:pPr>
        <w:rPr>
          <w:rFonts w:ascii="Times New Roman" w:hAnsi="Times New Roman" w:cs="Times New Roman"/>
        </w:rPr>
      </w:pPr>
    </w:p>
    <w:p w14:paraId="4AAD5E9D" w14:textId="77777777" w:rsidR="002E65BC" w:rsidRDefault="002E65BC" w:rsidP="002E65BC">
      <w:pPr>
        <w:rPr>
          <w:rFonts w:ascii="Times New Roman" w:hAnsi="Times New Roman" w:cs="Times New Roman"/>
        </w:rPr>
      </w:pPr>
    </w:p>
    <w:p w14:paraId="1EE81F89" w14:textId="77777777" w:rsidR="002E65BC" w:rsidRDefault="002E65BC" w:rsidP="002E65BC">
      <w:pPr>
        <w:rPr>
          <w:rFonts w:ascii="Times New Roman" w:hAnsi="Times New Roman" w:cs="Times New Roman"/>
        </w:rPr>
      </w:pPr>
    </w:p>
    <w:p w14:paraId="29308702" w14:textId="77777777" w:rsidR="002E65BC" w:rsidRDefault="002E65BC" w:rsidP="002E65BC">
      <w:pPr>
        <w:rPr>
          <w:rFonts w:ascii="Times New Roman" w:hAnsi="Times New Roman" w:cs="Times New Roman"/>
        </w:rPr>
      </w:pPr>
    </w:p>
    <w:p w14:paraId="4497AD44" w14:textId="77777777" w:rsidR="002E65BC" w:rsidRDefault="002E65BC" w:rsidP="002E65BC">
      <w:pPr>
        <w:rPr>
          <w:rFonts w:ascii="Times New Roman" w:hAnsi="Times New Roman" w:cs="Times New Roman"/>
        </w:rPr>
      </w:pPr>
    </w:p>
    <w:p w14:paraId="441A3C35" w14:textId="77777777" w:rsidR="002E65BC" w:rsidRDefault="002E65BC" w:rsidP="002E65BC">
      <w:pPr>
        <w:rPr>
          <w:rFonts w:ascii="Times New Roman" w:hAnsi="Times New Roman" w:cs="Times New Roman"/>
        </w:rPr>
      </w:pPr>
    </w:p>
    <w:p w14:paraId="215214A7" w14:textId="77777777" w:rsidR="002E65BC" w:rsidRDefault="002E65BC" w:rsidP="002E65BC">
      <w:pPr>
        <w:rPr>
          <w:rFonts w:ascii="Times New Roman" w:hAnsi="Times New Roman" w:cs="Times New Roman"/>
        </w:rPr>
      </w:pPr>
    </w:p>
    <w:p w14:paraId="4369F724" w14:textId="77777777" w:rsidR="002E65BC" w:rsidRDefault="002E65BC" w:rsidP="002E65BC">
      <w:pPr>
        <w:rPr>
          <w:rFonts w:ascii="Times New Roman" w:hAnsi="Times New Roman" w:cs="Times New Roman"/>
        </w:rPr>
      </w:pPr>
    </w:p>
    <w:p w14:paraId="651A5EEF" w14:textId="74833548" w:rsidR="002E65BC" w:rsidRDefault="002E65BC" w:rsidP="002E65BC">
      <w:pPr>
        <w:rPr>
          <w:rFonts w:ascii="Times New Roman" w:hAnsi="Times New Roman" w:cs="Times New Roman"/>
        </w:rPr>
      </w:pPr>
      <w:r>
        <w:rPr>
          <w:noProof/>
        </w:rPr>
        <w:lastRenderedPageBreak/>
        <w:drawing>
          <wp:anchor distT="0" distB="0" distL="114300" distR="114300" simplePos="0" relativeHeight="251659264" behindDoc="0" locked="0" layoutInCell="1" allowOverlap="1" wp14:anchorId="124A1B4D" wp14:editId="23CEA79B">
            <wp:simplePos x="0" y="0"/>
            <wp:positionH relativeFrom="column">
              <wp:posOffset>-29701</wp:posOffset>
            </wp:positionH>
            <wp:positionV relativeFrom="paragraph">
              <wp:posOffset>143537</wp:posOffset>
            </wp:positionV>
            <wp:extent cx="5274310" cy="2637155"/>
            <wp:effectExtent l="0" t="0" r="2540" b="0"/>
            <wp:wrapTopAndBottom/>
            <wp:docPr id="229033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2637155"/>
                    </a:xfrm>
                    <a:prstGeom prst="rect">
                      <a:avLst/>
                    </a:prstGeom>
                    <a:noFill/>
                    <a:ln>
                      <a:noFill/>
                    </a:ln>
                  </pic:spPr>
                </pic:pic>
              </a:graphicData>
            </a:graphic>
          </wp:anchor>
        </w:drawing>
      </w:r>
      <w:r w:rsidRPr="002E65BC">
        <w:rPr>
          <w:rFonts w:ascii="Times New Roman" w:hAnsi="Times New Roman" w:cs="Times New Roman" w:hint="eastAsia"/>
        </w:rPr>
        <w:t>Figure S2. The top 13 biomarkers of ASVs that could discriminate the samples from E8 and Sham by Random Forest model. Biomarker ASVs were ranked in descending order of importance to the accuracy of the model.</w:t>
      </w:r>
    </w:p>
    <w:p w14:paraId="1B3E9F44" w14:textId="43C19523" w:rsidR="002E65BC" w:rsidRDefault="002E65BC" w:rsidP="002E65BC">
      <w:pPr>
        <w:rPr>
          <w:rFonts w:ascii="Times New Roman" w:hAnsi="Times New Roman" w:cs="Times New Roman"/>
        </w:rPr>
      </w:pPr>
    </w:p>
    <w:p w14:paraId="5B9EFFAC" w14:textId="77777777" w:rsidR="002E65BC" w:rsidRDefault="002E65BC" w:rsidP="002E65BC">
      <w:pPr>
        <w:rPr>
          <w:rFonts w:ascii="Times New Roman" w:hAnsi="Times New Roman" w:cs="Times New Roman"/>
        </w:rPr>
      </w:pPr>
    </w:p>
    <w:p w14:paraId="3331AC9C" w14:textId="77777777" w:rsidR="002E65BC" w:rsidRDefault="002E65BC" w:rsidP="002E65BC">
      <w:pPr>
        <w:rPr>
          <w:rFonts w:ascii="Times New Roman" w:hAnsi="Times New Roman" w:cs="Times New Roman"/>
        </w:rPr>
      </w:pPr>
    </w:p>
    <w:p w14:paraId="0ABC0770" w14:textId="77777777" w:rsidR="002E65BC" w:rsidRDefault="002E65BC" w:rsidP="002E65BC">
      <w:pPr>
        <w:rPr>
          <w:rFonts w:ascii="Times New Roman" w:hAnsi="Times New Roman" w:cs="Times New Roman"/>
        </w:rPr>
      </w:pPr>
    </w:p>
    <w:p w14:paraId="4BFAF392" w14:textId="77777777" w:rsidR="002E65BC" w:rsidRDefault="002E65BC" w:rsidP="002E65BC">
      <w:pPr>
        <w:rPr>
          <w:rFonts w:ascii="Times New Roman" w:hAnsi="Times New Roman" w:cs="Times New Roman"/>
        </w:rPr>
      </w:pPr>
    </w:p>
    <w:p w14:paraId="56DDFD2C" w14:textId="77777777" w:rsidR="002E65BC" w:rsidRDefault="002E65BC" w:rsidP="002E65BC">
      <w:pPr>
        <w:rPr>
          <w:rFonts w:ascii="Times New Roman" w:hAnsi="Times New Roman" w:cs="Times New Roman"/>
        </w:rPr>
      </w:pPr>
    </w:p>
    <w:p w14:paraId="781C01FC" w14:textId="77777777" w:rsidR="002E65BC" w:rsidRDefault="002E65BC" w:rsidP="002E65BC">
      <w:pPr>
        <w:rPr>
          <w:rFonts w:ascii="Times New Roman" w:hAnsi="Times New Roman" w:cs="Times New Roman"/>
        </w:rPr>
      </w:pPr>
    </w:p>
    <w:p w14:paraId="3E3DC365" w14:textId="77777777" w:rsidR="002E65BC" w:rsidRDefault="002E65BC" w:rsidP="002E65BC">
      <w:pPr>
        <w:rPr>
          <w:rFonts w:ascii="Times New Roman" w:hAnsi="Times New Roman" w:cs="Times New Roman"/>
        </w:rPr>
      </w:pPr>
    </w:p>
    <w:p w14:paraId="10767697" w14:textId="77777777" w:rsidR="002E65BC" w:rsidRDefault="002E65BC" w:rsidP="002E65BC">
      <w:pPr>
        <w:rPr>
          <w:rFonts w:ascii="Times New Roman" w:hAnsi="Times New Roman" w:cs="Times New Roman"/>
        </w:rPr>
      </w:pPr>
    </w:p>
    <w:p w14:paraId="2E81A90D" w14:textId="5C72AF8E" w:rsidR="002E65BC" w:rsidRDefault="002E65BC" w:rsidP="002E65BC">
      <w:pPr>
        <w:rPr>
          <w:rFonts w:hint="eastAsia"/>
          <w:noProof/>
        </w:rPr>
      </w:pPr>
    </w:p>
    <w:p w14:paraId="5B62375A" w14:textId="77777777" w:rsidR="002E65BC" w:rsidRDefault="002E65BC" w:rsidP="002E65BC">
      <w:pPr>
        <w:rPr>
          <w:rFonts w:hint="eastAsia"/>
          <w:noProof/>
        </w:rPr>
      </w:pPr>
    </w:p>
    <w:p w14:paraId="4AD6CEAD" w14:textId="77777777" w:rsidR="002E65BC" w:rsidRDefault="002E65BC" w:rsidP="002E65BC">
      <w:pPr>
        <w:rPr>
          <w:rFonts w:hint="eastAsia"/>
          <w:noProof/>
        </w:rPr>
      </w:pPr>
    </w:p>
    <w:p w14:paraId="456471D7" w14:textId="77777777" w:rsidR="002E65BC" w:rsidRDefault="002E65BC" w:rsidP="002E65BC">
      <w:pPr>
        <w:rPr>
          <w:rFonts w:hint="eastAsia"/>
          <w:noProof/>
        </w:rPr>
      </w:pPr>
    </w:p>
    <w:p w14:paraId="1E994D7E" w14:textId="77777777" w:rsidR="002E65BC" w:rsidRDefault="002E65BC" w:rsidP="002E65BC">
      <w:pPr>
        <w:rPr>
          <w:rFonts w:hint="eastAsia"/>
          <w:noProof/>
        </w:rPr>
      </w:pPr>
    </w:p>
    <w:p w14:paraId="4E7F0C6D" w14:textId="77777777" w:rsidR="002E65BC" w:rsidRDefault="002E65BC" w:rsidP="002E65BC">
      <w:pPr>
        <w:rPr>
          <w:rFonts w:hint="eastAsia"/>
          <w:noProof/>
        </w:rPr>
      </w:pPr>
    </w:p>
    <w:p w14:paraId="2EEBAFB8" w14:textId="77777777" w:rsidR="002E65BC" w:rsidRDefault="002E65BC" w:rsidP="002E65BC">
      <w:pPr>
        <w:rPr>
          <w:rFonts w:hint="eastAsia"/>
          <w:noProof/>
        </w:rPr>
      </w:pPr>
    </w:p>
    <w:p w14:paraId="5DA85614" w14:textId="77777777" w:rsidR="002E65BC" w:rsidRDefault="002E65BC" w:rsidP="002E65BC">
      <w:pPr>
        <w:rPr>
          <w:rFonts w:hint="eastAsia"/>
          <w:noProof/>
        </w:rPr>
      </w:pPr>
    </w:p>
    <w:p w14:paraId="451F7391" w14:textId="77777777" w:rsidR="002E65BC" w:rsidRDefault="002E65BC" w:rsidP="002E65BC">
      <w:pPr>
        <w:rPr>
          <w:rFonts w:hint="eastAsia"/>
          <w:noProof/>
        </w:rPr>
      </w:pPr>
    </w:p>
    <w:p w14:paraId="62B6AED5" w14:textId="77777777" w:rsidR="002E65BC" w:rsidRDefault="002E65BC" w:rsidP="002E65BC">
      <w:pPr>
        <w:rPr>
          <w:rFonts w:hint="eastAsia"/>
          <w:noProof/>
        </w:rPr>
      </w:pPr>
    </w:p>
    <w:p w14:paraId="52501B72" w14:textId="77777777" w:rsidR="002E65BC" w:rsidRDefault="002E65BC" w:rsidP="002E65BC">
      <w:pPr>
        <w:rPr>
          <w:rFonts w:hint="eastAsia"/>
          <w:noProof/>
        </w:rPr>
      </w:pPr>
    </w:p>
    <w:p w14:paraId="507E12B3" w14:textId="77777777" w:rsidR="002E65BC" w:rsidRDefault="002E65BC" w:rsidP="002E65BC">
      <w:pPr>
        <w:rPr>
          <w:rFonts w:hint="eastAsia"/>
          <w:noProof/>
        </w:rPr>
      </w:pPr>
    </w:p>
    <w:p w14:paraId="0F79FEEE" w14:textId="77777777" w:rsidR="002E65BC" w:rsidRDefault="002E65BC" w:rsidP="002E65BC">
      <w:pPr>
        <w:rPr>
          <w:rFonts w:hint="eastAsia"/>
          <w:noProof/>
        </w:rPr>
      </w:pPr>
    </w:p>
    <w:p w14:paraId="61B40D4F" w14:textId="77777777" w:rsidR="002E65BC" w:rsidRDefault="002E65BC" w:rsidP="002E65BC">
      <w:pPr>
        <w:rPr>
          <w:rFonts w:hint="eastAsia"/>
          <w:noProof/>
        </w:rPr>
      </w:pPr>
    </w:p>
    <w:p w14:paraId="751C5A32" w14:textId="77777777" w:rsidR="002E65BC" w:rsidRDefault="002E65BC" w:rsidP="002E65BC">
      <w:pPr>
        <w:rPr>
          <w:rFonts w:hint="eastAsia"/>
          <w:noProof/>
        </w:rPr>
      </w:pPr>
    </w:p>
    <w:p w14:paraId="04FDCC00" w14:textId="77777777" w:rsidR="002E65BC" w:rsidRDefault="002E65BC" w:rsidP="002E65BC">
      <w:pPr>
        <w:rPr>
          <w:rFonts w:hint="eastAsia"/>
          <w:noProof/>
        </w:rPr>
      </w:pPr>
    </w:p>
    <w:p w14:paraId="51D5D9FB" w14:textId="77777777" w:rsidR="002E65BC" w:rsidRDefault="002E65BC" w:rsidP="002E65BC">
      <w:pPr>
        <w:rPr>
          <w:rFonts w:hint="eastAsia"/>
          <w:noProof/>
        </w:rPr>
      </w:pPr>
    </w:p>
    <w:p w14:paraId="044BA6CB" w14:textId="77777777" w:rsidR="002E65BC" w:rsidRDefault="002E65BC" w:rsidP="002E65BC">
      <w:pPr>
        <w:rPr>
          <w:rFonts w:hint="eastAsia"/>
          <w:noProof/>
        </w:rPr>
      </w:pPr>
    </w:p>
    <w:p w14:paraId="74190C32" w14:textId="1CCB6040" w:rsidR="002E65BC" w:rsidRDefault="002E65BC" w:rsidP="002E65BC">
      <w:pPr>
        <w:rPr>
          <w:rFonts w:ascii="Times New Roman" w:hAnsi="Times New Roman" w:cs="Times New Roman"/>
        </w:rPr>
      </w:pPr>
      <w:r w:rsidRPr="002E65BC">
        <w:rPr>
          <w:rFonts w:ascii="Times New Roman" w:hAnsi="Times New Roman" w:cs="Times New Roman" w:hint="eastAsia"/>
        </w:rPr>
        <w:lastRenderedPageBreak/>
        <w:t>Figure S</w:t>
      </w:r>
      <w:r>
        <w:rPr>
          <w:rFonts w:ascii="Times New Roman" w:hAnsi="Times New Roman" w:cs="Times New Roman" w:hint="eastAsia"/>
        </w:rPr>
        <w:t>3</w:t>
      </w:r>
      <w:r w:rsidRPr="002E65BC">
        <w:rPr>
          <w:rFonts w:ascii="Times New Roman" w:hAnsi="Times New Roman" w:cs="Times New Roman" w:hint="eastAsia"/>
        </w:rPr>
        <w:t>.</w:t>
      </w:r>
      <w:r>
        <w:rPr>
          <w:noProof/>
        </w:rPr>
        <w:drawing>
          <wp:anchor distT="0" distB="0" distL="114300" distR="114300" simplePos="0" relativeHeight="251660288" behindDoc="0" locked="0" layoutInCell="1" allowOverlap="1" wp14:anchorId="15965D01" wp14:editId="41383178">
            <wp:simplePos x="0" y="0"/>
            <wp:positionH relativeFrom="margin">
              <wp:posOffset>125675</wp:posOffset>
            </wp:positionH>
            <wp:positionV relativeFrom="paragraph">
              <wp:posOffset>107728</wp:posOffset>
            </wp:positionV>
            <wp:extent cx="4991735" cy="3743960"/>
            <wp:effectExtent l="0" t="0" r="0" b="8890"/>
            <wp:wrapTopAndBottom/>
            <wp:docPr id="107282123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91735" cy="37439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hint="eastAsia"/>
        </w:rPr>
        <w:t xml:space="preserve"> </w:t>
      </w:r>
      <w:r w:rsidRPr="002E65BC">
        <w:rPr>
          <w:rFonts w:ascii="Times New Roman" w:hAnsi="Times New Roman" w:cs="Times New Roman" w:hint="eastAsia"/>
        </w:rPr>
        <w:t xml:space="preserve">Scatter plots representing the </w:t>
      </w:r>
      <w:r>
        <w:rPr>
          <w:rFonts w:ascii="Times New Roman" w:hAnsi="Times New Roman" w:cs="Times New Roman" w:hint="eastAsia"/>
        </w:rPr>
        <w:t xml:space="preserve">negative </w:t>
      </w:r>
      <w:r w:rsidRPr="002E65BC">
        <w:rPr>
          <w:rFonts w:ascii="Times New Roman" w:hAnsi="Times New Roman" w:cs="Times New Roman" w:hint="eastAsia"/>
        </w:rPr>
        <w:t xml:space="preserve">relationship between the </w:t>
      </w:r>
      <w:proofErr w:type="spellStart"/>
      <w:r>
        <w:rPr>
          <w:rFonts w:ascii="Times New Roman" w:hAnsi="Times New Roman" w:cs="Times New Roman" w:hint="eastAsia"/>
        </w:rPr>
        <w:t>Asns</w:t>
      </w:r>
      <w:proofErr w:type="spellEnd"/>
      <w:r>
        <w:rPr>
          <w:rFonts w:ascii="Times New Roman" w:hAnsi="Times New Roman" w:cs="Times New Roman" w:hint="eastAsia"/>
        </w:rPr>
        <w:t xml:space="preserve"> gene</w:t>
      </w:r>
      <w:r w:rsidRPr="002E65BC">
        <w:rPr>
          <w:rFonts w:ascii="Times New Roman" w:hAnsi="Times New Roman" w:cs="Times New Roman" w:hint="eastAsia"/>
        </w:rPr>
        <w:t xml:space="preserve"> and </w:t>
      </w:r>
      <w:r>
        <w:rPr>
          <w:rFonts w:ascii="Times New Roman" w:hAnsi="Times New Roman" w:cs="Times New Roman" w:hint="eastAsia"/>
        </w:rPr>
        <w:t>L-Aspartate metabolite (A)</w:t>
      </w:r>
      <w:r w:rsidRPr="002E65BC">
        <w:rPr>
          <w:rFonts w:ascii="Times New Roman" w:hAnsi="Times New Roman" w:cs="Times New Roman" w:hint="eastAsia"/>
        </w:rPr>
        <w:t xml:space="preserve">, </w:t>
      </w:r>
      <w:r>
        <w:rPr>
          <w:rFonts w:ascii="Times New Roman" w:hAnsi="Times New Roman" w:cs="Times New Roman" w:hint="eastAsia"/>
        </w:rPr>
        <w:t xml:space="preserve">while showed positive correlation between </w:t>
      </w:r>
      <w:proofErr w:type="spellStart"/>
      <w:r>
        <w:rPr>
          <w:rFonts w:ascii="Times New Roman" w:hAnsi="Times New Roman" w:cs="Times New Roman" w:hint="eastAsia"/>
        </w:rPr>
        <w:t>Asns</w:t>
      </w:r>
      <w:proofErr w:type="spellEnd"/>
      <w:r>
        <w:rPr>
          <w:rFonts w:ascii="Times New Roman" w:hAnsi="Times New Roman" w:cs="Times New Roman" w:hint="eastAsia"/>
        </w:rPr>
        <w:t xml:space="preserve"> and microbial S24-7 (B)</w:t>
      </w:r>
      <w:r w:rsidRPr="002E65BC">
        <w:rPr>
          <w:rFonts w:ascii="Times New Roman" w:hAnsi="Times New Roman" w:cs="Times New Roman" w:hint="eastAsia"/>
        </w:rPr>
        <w:t xml:space="preserve">, </w:t>
      </w:r>
      <w:r>
        <w:rPr>
          <w:rFonts w:ascii="Times New Roman" w:hAnsi="Times New Roman" w:cs="Times New Roman" w:hint="eastAsia"/>
        </w:rPr>
        <w:t>L-Aspartate negative correlated with S24-7 (C).</w:t>
      </w:r>
    </w:p>
    <w:p w14:paraId="73EA8F2D" w14:textId="77777777" w:rsidR="002E65BC" w:rsidRDefault="002E65BC" w:rsidP="002E65BC">
      <w:pPr>
        <w:rPr>
          <w:rFonts w:ascii="Times New Roman" w:hAnsi="Times New Roman" w:cs="Times New Roman"/>
        </w:rPr>
      </w:pPr>
    </w:p>
    <w:p w14:paraId="3BD56749" w14:textId="77777777" w:rsidR="002E65BC" w:rsidRDefault="002E65BC" w:rsidP="002E65BC">
      <w:pPr>
        <w:rPr>
          <w:rFonts w:ascii="Times New Roman" w:hAnsi="Times New Roman" w:cs="Times New Roman"/>
        </w:rPr>
      </w:pPr>
    </w:p>
    <w:p w14:paraId="5A54079A" w14:textId="77777777" w:rsidR="002E65BC" w:rsidRDefault="002E65BC" w:rsidP="002E65BC">
      <w:pPr>
        <w:rPr>
          <w:rFonts w:ascii="Times New Roman" w:hAnsi="Times New Roman" w:cs="Times New Roman"/>
        </w:rPr>
      </w:pPr>
    </w:p>
    <w:p w14:paraId="7DB24459" w14:textId="77777777" w:rsidR="002E65BC" w:rsidRDefault="002E65BC" w:rsidP="002E65BC">
      <w:pPr>
        <w:rPr>
          <w:rFonts w:ascii="Times New Roman" w:hAnsi="Times New Roman" w:cs="Times New Roman"/>
        </w:rPr>
      </w:pPr>
    </w:p>
    <w:p w14:paraId="647FA8A7" w14:textId="77777777" w:rsidR="002E65BC" w:rsidRDefault="002E65BC" w:rsidP="002E65BC">
      <w:pPr>
        <w:rPr>
          <w:rFonts w:ascii="Times New Roman" w:hAnsi="Times New Roman" w:cs="Times New Roman"/>
        </w:rPr>
      </w:pPr>
    </w:p>
    <w:p w14:paraId="178DA795" w14:textId="77777777" w:rsidR="002E65BC" w:rsidRDefault="002E65BC" w:rsidP="002E65BC">
      <w:pPr>
        <w:rPr>
          <w:rFonts w:ascii="Times New Roman" w:hAnsi="Times New Roman" w:cs="Times New Roman"/>
        </w:rPr>
      </w:pPr>
    </w:p>
    <w:p w14:paraId="58F5AD6A" w14:textId="3DBB5827" w:rsidR="00966CDC" w:rsidRDefault="00966CDC" w:rsidP="002E65BC">
      <w:pPr>
        <w:rPr>
          <w:rFonts w:ascii="Times New Roman" w:hAnsi="Times New Roman" w:cs="Times New Roman"/>
        </w:rPr>
      </w:pPr>
      <w:r>
        <w:rPr>
          <w:rFonts w:ascii="Times New Roman" w:hAnsi="Times New Roman" w:cs="Times New Roman" w:hint="eastAsia"/>
        </w:rPr>
        <w:t>Supplementary Table Legends</w:t>
      </w:r>
    </w:p>
    <w:p w14:paraId="297607D4" w14:textId="67F683AC" w:rsidR="00966CDC" w:rsidRDefault="00966CDC" w:rsidP="002E65BC">
      <w:pPr>
        <w:rPr>
          <w:rFonts w:ascii="Times New Roman" w:hAnsi="Times New Roman" w:cs="Times New Roman"/>
        </w:rPr>
      </w:pPr>
      <w:r>
        <w:rPr>
          <w:rFonts w:ascii="Times New Roman" w:hAnsi="Times New Roman" w:cs="Times New Roman" w:hint="eastAsia"/>
        </w:rPr>
        <w:t>Table S1. The information and intensity of annotated metabolites.</w:t>
      </w:r>
    </w:p>
    <w:p w14:paraId="1113D218" w14:textId="36D95878" w:rsidR="00966CDC" w:rsidRDefault="00966CDC" w:rsidP="002E65BC">
      <w:pPr>
        <w:rPr>
          <w:rFonts w:ascii="Times New Roman" w:hAnsi="Times New Roman" w:cs="Times New Roman"/>
        </w:rPr>
      </w:pPr>
      <w:r>
        <w:rPr>
          <w:rFonts w:ascii="Times New Roman" w:hAnsi="Times New Roman" w:cs="Times New Roman" w:hint="eastAsia"/>
        </w:rPr>
        <w:t>Table S2. The 73 metabolites that significant differential between E8 and Sham mice.</w:t>
      </w:r>
    </w:p>
    <w:p w14:paraId="308017CE" w14:textId="5878073D" w:rsidR="00966CDC" w:rsidRDefault="00966CDC" w:rsidP="002E65BC">
      <w:pPr>
        <w:rPr>
          <w:rFonts w:ascii="Times New Roman" w:hAnsi="Times New Roman" w:cs="Times New Roman"/>
        </w:rPr>
      </w:pPr>
      <w:r>
        <w:rPr>
          <w:rFonts w:ascii="Times New Roman" w:hAnsi="Times New Roman" w:cs="Times New Roman" w:hint="eastAsia"/>
        </w:rPr>
        <w:t xml:space="preserve">Table S3. </w:t>
      </w:r>
      <w:r>
        <w:rPr>
          <w:rFonts w:ascii="Times New Roman" w:hAnsi="Times New Roman" w:cs="Times New Roman"/>
        </w:rPr>
        <w:t>A</w:t>
      </w:r>
      <w:r>
        <w:rPr>
          <w:rFonts w:ascii="Times New Roman" w:hAnsi="Times New Roman" w:cs="Times New Roman" w:hint="eastAsia"/>
        </w:rPr>
        <w:t xml:space="preserve"> total of 22 significant distinct ASVs that between E8 and Sham mice.</w:t>
      </w:r>
    </w:p>
    <w:p w14:paraId="05A76E53" w14:textId="227FA5ED" w:rsidR="00966CDC" w:rsidRDefault="00966CDC" w:rsidP="002E65BC">
      <w:pPr>
        <w:rPr>
          <w:rFonts w:ascii="Times New Roman" w:hAnsi="Times New Roman" w:cs="Times New Roman"/>
        </w:rPr>
      </w:pPr>
      <w:r>
        <w:rPr>
          <w:rFonts w:ascii="Times New Roman" w:hAnsi="Times New Roman" w:cs="Times New Roman" w:hint="eastAsia"/>
        </w:rPr>
        <w:t>Table S4. The differential abundant genes between E8 and Sham mice.</w:t>
      </w:r>
    </w:p>
    <w:p w14:paraId="141F06F4" w14:textId="74259274" w:rsidR="00966CDC" w:rsidRDefault="00966CDC" w:rsidP="002E65BC">
      <w:pPr>
        <w:rPr>
          <w:rFonts w:ascii="Times New Roman" w:hAnsi="Times New Roman" w:cs="Times New Roman"/>
        </w:rPr>
      </w:pPr>
      <w:r>
        <w:rPr>
          <w:rFonts w:ascii="Times New Roman" w:hAnsi="Times New Roman" w:cs="Times New Roman" w:hint="eastAsia"/>
        </w:rPr>
        <w:t>Table S5. KEGG pathways that enriched by the differential genes.</w:t>
      </w:r>
    </w:p>
    <w:p w14:paraId="526F6F82" w14:textId="0F44BF3F" w:rsidR="00966CDC" w:rsidRDefault="00966CDC" w:rsidP="002E65BC">
      <w:pPr>
        <w:rPr>
          <w:rFonts w:ascii="Times New Roman" w:hAnsi="Times New Roman" w:cs="Times New Roman"/>
        </w:rPr>
      </w:pPr>
      <w:r>
        <w:rPr>
          <w:rFonts w:ascii="Times New Roman" w:hAnsi="Times New Roman" w:cs="Times New Roman" w:hint="eastAsia"/>
        </w:rPr>
        <w:t>Table S6. The enriched GO items based on differential genes.</w:t>
      </w:r>
    </w:p>
    <w:p w14:paraId="7C779590" w14:textId="546A1C21" w:rsidR="00966CDC" w:rsidRDefault="00966CDC" w:rsidP="002E65BC">
      <w:pPr>
        <w:rPr>
          <w:rFonts w:ascii="Times New Roman" w:hAnsi="Times New Roman" w:cs="Times New Roman"/>
        </w:rPr>
      </w:pPr>
      <w:r>
        <w:rPr>
          <w:rFonts w:ascii="Times New Roman" w:hAnsi="Times New Roman" w:cs="Times New Roman" w:hint="eastAsia"/>
        </w:rPr>
        <w:t xml:space="preserve">Table S7. The </w:t>
      </w:r>
      <w:r w:rsidR="00CE1312">
        <w:rPr>
          <w:rFonts w:ascii="Times New Roman" w:hAnsi="Times New Roman" w:cs="Times New Roman" w:hint="eastAsia"/>
        </w:rPr>
        <w:t>associations between the differential gut microbiota and serum metabolites by spearman correlations analysis.</w:t>
      </w:r>
    </w:p>
    <w:p w14:paraId="17DDE4E3" w14:textId="3A524EB6" w:rsidR="00CE1312" w:rsidRPr="00966CDC" w:rsidRDefault="00CE1312" w:rsidP="002E65BC">
      <w:pPr>
        <w:rPr>
          <w:rFonts w:ascii="Times New Roman" w:hAnsi="Times New Roman" w:cs="Times New Roman"/>
        </w:rPr>
      </w:pPr>
      <w:r>
        <w:rPr>
          <w:rFonts w:ascii="Times New Roman" w:hAnsi="Times New Roman" w:cs="Times New Roman" w:hint="eastAsia"/>
        </w:rPr>
        <w:t>Table S8. The module assignment of differential metabolites by WGCNA analysis.</w:t>
      </w:r>
    </w:p>
    <w:sectPr w:rsidR="00CE1312" w:rsidRPr="00966C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1E70A" w14:textId="77777777" w:rsidR="009032E0" w:rsidRDefault="009032E0" w:rsidP="00F61B19">
      <w:pPr>
        <w:rPr>
          <w:rFonts w:hint="eastAsia"/>
        </w:rPr>
      </w:pPr>
      <w:r>
        <w:separator/>
      </w:r>
    </w:p>
  </w:endnote>
  <w:endnote w:type="continuationSeparator" w:id="0">
    <w:p w14:paraId="6B713AD3" w14:textId="77777777" w:rsidR="009032E0" w:rsidRDefault="009032E0" w:rsidP="00F61B1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286B1" w14:textId="77777777" w:rsidR="009032E0" w:rsidRDefault="009032E0" w:rsidP="00F61B19">
      <w:pPr>
        <w:rPr>
          <w:rFonts w:hint="eastAsia"/>
        </w:rPr>
      </w:pPr>
      <w:r>
        <w:separator/>
      </w:r>
    </w:p>
  </w:footnote>
  <w:footnote w:type="continuationSeparator" w:id="0">
    <w:p w14:paraId="0B58B12B" w14:textId="77777777" w:rsidR="009032E0" w:rsidRDefault="009032E0" w:rsidP="00F61B1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76"/>
    <w:rsid w:val="001B3976"/>
    <w:rsid w:val="0024687B"/>
    <w:rsid w:val="002E65BC"/>
    <w:rsid w:val="0035113C"/>
    <w:rsid w:val="005303E8"/>
    <w:rsid w:val="00654887"/>
    <w:rsid w:val="00723632"/>
    <w:rsid w:val="00767C48"/>
    <w:rsid w:val="00794DE9"/>
    <w:rsid w:val="009032E0"/>
    <w:rsid w:val="00966CDC"/>
    <w:rsid w:val="00A861F9"/>
    <w:rsid w:val="00AF6E45"/>
    <w:rsid w:val="00CE1312"/>
    <w:rsid w:val="00F61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D1C9F"/>
  <w15:chartTrackingRefBased/>
  <w15:docId w15:val="{786EFFF4-B780-49C2-A225-2DECACC35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65BC"/>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E65BC"/>
    <w:rPr>
      <w:color w:val="0563C1" w:themeColor="hyperlink"/>
      <w:u w:val="single"/>
    </w:rPr>
  </w:style>
  <w:style w:type="paragraph" w:styleId="a4">
    <w:name w:val="header"/>
    <w:basedOn w:val="a"/>
    <w:link w:val="a5"/>
    <w:uiPriority w:val="99"/>
    <w:unhideWhenUsed/>
    <w:rsid w:val="00F61B19"/>
    <w:pPr>
      <w:tabs>
        <w:tab w:val="center" w:pos="4153"/>
        <w:tab w:val="right" w:pos="8306"/>
      </w:tabs>
      <w:snapToGrid w:val="0"/>
      <w:jc w:val="center"/>
    </w:pPr>
    <w:rPr>
      <w:sz w:val="18"/>
      <w:szCs w:val="18"/>
    </w:rPr>
  </w:style>
  <w:style w:type="character" w:customStyle="1" w:styleId="a5">
    <w:name w:val="页眉 字符"/>
    <w:basedOn w:val="a0"/>
    <w:link w:val="a4"/>
    <w:uiPriority w:val="99"/>
    <w:rsid w:val="00F61B19"/>
    <w:rPr>
      <w:sz w:val="18"/>
      <w:szCs w:val="18"/>
      <w14:ligatures w14:val="none"/>
    </w:rPr>
  </w:style>
  <w:style w:type="paragraph" w:styleId="a6">
    <w:name w:val="footer"/>
    <w:basedOn w:val="a"/>
    <w:link w:val="a7"/>
    <w:uiPriority w:val="99"/>
    <w:unhideWhenUsed/>
    <w:rsid w:val="00F61B19"/>
    <w:pPr>
      <w:tabs>
        <w:tab w:val="center" w:pos="4153"/>
        <w:tab w:val="right" w:pos="8306"/>
      </w:tabs>
      <w:snapToGrid w:val="0"/>
      <w:jc w:val="left"/>
    </w:pPr>
    <w:rPr>
      <w:sz w:val="18"/>
      <w:szCs w:val="18"/>
    </w:rPr>
  </w:style>
  <w:style w:type="character" w:customStyle="1" w:styleId="a7">
    <w:name w:val="页脚 字符"/>
    <w:basedOn w:val="a0"/>
    <w:link w:val="a6"/>
    <w:uiPriority w:val="99"/>
    <w:rsid w:val="00F61B19"/>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茂章 何</dc:creator>
  <cp:keywords/>
  <dc:description/>
  <cp:lastModifiedBy>茂章 何</cp:lastModifiedBy>
  <cp:revision>5</cp:revision>
  <dcterms:created xsi:type="dcterms:W3CDTF">2024-08-13T14:39:00Z</dcterms:created>
  <dcterms:modified xsi:type="dcterms:W3CDTF">2024-08-21T06:44:00Z</dcterms:modified>
</cp:coreProperties>
</file>