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938A8B" w14:textId="1BA97763" w:rsidR="00DC689D" w:rsidRPr="00863C2D" w:rsidRDefault="00863C2D" w:rsidP="00863C2D">
      <w:pPr>
        <w:pStyle w:val="Figurelegend1"/>
        <w:jc w:val="center"/>
        <w:rPr>
          <w:b/>
          <w:bCs/>
        </w:rPr>
      </w:pPr>
      <w:r w:rsidRPr="00863C2D">
        <w:rPr>
          <w:b/>
          <w:bCs/>
        </w:rPr>
        <w:t>Supplementary</w:t>
      </w:r>
      <w:r>
        <w:rPr>
          <w:b/>
          <w:bCs/>
        </w:rPr>
        <w:t xml:space="preserve"> files</w:t>
      </w:r>
    </w:p>
    <w:p w14:paraId="4063DBEF" w14:textId="5CD8EAB4" w:rsidR="002B2D02" w:rsidRDefault="00EE193C" w:rsidP="00863C2D">
      <w:pPr>
        <w:pStyle w:val="Figurelegend1"/>
      </w:pPr>
      <w:r w:rsidRPr="0081451D">
        <w:t xml:space="preserve">Supplementary </w:t>
      </w:r>
      <w:r w:rsidR="00DC689D" w:rsidRPr="0081451D">
        <w:t xml:space="preserve">Movie 1: </w:t>
      </w:r>
      <w:proofErr w:type="gramStart"/>
      <w:r w:rsidR="00DC689D" w:rsidRPr="0081451D">
        <w:t>Three</w:t>
      </w:r>
      <w:r w:rsidR="00DC689D">
        <w:t xml:space="preserve"> dimensional</w:t>
      </w:r>
      <w:proofErr w:type="gramEnd"/>
      <w:r w:rsidR="00DC689D">
        <w:t xml:space="preserve"> (3D) visualization of the </w:t>
      </w:r>
      <w:r w:rsidR="00DC689D" w:rsidRPr="00780EE7">
        <w:t xml:space="preserve">Golgi region </w:t>
      </w:r>
      <w:r w:rsidR="00E11064">
        <w:t>of an</w:t>
      </w:r>
      <w:r w:rsidR="00E11064" w:rsidRPr="0095245D">
        <w:t xml:space="preserve"> HCMV</w:t>
      </w:r>
      <w:r w:rsidR="00E63751">
        <w:t>-</w:t>
      </w:r>
      <w:r w:rsidR="00E11064" w:rsidRPr="0095245D">
        <w:t xml:space="preserve">infected </w:t>
      </w:r>
      <w:r w:rsidR="00E7422E" w:rsidRPr="00E7422E">
        <w:t>fibroblast</w:t>
      </w:r>
      <w:r w:rsidR="00DC689D">
        <w:t xml:space="preserve">. Dataset from </w:t>
      </w:r>
      <w:r w:rsidR="00DC689D" w:rsidRPr="00863C2D">
        <w:t>Figure 10.</w:t>
      </w:r>
      <w:r w:rsidR="00DC689D" w:rsidRPr="00780EE7">
        <w:t xml:space="preserve"> </w:t>
      </w:r>
      <w:r w:rsidR="00E11064">
        <w:t>STEM-t</w:t>
      </w:r>
      <w:r w:rsidR="00DC689D">
        <w:t>omogram of</w:t>
      </w:r>
      <w:r w:rsidR="00DC689D" w:rsidRPr="00780EE7">
        <w:t xml:space="preserve"> 150 virtual </w:t>
      </w:r>
      <w:r w:rsidR="00DC689D">
        <w:t xml:space="preserve">tomography </w:t>
      </w:r>
      <w:r w:rsidR="00DC689D" w:rsidRPr="00780EE7">
        <w:t xml:space="preserve">sections resulting in a thickness of 450 nm. </w:t>
      </w:r>
      <w:r w:rsidR="00E16B84">
        <w:t xml:space="preserve">Stacked </w:t>
      </w:r>
      <w:r w:rsidR="00E16B84" w:rsidRPr="0095245D">
        <w:t>Golgi</w:t>
      </w:r>
      <w:r w:rsidR="002E7BAD">
        <w:t xml:space="preserve"> </w:t>
      </w:r>
      <w:r w:rsidR="00E16B84">
        <w:t xml:space="preserve">cisternae </w:t>
      </w:r>
      <w:r w:rsidR="001155A1">
        <w:t>(</w:t>
      </w:r>
      <w:r w:rsidR="00E16B84" w:rsidRPr="001155A1">
        <w:t>light red</w:t>
      </w:r>
      <w:r w:rsidR="001155A1">
        <w:t>) and surrounding Golgi vesicles (green)</w:t>
      </w:r>
      <w:r w:rsidR="00DC689D" w:rsidRPr="001155A1">
        <w:t>.</w:t>
      </w:r>
      <w:r w:rsidR="00E16B84">
        <w:t xml:space="preserve"> </w:t>
      </w:r>
      <w:r>
        <w:t xml:space="preserve">Some </w:t>
      </w:r>
      <w:r w:rsidR="006F0B12">
        <w:t>capsids</w:t>
      </w:r>
      <w:r w:rsidR="001155A1">
        <w:t xml:space="preserve"> (blue, with yellow </w:t>
      </w:r>
      <w:proofErr w:type="gramStart"/>
      <w:r w:rsidR="001155A1">
        <w:t xml:space="preserve">tegument)  </w:t>
      </w:r>
      <w:r w:rsidR="006F0B12">
        <w:t>and</w:t>
      </w:r>
      <w:proofErr w:type="gramEnd"/>
      <w:r w:rsidR="006F0B12">
        <w:t xml:space="preserve"> DBs </w:t>
      </w:r>
      <w:r w:rsidR="001155A1">
        <w:t>(purple) are associated with membr</w:t>
      </w:r>
      <w:r w:rsidR="006F0B12">
        <w:t xml:space="preserve">anes that </w:t>
      </w:r>
      <w:r w:rsidR="00E11064" w:rsidRPr="00BF3F34">
        <w:t xml:space="preserve">are not connected to </w:t>
      </w:r>
      <w:r>
        <w:t xml:space="preserve">the </w:t>
      </w:r>
      <w:r w:rsidR="001155A1">
        <w:t>Golgi</w:t>
      </w:r>
      <w:r w:rsidR="00E11064" w:rsidRPr="00BF3F34">
        <w:t xml:space="preserve"> </w:t>
      </w:r>
      <w:r w:rsidR="001155A1">
        <w:t>stack</w:t>
      </w:r>
      <w:r w:rsidR="001155A1" w:rsidRPr="001155A1">
        <w:t xml:space="preserve"> (</w:t>
      </w:r>
      <w:r w:rsidR="00E11064" w:rsidRPr="001155A1">
        <w:t>dark red</w:t>
      </w:r>
      <w:r w:rsidR="001155A1" w:rsidRPr="001155A1">
        <w:t>)</w:t>
      </w:r>
      <w:r w:rsidR="00E16B84">
        <w:t xml:space="preserve">. </w:t>
      </w:r>
      <w:r w:rsidR="001155A1" w:rsidRPr="00780EE7">
        <w:t>The</w:t>
      </w:r>
      <w:r w:rsidR="001155A1">
        <w:t xml:space="preserve"> </w:t>
      </w:r>
      <w:r w:rsidR="001155A1" w:rsidRPr="00780EE7">
        <w:t xml:space="preserve">movie </w:t>
      </w:r>
      <w:r w:rsidR="001155A1">
        <w:t>of the 3D dataset showcases</w:t>
      </w:r>
      <w:r w:rsidR="001155A1" w:rsidRPr="00780EE7">
        <w:t xml:space="preserve"> </w:t>
      </w:r>
      <w:r w:rsidR="001155A1">
        <w:t xml:space="preserve">budding of viral capsids at the </w:t>
      </w:r>
      <w:r w:rsidR="001155A1" w:rsidRPr="006F74A7">
        <w:rPr>
          <w:i/>
          <w:iCs/>
        </w:rPr>
        <w:t>trans</w:t>
      </w:r>
      <w:r w:rsidR="001155A1" w:rsidRPr="0095245D">
        <w:t xml:space="preserve">-most </w:t>
      </w:r>
      <w:r w:rsidR="001155A1">
        <w:t>Golgi</w:t>
      </w:r>
      <w:r w:rsidR="001155A1" w:rsidRPr="0095245D">
        <w:t xml:space="preserve"> cistern</w:t>
      </w:r>
      <w:r w:rsidR="001155A1">
        <w:t>a and the large interconnected TGN (pink).</w:t>
      </w:r>
    </w:p>
    <w:p w14:paraId="2952B2EA" w14:textId="77777777" w:rsidR="00863C2D" w:rsidRPr="00DC689D" w:rsidRDefault="00863C2D" w:rsidP="00863C2D">
      <w:pPr>
        <w:pStyle w:val="Figurelegend1"/>
        <w:rPr>
          <w:highlight w:val="yellow"/>
        </w:rPr>
      </w:pPr>
    </w:p>
    <w:p w14:paraId="5CAFF872" w14:textId="25F45962" w:rsidR="002B2D02" w:rsidRPr="0095245D" w:rsidRDefault="00A0599D">
      <w:pPr>
        <w:rPr>
          <w:rFonts w:ascii="Arial" w:hAnsi="Arial" w:cs="Arial"/>
          <w:sz w:val="22"/>
          <w:szCs w:val="22"/>
        </w:rPr>
      </w:pPr>
      <w:r w:rsidRPr="0095245D">
        <w:rPr>
          <w:rFonts w:ascii="Arial" w:hAnsi="Arial" w:cs="Arial"/>
          <w:sz w:val="22"/>
          <w:szCs w:val="22"/>
        </w:rPr>
        <w:t xml:space="preserve">Figure </w:t>
      </w:r>
      <w:r w:rsidR="002B2D02" w:rsidRPr="0095245D">
        <w:rPr>
          <w:rFonts w:ascii="Arial" w:hAnsi="Arial" w:cs="Arial"/>
          <w:sz w:val="22"/>
          <w:szCs w:val="22"/>
        </w:rPr>
        <w:t>S1</w:t>
      </w:r>
    </w:p>
    <w:p w14:paraId="1D27A84C" w14:textId="77777777" w:rsidR="002B2D02" w:rsidRPr="0095245D" w:rsidRDefault="002B2D02">
      <w:pPr>
        <w:rPr>
          <w:rFonts w:ascii="Arial" w:hAnsi="Arial" w:cs="Arial"/>
          <w:sz w:val="22"/>
          <w:szCs w:val="22"/>
        </w:rPr>
      </w:pPr>
    </w:p>
    <w:p w14:paraId="08DE46BF" w14:textId="09FFD975" w:rsidR="002B2D02" w:rsidRPr="0095245D" w:rsidRDefault="00CA0CC2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37461EFE" wp14:editId="113D016C">
            <wp:extent cx="5507497" cy="2957879"/>
            <wp:effectExtent l="0" t="0" r="4445" b="1270"/>
            <wp:docPr id="1870439601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0439601" name="Grafik 3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9" r="37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7497" cy="2957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CFBA0F" w14:textId="77777777" w:rsidR="009728BD" w:rsidRDefault="009728BD" w:rsidP="009728BD">
      <w:pPr>
        <w:pStyle w:val="KeinLeerraum"/>
        <w:rPr>
          <w:b/>
          <w:bCs/>
        </w:rPr>
      </w:pPr>
    </w:p>
    <w:p w14:paraId="78E9E3E4" w14:textId="7ADC705E" w:rsidR="00423B0F" w:rsidRDefault="00343F47" w:rsidP="009728BD">
      <w:pPr>
        <w:pStyle w:val="KeinLeerraum"/>
      </w:pPr>
      <w:r w:rsidRPr="0081451D">
        <w:t>Fig</w:t>
      </w:r>
      <w:r w:rsidR="00FE32BB" w:rsidRPr="0081451D">
        <w:t>ure</w:t>
      </w:r>
      <w:r w:rsidRPr="0081451D">
        <w:t xml:space="preserve"> S1</w:t>
      </w:r>
      <w:r w:rsidR="00FE32BB" w:rsidRPr="0081451D">
        <w:t>:</w:t>
      </w:r>
      <w:r w:rsidR="000D3EC1" w:rsidRPr="0081451D">
        <w:t xml:space="preserve"> </w:t>
      </w:r>
      <w:r w:rsidR="00C21B6A" w:rsidRPr="0081451D">
        <w:t>N</w:t>
      </w:r>
      <w:r w:rsidR="00423B0F" w:rsidRPr="0081451D">
        <w:t>on</w:t>
      </w:r>
      <w:r w:rsidR="00423B0F" w:rsidRPr="0095245D">
        <w:t xml:space="preserve">-infected </w:t>
      </w:r>
      <w:r w:rsidR="00E7422E" w:rsidRPr="00E7422E">
        <w:t xml:space="preserve">fibroblast </w:t>
      </w:r>
      <w:r w:rsidR="00AD4CBD">
        <w:t>not</w:t>
      </w:r>
      <w:r w:rsidR="00423B0F" w:rsidRPr="0095245D">
        <w:t xml:space="preserve"> </w:t>
      </w:r>
      <w:r w:rsidR="007073C1">
        <w:t>labelled</w:t>
      </w:r>
      <w:r w:rsidR="007073C1" w:rsidRPr="0095245D">
        <w:t xml:space="preserve"> </w:t>
      </w:r>
      <w:r w:rsidR="00423B0F" w:rsidRPr="0095245D">
        <w:t xml:space="preserve">with WGA-HRP but </w:t>
      </w:r>
      <w:r w:rsidR="007073C1">
        <w:t xml:space="preserve">treated </w:t>
      </w:r>
      <w:r w:rsidR="00423B0F" w:rsidRPr="0095245D">
        <w:t>with DAB</w:t>
      </w:r>
      <w:r w:rsidR="00241EC6">
        <w:t xml:space="preserve"> and </w:t>
      </w:r>
      <w:r w:rsidR="00423B0F" w:rsidRPr="0095245D">
        <w:t>H</w:t>
      </w:r>
      <w:r w:rsidR="00423B0F" w:rsidRPr="000D3EC1">
        <w:rPr>
          <w:vertAlign w:val="subscript"/>
        </w:rPr>
        <w:t>2</w:t>
      </w:r>
      <w:r w:rsidR="00423B0F" w:rsidRPr="0095245D">
        <w:t>O</w:t>
      </w:r>
      <w:r w:rsidR="00423B0F" w:rsidRPr="000D3EC1">
        <w:rPr>
          <w:vertAlign w:val="subscript"/>
        </w:rPr>
        <w:t>2</w:t>
      </w:r>
      <w:r w:rsidR="00423B0F" w:rsidRPr="0095245D">
        <w:t xml:space="preserve"> </w:t>
      </w:r>
      <w:r w:rsidR="001155A1">
        <w:t xml:space="preserve">does not </w:t>
      </w:r>
      <w:r w:rsidR="00423B0F" w:rsidRPr="0095245D">
        <w:t xml:space="preserve">exhibit </w:t>
      </w:r>
      <w:r w:rsidR="00014589">
        <w:t>DAB precipitate</w:t>
      </w:r>
      <w:r w:rsidR="00EE3A8A">
        <w:t xml:space="preserve"> </w:t>
      </w:r>
      <w:r w:rsidR="00423B0F" w:rsidRPr="0095245D">
        <w:t xml:space="preserve">within the cytoplasm. </w:t>
      </w:r>
      <w:r w:rsidR="009D3B78">
        <w:t>Nu nucleus, Cy cytoplasm, M MTOC. Right inset show</w:t>
      </w:r>
      <w:r w:rsidR="00E703DF">
        <w:t>s</w:t>
      </w:r>
      <w:r w:rsidR="009D3B78">
        <w:t xml:space="preserve"> that the dark</w:t>
      </w:r>
      <w:r w:rsidR="001155A1">
        <w:t xml:space="preserve"> structures </w:t>
      </w:r>
      <w:r w:rsidR="009D3B78">
        <w:t xml:space="preserve">in the cytoplasm </w:t>
      </w:r>
      <w:r w:rsidR="00C21B6A">
        <w:t>represent</w:t>
      </w:r>
      <w:r w:rsidR="009D3B78">
        <w:t xml:space="preserve"> mitochondria. </w:t>
      </w:r>
      <w:r w:rsidR="00423B0F" w:rsidRPr="0095245D">
        <w:t>Scale bar, 5 µm.</w:t>
      </w:r>
    </w:p>
    <w:p w14:paraId="0C25EC9E" w14:textId="77777777" w:rsidR="00EF3A4F" w:rsidRDefault="00EF3A4F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5454CCA3" w14:textId="646830D3" w:rsidR="00EB7A86" w:rsidRPr="0095245D" w:rsidRDefault="00EB7A86" w:rsidP="00EB7A86">
      <w:pPr>
        <w:rPr>
          <w:rFonts w:ascii="Arial" w:hAnsi="Arial" w:cs="Arial"/>
          <w:sz w:val="22"/>
          <w:szCs w:val="22"/>
        </w:rPr>
      </w:pPr>
      <w:r w:rsidRPr="0095245D">
        <w:rPr>
          <w:rFonts w:ascii="Arial" w:hAnsi="Arial" w:cs="Arial"/>
          <w:sz w:val="22"/>
          <w:szCs w:val="22"/>
        </w:rPr>
        <w:lastRenderedPageBreak/>
        <w:t>Figure S</w:t>
      </w:r>
      <w:r>
        <w:rPr>
          <w:rFonts w:ascii="Arial" w:hAnsi="Arial" w:cs="Arial"/>
          <w:sz w:val="22"/>
          <w:szCs w:val="22"/>
        </w:rPr>
        <w:t>2</w:t>
      </w:r>
    </w:p>
    <w:p w14:paraId="543B7B5F" w14:textId="77777777" w:rsidR="00EB7A86" w:rsidRPr="0095245D" w:rsidRDefault="00EB7A86" w:rsidP="00EB7A86">
      <w:pPr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</w:pP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fldChar w:fldCharType="begin"/>
      </w: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instrText xml:space="preserve"> INCLUDEPICTURE "https://lh7-us.googleusercontent.com/oMtwbqeO1DhKexu58N3jVzGknUTTmkj-wr-hKuosLWm5IMefGy9BuazxGOXpO52vCRdb4xwRDct0VWhYVAV9zjG75TaW1DSoumiCRjpnf5OgYP9zUxSkQ0My5oxL1DF-xHZrshaRhEQ" \* MERGEFORMATINET </w:instrText>
      </w: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fldChar w:fldCharType="separate"/>
      </w:r>
      <w:r w:rsidRPr="0095245D">
        <w:rPr>
          <w:rFonts w:ascii="Arial" w:hAnsi="Arial" w:cs="Arial"/>
          <w:noProof/>
          <w:color w:val="000000"/>
          <w:sz w:val="22"/>
          <w:szCs w:val="22"/>
          <w:bdr w:val="none" w:sz="0" w:space="0" w:color="auto" w:frame="1"/>
        </w:rPr>
        <w:drawing>
          <wp:inline distT="0" distB="0" distL="0" distR="0" wp14:anchorId="49BAEABF" wp14:editId="489F4D49">
            <wp:extent cx="5746060" cy="3880071"/>
            <wp:effectExtent l="0" t="0" r="0" b="0"/>
            <wp:docPr id="438216567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8216567" name="Grafik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6060" cy="38800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fldChar w:fldCharType="end"/>
      </w:r>
    </w:p>
    <w:p w14:paraId="4DA1942E" w14:textId="77777777" w:rsidR="009728BD" w:rsidRDefault="009728BD" w:rsidP="009728BD">
      <w:pPr>
        <w:pStyle w:val="KeinLeerraum"/>
        <w:rPr>
          <w:b/>
          <w:bCs/>
        </w:rPr>
      </w:pPr>
    </w:p>
    <w:p w14:paraId="24AE1668" w14:textId="3625EBC0" w:rsidR="009728BD" w:rsidRPr="009728BD" w:rsidRDefault="00EB7A86" w:rsidP="009728BD">
      <w:pPr>
        <w:pStyle w:val="KeinLeerraum"/>
      </w:pPr>
      <w:r w:rsidRPr="0081451D">
        <w:t>Figure S2:</w:t>
      </w:r>
      <w:r w:rsidRPr="0095245D">
        <w:t xml:space="preserve"> Colocalization study of TGN protein markers and WGA-FITC in non-infected </w:t>
      </w:r>
      <w:r w:rsidR="00E7422E" w:rsidRPr="00E7422E">
        <w:t>fibroblast</w:t>
      </w:r>
      <w:r w:rsidR="00E7422E">
        <w:t xml:space="preserve">s </w:t>
      </w:r>
      <w:r w:rsidRPr="0095245D">
        <w:t xml:space="preserve">after 60 </w:t>
      </w:r>
      <w:r w:rsidR="00E63751">
        <w:t xml:space="preserve">minutes </w:t>
      </w:r>
      <w:r w:rsidRPr="0095245D">
        <w:t xml:space="preserve">pulse and 30 </w:t>
      </w:r>
      <w:r w:rsidR="00E63751">
        <w:t xml:space="preserve">minutes </w:t>
      </w:r>
      <w:r w:rsidRPr="0095245D">
        <w:t>chase</w:t>
      </w:r>
      <w:r w:rsidR="00CA06B5">
        <w:t>, both</w:t>
      </w:r>
      <w:r w:rsidRPr="0095245D">
        <w:t xml:space="preserve"> at 37</w:t>
      </w:r>
      <w:r w:rsidR="001430E0">
        <w:t>°C</w:t>
      </w:r>
      <w:r w:rsidRPr="0095245D">
        <w:t>. WGA</w:t>
      </w:r>
      <w:r w:rsidR="002C70D2">
        <w:t>-FITC</w:t>
      </w:r>
      <w:r w:rsidRPr="0095245D">
        <w:t xml:space="preserve"> (green) and TGN markers (red) </w:t>
      </w:r>
      <w:r w:rsidR="00C21B6A" w:rsidRPr="0095245D">
        <w:t xml:space="preserve">signals </w:t>
      </w:r>
      <w:r w:rsidR="00C21B6A">
        <w:t>are not overlapping</w:t>
      </w:r>
      <w:r w:rsidRPr="0095245D">
        <w:t>. Scale bars, 10 µm.</w:t>
      </w:r>
      <w:r w:rsidR="009728BD">
        <w:rPr>
          <w:rFonts w:cs="Arial"/>
          <w:sz w:val="22"/>
          <w:szCs w:val="22"/>
        </w:rPr>
        <w:br w:type="page"/>
      </w:r>
    </w:p>
    <w:p w14:paraId="531EDB4F" w14:textId="44AFBB37" w:rsidR="00EB7A86" w:rsidRPr="0095245D" w:rsidRDefault="00EB7A86" w:rsidP="00EB7A86">
      <w:pPr>
        <w:rPr>
          <w:rFonts w:ascii="Arial" w:hAnsi="Arial" w:cs="Arial"/>
          <w:sz w:val="22"/>
          <w:szCs w:val="22"/>
        </w:rPr>
      </w:pPr>
      <w:r w:rsidRPr="0095245D">
        <w:rPr>
          <w:rFonts w:ascii="Arial" w:hAnsi="Arial" w:cs="Arial"/>
          <w:sz w:val="22"/>
          <w:szCs w:val="22"/>
        </w:rPr>
        <w:lastRenderedPageBreak/>
        <w:t>Figure S</w:t>
      </w:r>
      <w:r>
        <w:rPr>
          <w:rFonts w:ascii="Arial" w:hAnsi="Arial" w:cs="Arial"/>
          <w:sz w:val="22"/>
          <w:szCs w:val="22"/>
        </w:rPr>
        <w:t>3</w:t>
      </w:r>
      <w:r w:rsidRPr="0095245D">
        <w:rPr>
          <w:rFonts w:ascii="Arial" w:hAnsi="Arial" w:cs="Arial"/>
          <w:sz w:val="22"/>
          <w:szCs w:val="22"/>
        </w:rPr>
        <w:t xml:space="preserve"> </w:t>
      </w:r>
    </w:p>
    <w:p w14:paraId="61D04395" w14:textId="77777777" w:rsidR="00EB7A86" w:rsidRPr="0095245D" w:rsidRDefault="00EB7A86" w:rsidP="00EB7A86">
      <w:pPr>
        <w:rPr>
          <w:rFonts w:ascii="Arial" w:hAnsi="Arial" w:cs="Arial"/>
          <w:sz w:val="22"/>
          <w:szCs w:val="22"/>
        </w:rPr>
      </w:pPr>
    </w:p>
    <w:p w14:paraId="0DBD9BD3" w14:textId="77777777" w:rsidR="00EB7A86" w:rsidRPr="0095245D" w:rsidRDefault="00EB7A86" w:rsidP="009728BD">
      <w:pPr>
        <w:jc w:val="center"/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</w:pP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fldChar w:fldCharType="begin"/>
      </w: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instrText xml:space="preserve"> INCLUDEPICTURE "https://lh7-us.googleusercontent.com/15kn3qC-9qzrs12A4oZ2pPlzMTPoc2CfDLXVWhbIAmd9NfG6g_sSW6SzZ35HfVdy9gb-Xbs3GkrBRsN3eP8e9S_lOvIRrUIa_M3ki6a_A3IOpXSEX_YhXJKmVEHyXA6GvnFAlPXMhGc" \* MERGEFORMATINET </w:instrText>
      </w: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fldChar w:fldCharType="separate"/>
      </w:r>
      <w:r w:rsidRPr="0095245D">
        <w:rPr>
          <w:rFonts w:ascii="Arial" w:hAnsi="Arial" w:cs="Arial"/>
          <w:noProof/>
          <w:color w:val="000000"/>
          <w:sz w:val="22"/>
          <w:szCs w:val="22"/>
          <w:bdr w:val="none" w:sz="0" w:space="0" w:color="auto" w:frame="1"/>
        </w:rPr>
        <w:drawing>
          <wp:inline distT="0" distB="0" distL="0" distR="0" wp14:anchorId="79B9343E" wp14:editId="4FD657B1">
            <wp:extent cx="5589935" cy="4725512"/>
            <wp:effectExtent l="0" t="0" r="0" b="0"/>
            <wp:docPr id="510468681" name="Grafik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0468681" name="Grafik 14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4763" cy="47718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fldChar w:fldCharType="end"/>
      </w:r>
    </w:p>
    <w:p w14:paraId="4DCE4C3D" w14:textId="77777777" w:rsidR="009728BD" w:rsidRDefault="009728BD" w:rsidP="009728BD">
      <w:pPr>
        <w:pStyle w:val="KeinLeerraum"/>
        <w:rPr>
          <w:b/>
          <w:bCs/>
        </w:rPr>
      </w:pPr>
    </w:p>
    <w:p w14:paraId="038B1AEE" w14:textId="79342FCB" w:rsidR="00EB7A86" w:rsidRDefault="00EB7A86" w:rsidP="009728BD">
      <w:pPr>
        <w:pStyle w:val="KeinLeerraum"/>
      </w:pPr>
      <w:r w:rsidRPr="0081451D">
        <w:t>Figure S3: Immunofluorescence</w:t>
      </w:r>
      <w:r w:rsidRPr="0095245D">
        <w:t xml:space="preserve"> microscopy of </w:t>
      </w:r>
      <w:r w:rsidR="00C21B6A">
        <w:t xml:space="preserve">cVAC associated </w:t>
      </w:r>
      <w:r w:rsidR="00C21B6A" w:rsidRPr="0095245D">
        <w:t>viral proteins</w:t>
      </w:r>
      <w:r w:rsidR="00C21B6A">
        <w:t xml:space="preserve"> pUL71 and </w:t>
      </w:r>
      <w:proofErr w:type="spellStart"/>
      <w:r w:rsidR="00C21B6A">
        <w:t>gM</w:t>
      </w:r>
      <w:proofErr w:type="spellEnd"/>
      <w:r w:rsidR="00C21B6A">
        <w:t xml:space="preserve"> </w:t>
      </w:r>
      <w:r w:rsidR="00C21B6A" w:rsidRPr="0095245D">
        <w:t>(magenta)</w:t>
      </w:r>
      <w:r w:rsidR="00C21B6A">
        <w:t xml:space="preserve"> and </w:t>
      </w:r>
      <w:r w:rsidRPr="0095245D">
        <w:t>WGA</w:t>
      </w:r>
      <w:r w:rsidR="002C70D2">
        <w:t>-FITC</w:t>
      </w:r>
      <w:r w:rsidRPr="0095245D">
        <w:t xml:space="preserve"> </w:t>
      </w:r>
      <w:r w:rsidR="00DE7B85" w:rsidRPr="0095245D">
        <w:t xml:space="preserve">(green) </w:t>
      </w:r>
      <w:r w:rsidRPr="0095245D">
        <w:t>in HCMV</w:t>
      </w:r>
      <w:r w:rsidR="00E63751">
        <w:t>-</w:t>
      </w:r>
      <w:r w:rsidRPr="0095245D">
        <w:t xml:space="preserve">infected </w:t>
      </w:r>
      <w:r w:rsidR="00E7422E" w:rsidRPr="00E7422E">
        <w:t xml:space="preserve">fibroblasts </w:t>
      </w:r>
      <w:r w:rsidRPr="0095245D">
        <w:t xml:space="preserve">at 120 </w:t>
      </w:r>
      <w:proofErr w:type="spellStart"/>
      <w:r w:rsidRPr="0095245D">
        <w:t>hpi</w:t>
      </w:r>
      <w:proofErr w:type="spellEnd"/>
      <w:r w:rsidRPr="0095245D">
        <w:t xml:space="preserve">. Infected </w:t>
      </w:r>
      <w:r w:rsidR="00E703DF">
        <w:t>f</w:t>
      </w:r>
      <w:r w:rsidR="00E7422E">
        <w:t>ibroblasts</w:t>
      </w:r>
      <w:r w:rsidRPr="0095245D">
        <w:t xml:space="preserve"> were labelled with WGA-FITC </w:t>
      </w:r>
      <w:r w:rsidR="00241EC6">
        <w:t>(</w:t>
      </w:r>
      <w:r w:rsidRPr="0095245D">
        <w:t>10 µg/ml</w:t>
      </w:r>
      <w:r w:rsidR="00241EC6">
        <w:t>)</w:t>
      </w:r>
      <w:r w:rsidRPr="0095245D">
        <w:t xml:space="preserve"> with a 60 </w:t>
      </w:r>
      <w:r w:rsidR="00E63751">
        <w:t xml:space="preserve">minutes </w:t>
      </w:r>
      <w:r w:rsidRPr="0095245D">
        <w:t xml:space="preserve">pulse and 30 </w:t>
      </w:r>
      <w:r w:rsidR="00E63751">
        <w:t xml:space="preserve">minutes </w:t>
      </w:r>
      <w:r w:rsidRPr="0095245D">
        <w:t>chase</w:t>
      </w:r>
      <w:r w:rsidR="00192610">
        <w:t>, both</w:t>
      </w:r>
      <w:r w:rsidRPr="0095245D">
        <w:t xml:space="preserve"> at 37</w:t>
      </w:r>
      <w:r w:rsidR="001430E0">
        <w:t>°C</w:t>
      </w:r>
      <w:r w:rsidRPr="0095245D">
        <w:t xml:space="preserve">. WGA accumulates </w:t>
      </w:r>
      <w:r w:rsidR="00C21B6A">
        <w:t>at</w:t>
      </w:r>
      <w:r w:rsidR="00DE7B85" w:rsidRPr="0095245D">
        <w:t xml:space="preserve"> the cVAC</w:t>
      </w:r>
      <w:r w:rsidRPr="0095245D">
        <w:t xml:space="preserve">. Scale bars, 10 µm.   </w:t>
      </w:r>
    </w:p>
    <w:p w14:paraId="41955D1B" w14:textId="77777777" w:rsidR="00C21B6A" w:rsidRDefault="00C21B6A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07C3B557" w14:textId="71D633FD" w:rsidR="00EB7A86" w:rsidRPr="00863C2D" w:rsidRDefault="00EB7A86" w:rsidP="00EB7A86">
      <w:pPr>
        <w:rPr>
          <w:rFonts w:ascii="Arial" w:hAnsi="Arial" w:cs="Arial"/>
          <w:sz w:val="22"/>
          <w:szCs w:val="22"/>
        </w:rPr>
      </w:pPr>
      <w:r w:rsidRPr="00863C2D">
        <w:rPr>
          <w:rFonts w:ascii="Arial" w:hAnsi="Arial" w:cs="Arial"/>
          <w:sz w:val="22"/>
          <w:szCs w:val="22"/>
        </w:rPr>
        <w:lastRenderedPageBreak/>
        <w:t>Figure S4</w:t>
      </w:r>
    </w:p>
    <w:p w14:paraId="7E7A9EAC" w14:textId="0A94C12E" w:rsidR="00EB7A86" w:rsidRDefault="00EB7A86" w:rsidP="00EB7A86">
      <w:pPr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p w14:paraId="0BA2E017" w14:textId="28F4140C" w:rsidR="002B2D02" w:rsidRPr="0095245D" w:rsidRDefault="002B2D02" w:rsidP="004832D3">
      <w:pPr>
        <w:jc w:val="center"/>
        <w:rPr>
          <w:rFonts w:ascii="Arial" w:hAnsi="Arial" w:cs="Arial"/>
          <w:sz w:val="22"/>
          <w:szCs w:val="22"/>
        </w:rPr>
      </w:pPr>
      <w:r w:rsidRPr="0095245D"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151DD2B1" wp14:editId="777EA03E">
            <wp:extent cx="4890669" cy="6888035"/>
            <wp:effectExtent l="0" t="0" r="0" b="0"/>
            <wp:docPr id="136147424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147424" name="Grafik 9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3278" cy="693396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F00D4A" w14:textId="4378A6B8" w:rsidR="00E570E8" w:rsidRDefault="00E570E8">
      <w:pPr>
        <w:rPr>
          <w:rFonts w:ascii="Arial" w:eastAsia="Arial" w:hAnsi="Arial" w:cs="Arial"/>
          <w:b/>
          <w:bCs/>
          <w:kern w:val="0"/>
          <w:sz w:val="22"/>
          <w:szCs w:val="22"/>
          <w:lang w:val="en-GB" w:eastAsia="en-GB"/>
          <w14:ligatures w14:val="none"/>
        </w:rPr>
      </w:pPr>
    </w:p>
    <w:p w14:paraId="32471A35" w14:textId="367CDB3B" w:rsidR="00343F47" w:rsidRPr="0095245D" w:rsidRDefault="00FE32BB" w:rsidP="009728BD">
      <w:pPr>
        <w:pStyle w:val="KeinLeerraum"/>
      </w:pPr>
      <w:r w:rsidRPr="0081451D">
        <w:t>Figure S</w:t>
      </w:r>
      <w:r w:rsidR="00293E8D" w:rsidRPr="0081451D">
        <w:t>4</w:t>
      </w:r>
      <w:r w:rsidRPr="0081451D">
        <w:t>:</w:t>
      </w:r>
      <w:r w:rsidR="001367F4">
        <w:t xml:space="preserve"> </w:t>
      </w:r>
      <w:r w:rsidR="00C21B6A">
        <w:t>N</w:t>
      </w:r>
      <w:r w:rsidR="001367F4" w:rsidRPr="0095245D">
        <w:t>on-infecte</w:t>
      </w:r>
      <w:r w:rsidR="001367F4">
        <w:t xml:space="preserve">d </w:t>
      </w:r>
      <w:r w:rsidR="001367F4" w:rsidRPr="0081451D">
        <w:t>(A) and HCMV</w:t>
      </w:r>
      <w:r w:rsidR="00E63751">
        <w:t>-</w:t>
      </w:r>
      <w:r w:rsidR="001367F4" w:rsidRPr="0081451D">
        <w:t>infected (</w:t>
      </w:r>
      <w:r w:rsidR="00C54ABF" w:rsidRPr="0081451D">
        <w:t>B</w:t>
      </w:r>
      <w:r w:rsidR="001367F4" w:rsidRPr="0081451D">
        <w:t xml:space="preserve">) </w:t>
      </w:r>
      <w:r w:rsidR="00E7422E" w:rsidRPr="0081451D">
        <w:t>fibroblasts</w:t>
      </w:r>
      <w:r w:rsidR="001367F4" w:rsidRPr="0081451D">
        <w:t xml:space="preserve">, incubated with WGA-HRP for </w:t>
      </w:r>
      <w:r w:rsidR="00C54ABF" w:rsidRPr="0081451D">
        <w:t xml:space="preserve">a </w:t>
      </w:r>
      <w:r w:rsidR="001367F4" w:rsidRPr="0081451D">
        <w:t xml:space="preserve">60 </w:t>
      </w:r>
      <w:r w:rsidR="00E63751">
        <w:t xml:space="preserve">minutes </w:t>
      </w:r>
      <w:r w:rsidR="001367F4" w:rsidRPr="0081451D">
        <w:t xml:space="preserve">pulse and 30 </w:t>
      </w:r>
      <w:r w:rsidR="00E63751">
        <w:t xml:space="preserve">minutes </w:t>
      </w:r>
      <w:r w:rsidR="001367F4" w:rsidRPr="0081451D">
        <w:t>chase</w:t>
      </w:r>
      <w:r w:rsidR="00DE7B85" w:rsidRPr="0081451D">
        <w:t>, both</w:t>
      </w:r>
      <w:r w:rsidR="001367F4" w:rsidRPr="0081451D">
        <w:t xml:space="preserve"> at 4</w:t>
      </w:r>
      <w:r w:rsidR="001430E0" w:rsidRPr="0081451D">
        <w:t>°C</w:t>
      </w:r>
      <w:r w:rsidR="00C21B6A" w:rsidRPr="0081451D">
        <w:t xml:space="preserve">, and subjected to </w:t>
      </w:r>
      <w:r w:rsidR="00C21B6A" w:rsidRPr="0081451D">
        <w:rPr>
          <w:i/>
          <w:iCs/>
        </w:rPr>
        <w:t>i</w:t>
      </w:r>
      <w:r w:rsidR="001367F4" w:rsidRPr="0081451D">
        <w:rPr>
          <w:i/>
        </w:rPr>
        <w:t xml:space="preserve">n vivo </w:t>
      </w:r>
      <w:r w:rsidR="001367F4" w:rsidRPr="0081451D">
        <w:t xml:space="preserve">DAB cytochemistry. </w:t>
      </w:r>
      <w:r w:rsidR="00351DCC" w:rsidRPr="0081451D">
        <w:t xml:space="preserve">As the </w:t>
      </w:r>
      <w:r w:rsidR="007073C1" w:rsidRPr="0081451D">
        <w:t>internali</w:t>
      </w:r>
      <w:r w:rsidR="00C21B6A" w:rsidRPr="0081451D">
        <w:t>z</w:t>
      </w:r>
      <w:r w:rsidR="007073C1" w:rsidRPr="0081451D">
        <w:t xml:space="preserve">ation </w:t>
      </w:r>
      <w:r w:rsidR="00351DCC" w:rsidRPr="0081451D">
        <w:t>of WGA-HRP is reduced</w:t>
      </w:r>
      <w:r w:rsidR="00DE7B85" w:rsidRPr="0081451D">
        <w:t xml:space="preserve"> at 4</w:t>
      </w:r>
      <w:r w:rsidR="001430E0" w:rsidRPr="0081451D">
        <w:t>°C</w:t>
      </w:r>
      <w:r w:rsidR="00351DCC" w:rsidRPr="0081451D">
        <w:t>, no WGA-</w:t>
      </w:r>
      <w:r w:rsidR="007073C1" w:rsidRPr="0081451D">
        <w:t xml:space="preserve">labelled </w:t>
      </w:r>
      <w:r w:rsidR="00351DCC" w:rsidRPr="0081451D">
        <w:t xml:space="preserve">membranes </w:t>
      </w:r>
      <w:r w:rsidR="00DE7B85" w:rsidRPr="0081451D">
        <w:t>are</w:t>
      </w:r>
      <w:r w:rsidR="00351DCC" w:rsidRPr="0081451D">
        <w:t xml:space="preserve"> </w:t>
      </w:r>
      <w:r w:rsidR="00C21B6A" w:rsidRPr="0081451D">
        <w:t>present</w:t>
      </w:r>
      <w:r w:rsidR="00351DCC" w:rsidRPr="0081451D">
        <w:t xml:space="preserve"> in the cytoplasm</w:t>
      </w:r>
      <w:r w:rsidR="00423B0F" w:rsidRPr="0081451D">
        <w:t>.</w:t>
      </w:r>
      <w:r w:rsidR="0095245D" w:rsidRPr="0081451D">
        <w:t xml:space="preserve"> </w:t>
      </w:r>
      <w:r w:rsidR="00CD20DA" w:rsidRPr="0081451D">
        <w:t>B</w:t>
      </w:r>
      <w:r w:rsidR="00AA0D67" w:rsidRPr="0081451D">
        <w:t>udding (</w:t>
      </w:r>
      <w:r w:rsidR="00C54ABF" w:rsidRPr="0081451D">
        <w:t>C</w:t>
      </w:r>
      <w:r w:rsidR="00AA0D67" w:rsidRPr="0081451D">
        <w:t xml:space="preserve">) and enveloped </w:t>
      </w:r>
      <w:r w:rsidR="00AD4CBD" w:rsidRPr="0081451D">
        <w:t xml:space="preserve">capsids </w:t>
      </w:r>
      <w:r w:rsidR="00AA0D67" w:rsidRPr="0081451D">
        <w:t>(</w:t>
      </w:r>
      <w:r w:rsidR="00C54ABF" w:rsidRPr="0081451D">
        <w:t>D</w:t>
      </w:r>
      <w:r w:rsidR="00AA0D67" w:rsidRPr="0081451D">
        <w:t>)</w:t>
      </w:r>
      <w:r w:rsidR="00111B51" w:rsidRPr="0081451D">
        <w:t xml:space="preserve"> </w:t>
      </w:r>
      <w:proofErr w:type="spellStart"/>
      <w:r w:rsidR="00CD20DA" w:rsidRPr="0081451D">
        <w:t>assoiated</w:t>
      </w:r>
      <w:proofErr w:type="spellEnd"/>
      <w:r w:rsidR="00CD20DA" w:rsidRPr="0081451D">
        <w:t xml:space="preserve"> with WGA-negative membranes</w:t>
      </w:r>
      <w:r w:rsidR="00351DCC" w:rsidRPr="0081451D">
        <w:t xml:space="preserve">. </w:t>
      </w:r>
      <w:r w:rsidR="00423B0F" w:rsidRPr="0081451D">
        <w:t>Scale bars 5 µm</w:t>
      </w:r>
      <w:r w:rsidR="00CD20DA" w:rsidRPr="0081451D">
        <w:t xml:space="preserve"> (A</w:t>
      </w:r>
      <w:r w:rsidR="00C54ABF" w:rsidRPr="0081451D">
        <w:t xml:space="preserve"> and B left</w:t>
      </w:r>
      <w:r w:rsidR="00CD20DA" w:rsidRPr="0081451D">
        <w:t>),</w:t>
      </w:r>
      <w:r w:rsidR="00423B0F" w:rsidRPr="0081451D">
        <w:t xml:space="preserve"> 1 µm</w:t>
      </w:r>
      <w:r w:rsidR="00CD20DA" w:rsidRPr="0081451D">
        <w:t xml:space="preserve"> (</w:t>
      </w:r>
      <w:r w:rsidR="00C54ABF" w:rsidRPr="0081451D">
        <w:t>B right</w:t>
      </w:r>
      <w:r w:rsidR="00CD20DA" w:rsidRPr="0081451D">
        <w:t xml:space="preserve">) and </w:t>
      </w:r>
      <w:r w:rsidR="00423B0F" w:rsidRPr="0081451D">
        <w:t>100 nm</w:t>
      </w:r>
      <w:r w:rsidR="00CD20DA" w:rsidRPr="0081451D">
        <w:t xml:space="preserve"> (</w:t>
      </w:r>
      <w:r w:rsidR="00C54ABF" w:rsidRPr="0081451D">
        <w:t>C</w:t>
      </w:r>
      <w:r w:rsidR="00CD20DA" w:rsidRPr="0081451D">
        <w:t xml:space="preserve"> and </w:t>
      </w:r>
      <w:r w:rsidR="00C54ABF" w:rsidRPr="0081451D">
        <w:t>D</w:t>
      </w:r>
      <w:r w:rsidR="00CD20DA" w:rsidRPr="0081451D">
        <w:t>)</w:t>
      </w:r>
      <w:r w:rsidR="00423B0F" w:rsidRPr="0081451D">
        <w:t xml:space="preserve">.  </w:t>
      </w:r>
    </w:p>
    <w:p w14:paraId="1B5B88EF" w14:textId="77777777" w:rsidR="00293E8D" w:rsidRDefault="00293E8D">
      <w:pPr>
        <w:rPr>
          <w:rFonts w:ascii="Arial" w:hAnsi="Arial" w:cs="Arial"/>
          <w:sz w:val="22"/>
          <w:szCs w:val="22"/>
          <w:lang w:val="en-GB"/>
        </w:rPr>
      </w:pPr>
    </w:p>
    <w:p w14:paraId="1AEB5852" w14:textId="31FD93E3" w:rsidR="00A83BBB" w:rsidRDefault="00A83BBB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36925CC8" w14:textId="77777777" w:rsidR="009728BD" w:rsidRDefault="00863C2D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lastRenderedPageBreak/>
        <w:t>Figure S5</w:t>
      </w:r>
    </w:p>
    <w:p w14:paraId="24AB380C" w14:textId="77777777" w:rsidR="009728BD" w:rsidRDefault="009728BD">
      <w:pPr>
        <w:rPr>
          <w:rFonts w:ascii="Arial" w:hAnsi="Arial" w:cs="Arial"/>
          <w:sz w:val="22"/>
          <w:szCs w:val="22"/>
        </w:rPr>
      </w:pPr>
    </w:p>
    <w:p w14:paraId="3F414410" w14:textId="04AFE17F" w:rsidR="009C0569" w:rsidRDefault="00A83BBB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noProof/>
          <w:sz w:val="22"/>
          <w:szCs w:val="22"/>
        </w:rPr>
        <w:drawing>
          <wp:inline distT="0" distB="0" distL="0" distR="0" wp14:anchorId="71950868" wp14:editId="5FD1322C">
            <wp:extent cx="5226764" cy="6063899"/>
            <wp:effectExtent l="0" t="0" r="5715" b="0"/>
            <wp:docPr id="1827652279" name="Grafik 1" descr="Ein Bild, das Kreis, Screenshot, Text enthält.&#10;&#10;Automatisch generierte Beschreibu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652279" name="Grafik 1" descr="Ein Bild, das Kreis, Screenshot, Text enthält.&#10;&#10;Automatisch generierte Beschreibun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38188" cy="6077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F8C7E6" w14:textId="77777777" w:rsidR="009728BD" w:rsidRDefault="009728BD">
      <w:pPr>
        <w:rPr>
          <w:rFonts w:ascii="Arial" w:hAnsi="Arial" w:cs="Arial"/>
          <w:sz w:val="22"/>
          <w:szCs w:val="22"/>
        </w:rPr>
      </w:pPr>
    </w:p>
    <w:p w14:paraId="1407E95B" w14:textId="4D3C53A2" w:rsidR="00EB7A86" w:rsidRPr="00EB7A86" w:rsidRDefault="00863C2D" w:rsidP="009728BD">
      <w:pPr>
        <w:pStyle w:val="KeinLeerraum"/>
      </w:pPr>
      <w:r w:rsidRPr="0081451D">
        <w:t xml:space="preserve">Figure S5: </w:t>
      </w:r>
      <w:r w:rsidR="00920E3B" w:rsidRPr="0081451D">
        <w:t xml:space="preserve">(A) </w:t>
      </w:r>
      <w:r w:rsidR="00C54ABF" w:rsidRPr="0081451D">
        <w:t>E</w:t>
      </w:r>
      <w:r w:rsidR="009C0569" w:rsidRPr="0081451D">
        <w:t>nveloped capsids after treatment with WGA-HRP but without DAB-H</w:t>
      </w:r>
      <w:r w:rsidR="009C0569" w:rsidRPr="0081451D">
        <w:rPr>
          <w:vertAlign w:val="subscript"/>
        </w:rPr>
        <w:t>2</w:t>
      </w:r>
      <w:r w:rsidR="009C0569" w:rsidRPr="0081451D">
        <w:t>O</w:t>
      </w:r>
      <w:r w:rsidR="009C0569" w:rsidRPr="0081451D">
        <w:rPr>
          <w:vertAlign w:val="subscript"/>
        </w:rPr>
        <w:t xml:space="preserve">2 </w:t>
      </w:r>
      <w:r w:rsidR="009C0569" w:rsidRPr="0081451D">
        <w:t>(I), treated with WGA-HRP and DAB-H</w:t>
      </w:r>
      <w:r w:rsidR="009C0569" w:rsidRPr="0081451D">
        <w:rPr>
          <w:vertAlign w:val="subscript"/>
        </w:rPr>
        <w:t>2</w:t>
      </w:r>
      <w:r w:rsidR="009C0569" w:rsidRPr="0081451D">
        <w:t>O</w:t>
      </w:r>
      <w:r w:rsidR="009C0569" w:rsidRPr="0081451D">
        <w:rPr>
          <w:vertAlign w:val="subscript"/>
        </w:rPr>
        <w:t xml:space="preserve">2 </w:t>
      </w:r>
      <w:r w:rsidR="009C0569" w:rsidRPr="0081451D">
        <w:t>(II) and treated without WGA-HRP but with DAB-H</w:t>
      </w:r>
      <w:r w:rsidR="009C0569" w:rsidRPr="0081451D">
        <w:rPr>
          <w:vertAlign w:val="subscript"/>
        </w:rPr>
        <w:t>2</w:t>
      </w:r>
      <w:r w:rsidR="009C0569" w:rsidRPr="0081451D">
        <w:t>O</w:t>
      </w:r>
      <w:r w:rsidR="009C0569" w:rsidRPr="0081451D">
        <w:rPr>
          <w:vertAlign w:val="subscript"/>
        </w:rPr>
        <w:t>2</w:t>
      </w:r>
      <w:r w:rsidR="009C0569" w:rsidRPr="0081451D">
        <w:t xml:space="preserve"> (III). </w:t>
      </w:r>
      <w:r w:rsidR="001C2497" w:rsidRPr="0081451D">
        <w:t>T</w:t>
      </w:r>
      <w:r w:rsidR="009C0569" w:rsidRPr="0081451D">
        <w:t>he grey value profile</w:t>
      </w:r>
      <w:r w:rsidR="00CD4921" w:rsidRPr="0081451D">
        <w:t>s</w:t>
      </w:r>
      <w:r w:rsidR="009D3B78" w:rsidRPr="0081451D">
        <w:t xml:space="preserve"> </w:t>
      </w:r>
      <w:r w:rsidR="00CD4921" w:rsidRPr="0081451D">
        <w:t xml:space="preserve">measured </w:t>
      </w:r>
      <w:r w:rsidR="009C0569" w:rsidRPr="0081451D">
        <w:t>along the dashed line</w:t>
      </w:r>
      <w:r w:rsidR="00CD4921" w:rsidRPr="0081451D">
        <w:t>s</w:t>
      </w:r>
      <w:r w:rsidR="009C0569" w:rsidRPr="0081451D">
        <w:t xml:space="preserve"> </w:t>
      </w:r>
      <w:r w:rsidR="00CD4921" w:rsidRPr="0081451D">
        <w:t>are</w:t>
      </w:r>
      <w:r w:rsidR="009D3B78" w:rsidRPr="0081451D">
        <w:t xml:space="preserve"> shown</w:t>
      </w:r>
      <w:r w:rsidR="001C2497" w:rsidRPr="0081451D">
        <w:t xml:space="preserve"> below</w:t>
      </w:r>
      <w:r w:rsidR="009C0569" w:rsidRPr="0081451D">
        <w:t xml:space="preserve">: </w:t>
      </w:r>
      <w:r w:rsidR="009D3B78" w:rsidRPr="0081451D">
        <w:t>WGA-negative</w:t>
      </w:r>
      <w:r w:rsidR="009C0569" w:rsidRPr="0081451D">
        <w:t xml:space="preserve"> virions exhibit a brighter</w:t>
      </w:r>
      <w:r w:rsidR="00710787" w:rsidRPr="0081451D">
        <w:t xml:space="preserve"> space between the envelope and the vesicle membrane compared to the tegument</w:t>
      </w:r>
      <w:r w:rsidR="009C0569" w:rsidRPr="0081451D">
        <w:t xml:space="preserve"> (I and III)</w:t>
      </w:r>
      <w:r w:rsidR="001C2497" w:rsidRPr="0081451D">
        <w:t xml:space="preserve">. </w:t>
      </w:r>
      <w:r w:rsidR="009C0569" w:rsidRPr="0081451D">
        <w:t>WGA-</w:t>
      </w:r>
      <w:r w:rsidR="009D3B78" w:rsidRPr="0081451D">
        <w:t>positive</w:t>
      </w:r>
      <w:r w:rsidR="009C0569" w:rsidRPr="0081451D">
        <w:t xml:space="preserve"> virions exhibit a darker or similarly dark </w:t>
      </w:r>
      <w:r w:rsidR="00710787" w:rsidRPr="0081451D">
        <w:t xml:space="preserve">space </w:t>
      </w:r>
      <w:r w:rsidR="009C0569" w:rsidRPr="0081451D">
        <w:t xml:space="preserve">(II). </w:t>
      </w:r>
      <w:r w:rsidR="00920E3B" w:rsidRPr="0081451D">
        <w:t xml:space="preserve">(B) </w:t>
      </w:r>
      <w:r w:rsidR="001C2497" w:rsidRPr="0081451D">
        <w:t xml:space="preserve">Results from </w:t>
      </w:r>
      <w:r w:rsidR="002C70D2" w:rsidRPr="0081451D">
        <w:t>Table 1</w:t>
      </w:r>
      <w:r w:rsidR="001C2497" w:rsidRPr="0081451D">
        <w:t xml:space="preserve"> visualized per cell</w:t>
      </w:r>
      <w:r w:rsidR="002C70D2" w:rsidRPr="0081451D">
        <w:t xml:space="preserve">. </w:t>
      </w:r>
      <w:r w:rsidR="00715256" w:rsidRPr="0081451D">
        <w:t xml:space="preserve">Categorization </w:t>
      </w:r>
      <w:r w:rsidR="002A07D4" w:rsidRPr="0081451D">
        <w:t xml:space="preserve">of </w:t>
      </w:r>
      <w:r w:rsidR="00920E3B" w:rsidRPr="0081451D">
        <w:t>WGA-</w:t>
      </w:r>
      <w:r w:rsidR="009D3B78" w:rsidRPr="0081451D">
        <w:t>positive</w:t>
      </w:r>
      <w:r w:rsidR="002C70D2" w:rsidRPr="0081451D">
        <w:t xml:space="preserve"> (WGA+)</w:t>
      </w:r>
      <w:r w:rsidR="00920E3B" w:rsidRPr="0081451D">
        <w:t xml:space="preserve"> and </w:t>
      </w:r>
      <w:r w:rsidR="009D3B78" w:rsidRPr="0081451D">
        <w:t>WGA-negative</w:t>
      </w:r>
      <w:r w:rsidR="00920E3B" w:rsidRPr="0081451D">
        <w:t xml:space="preserve"> </w:t>
      </w:r>
      <w:r w:rsidR="002C70D2" w:rsidRPr="0081451D">
        <w:t xml:space="preserve">(WGA-) </w:t>
      </w:r>
      <w:r w:rsidR="00920E3B" w:rsidRPr="0081451D">
        <w:t xml:space="preserve">capsids in 10 </w:t>
      </w:r>
      <w:r w:rsidR="00E7422E" w:rsidRPr="0081451D">
        <w:t>fibroblasts</w:t>
      </w:r>
      <w:r w:rsidR="001C2497" w:rsidRPr="0081451D">
        <w:t>,</w:t>
      </w:r>
      <w:r w:rsidR="00E7422E" w:rsidRPr="0081451D">
        <w:t xml:space="preserve"> </w:t>
      </w:r>
      <w:r w:rsidR="00920E3B" w:rsidRPr="0081451D">
        <w:t xml:space="preserve">dependent on their envelopment </w:t>
      </w:r>
      <w:r w:rsidR="00710787" w:rsidRPr="0081451D">
        <w:t xml:space="preserve">stage </w:t>
      </w:r>
      <w:r w:rsidR="00920E3B" w:rsidRPr="0081451D">
        <w:rPr>
          <w:i/>
          <w:iCs/>
        </w:rPr>
        <w:t xml:space="preserve">budding </w:t>
      </w:r>
      <w:r w:rsidR="00920E3B" w:rsidRPr="0081451D">
        <w:t xml:space="preserve">(bud.) or </w:t>
      </w:r>
      <w:r w:rsidR="00920E3B" w:rsidRPr="0081451D">
        <w:rPr>
          <w:i/>
          <w:iCs/>
        </w:rPr>
        <w:t>enveloped</w:t>
      </w:r>
      <w:r w:rsidR="00920E3B" w:rsidRPr="0081451D">
        <w:t xml:space="preserve"> (env.). The total number of budding </w:t>
      </w:r>
      <w:r w:rsidR="001C2497" w:rsidRPr="0081451D">
        <w:t>and</w:t>
      </w:r>
      <w:r w:rsidR="00920E3B" w:rsidRPr="0081451D">
        <w:t xml:space="preserve"> enveloped capsids per cell</w:t>
      </w:r>
      <w:r w:rsidR="001C2497" w:rsidRPr="0081451D">
        <w:t>, respectively,</w:t>
      </w:r>
      <w:r w:rsidR="00920E3B" w:rsidRPr="0081451D">
        <w:t xml:space="preserve"> were set to 100%. n= total number of </w:t>
      </w:r>
      <w:proofErr w:type="gramStart"/>
      <w:r w:rsidR="00920E3B" w:rsidRPr="0081451D">
        <w:t>capsids/cell</w:t>
      </w:r>
      <w:proofErr w:type="gramEnd"/>
      <w:r w:rsidR="00920E3B" w:rsidRPr="0081451D">
        <w:t>.</w:t>
      </w:r>
      <w:r w:rsidR="00541A3B" w:rsidRPr="0081451D">
        <w:t xml:space="preserve"> “Cell 7” corresponds to the cell displayed in Figure 6.</w:t>
      </w:r>
    </w:p>
    <w:p w14:paraId="454FA154" w14:textId="77777777" w:rsidR="00EB7A86" w:rsidRDefault="00EB7A86">
      <w:pPr>
        <w:rPr>
          <w:rFonts w:ascii="Arial" w:hAnsi="Arial" w:cs="Arial"/>
          <w:sz w:val="22"/>
          <w:szCs w:val="22"/>
        </w:rPr>
      </w:pPr>
    </w:p>
    <w:p w14:paraId="31D37D67" w14:textId="77777777" w:rsidR="00780EE7" w:rsidRDefault="00780EE7">
      <w:pPr>
        <w:rPr>
          <w:rFonts w:ascii="Arial" w:hAnsi="Arial" w:cs="Arial"/>
          <w:sz w:val="22"/>
          <w:szCs w:val="22"/>
        </w:rPr>
      </w:pPr>
      <w:r>
        <w:rPr>
          <w:rFonts w:ascii="Arial" w:hAnsi="Arial" w:cs="Arial"/>
          <w:sz w:val="22"/>
          <w:szCs w:val="22"/>
        </w:rPr>
        <w:br w:type="page"/>
      </w:r>
    </w:p>
    <w:p w14:paraId="086B434A" w14:textId="77777777" w:rsidR="009728BD" w:rsidRDefault="00863C2D" w:rsidP="00293E8D">
      <w:pPr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</w:pPr>
      <w:r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lastRenderedPageBreak/>
        <w:t xml:space="preserve">Figure S6 </w:t>
      </w:r>
    </w:p>
    <w:p w14:paraId="16E3039E" w14:textId="77777777" w:rsidR="009728BD" w:rsidRDefault="009728BD" w:rsidP="00293E8D">
      <w:pPr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</w:pPr>
    </w:p>
    <w:p w14:paraId="4240450E" w14:textId="6B53C9A2" w:rsidR="00293E8D" w:rsidRPr="0095245D" w:rsidRDefault="00293E8D" w:rsidP="00293E8D">
      <w:pPr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</w:pP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fldChar w:fldCharType="begin"/>
      </w: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instrText xml:space="preserve"> INCLUDEPICTURE "https://lh7-us.googleusercontent.com/DZ-60LLYl2Q_LEb2sQHR-Zz8-fr6PQQrECkJ_vC2HnsfrqL2ZNrD7xFlHpVIm9FE7quXP_En_IDc_iq-qGI5_DylKBPHuvvXBz_E04URtsZ8s9WseC0VZ_Vgw_vTyz6zt7m1V6xnCaY" \* MERGEFORMATINET </w:instrText>
      </w: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fldChar w:fldCharType="separate"/>
      </w:r>
      <w:r w:rsidRPr="0095245D">
        <w:rPr>
          <w:rFonts w:ascii="Arial" w:hAnsi="Arial" w:cs="Arial"/>
          <w:noProof/>
          <w:color w:val="000000"/>
          <w:sz w:val="22"/>
          <w:szCs w:val="22"/>
          <w:bdr w:val="none" w:sz="0" w:space="0" w:color="auto" w:frame="1"/>
        </w:rPr>
        <w:drawing>
          <wp:inline distT="0" distB="0" distL="0" distR="0" wp14:anchorId="1D3E8A9F" wp14:editId="252BC952">
            <wp:extent cx="5695030" cy="3842430"/>
            <wp:effectExtent l="0" t="0" r="0" b="5715"/>
            <wp:docPr id="1931606780" name="Grafik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1606780" name="Grafik 1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030" cy="3842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5245D">
        <w:rPr>
          <w:rFonts w:ascii="Arial" w:hAnsi="Arial" w:cs="Arial"/>
          <w:color w:val="000000"/>
          <w:sz w:val="22"/>
          <w:szCs w:val="22"/>
          <w:bdr w:val="none" w:sz="0" w:space="0" w:color="auto" w:frame="1"/>
        </w:rPr>
        <w:fldChar w:fldCharType="end"/>
      </w:r>
    </w:p>
    <w:p w14:paraId="35A2D4F6" w14:textId="77777777" w:rsidR="009728BD" w:rsidRDefault="009728BD" w:rsidP="009728BD">
      <w:pPr>
        <w:pStyle w:val="KeinLeerraum"/>
        <w:rPr>
          <w:b/>
          <w:bCs/>
        </w:rPr>
      </w:pPr>
    </w:p>
    <w:p w14:paraId="18B6233F" w14:textId="55C6A60B" w:rsidR="00117789" w:rsidRPr="004832D3" w:rsidRDefault="00293E8D" w:rsidP="004832D3">
      <w:pPr>
        <w:pStyle w:val="KeinLeerraum"/>
      </w:pPr>
      <w:r w:rsidRPr="0081451D">
        <w:t>Figure S</w:t>
      </w:r>
      <w:r w:rsidR="002A07D4" w:rsidRPr="0081451D">
        <w:t>6</w:t>
      </w:r>
      <w:r w:rsidRPr="0081451D">
        <w:t>: Internali</w:t>
      </w:r>
      <w:r w:rsidR="0024716A" w:rsidRPr="0081451D">
        <w:t>z</w:t>
      </w:r>
      <w:r w:rsidRPr="0081451D">
        <w:t>ation of WGA</w:t>
      </w:r>
      <w:r w:rsidR="002C70D2" w:rsidRPr="0081451D">
        <w:t>-FITC</w:t>
      </w:r>
      <w:r w:rsidRPr="0081451D">
        <w:t xml:space="preserve"> in HCMV</w:t>
      </w:r>
      <w:r w:rsidR="00E63751">
        <w:t>-</w:t>
      </w:r>
      <w:r w:rsidRPr="0081451D">
        <w:t xml:space="preserve">infected </w:t>
      </w:r>
      <w:r w:rsidR="00E7422E" w:rsidRPr="0081451D">
        <w:t xml:space="preserve">fibroblasts </w:t>
      </w:r>
      <w:r w:rsidRPr="0081451D">
        <w:t xml:space="preserve">at 120 </w:t>
      </w:r>
      <w:proofErr w:type="spellStart"/>
      <w:r w:rsidRPr="0081451D">
        <w:t>hpi</w:t>
      </w:r>
      <w:proofErr w:type="spellEnd"/>
      <w:r w:rsidRPr="0081451D">
        <w:t xml:space="preserve"> after shorter </w:t>
      </w:r>
      <w:r w:rsidR="005241F4" w:rsidRPr="0081451D">
        <w:t>label</w:t>
      </w:r>
      <w:r w:rsidR="00654D89" w:rsidRPr="0081451D">
        <w:t>l</w:t>
      </w:r>
      <w:r w:rsidR="005241F4" w:rsidRPr="0081451D">
        <w:t>ing times</w:t>
      </w:r>
      <w:r w:rsidRPr="0081451D">
        <w:t xml:space="preserve">. Infected </w:t>
      </w:r>
      <w:r w:rsidR="00E7422E" w:rsidRPr="0081451D">
        <w:t>fibroblasts</w:t>
      </w:r>
      <w:r w:rsidRPr="0081451D">
        <w:t xml:space="preserve"> were incubated with WGA-FITC (20 µg/ml) for 10 </w:t>
      </w:r>
      <w:r w:rsidR="00E63751">
        <w:t xml:space="preserve">minutes </w:t>
      </w:r>
      <w:r w:rsidRPr="0081451D">
        <w:t>by 4</w:t>
      </w:r>
      <w:r w:rsidR="001430E0" w:rsidRPr="0081451D">
        <w:t>°C</w:t>
      </w:r>
      <w:r w:rsidRPr="0081451D">
        <w:t xml:space="preserve"> followed by a 30 </w:t>
      </w:r>
      <w:r w:rsidR="00E63751">
        <w:t xml:space="preserve">minutes </w:t>
      </w:r>
      <w:r w:rsidRPr="0081451D">
        <w:t>chase at either 37</w:t>
      </w:r>
      <w:r w:rsidR="001430E0" w:rsidRPr="0081451D">
        <w:t>°C</w:t>
      </w:r>
      <w:r w:rsidRPr="0081451D">
        <w:t xml:space="preserve"> or 4</w:t>
      </w:r>
      <w:r w:rsidR="001430E0" w:rsidRPr="0081451D">
        <w:t>°C</w:t>
      </w:r>
      <w:r w:rsidRPr="0081451D">
        <w:t xml:space="preserve">. </w:t>
      </w:r>
      <w:r w:rsidR="0024716A" w:rsidRPr="0081451D">
        <w:t>Performing the chase at 4</w:t>
      </w:r>
      <w:r w:rsidR="001430E0" w:rsidRPr="0081451D">
        <w:t>°C</w:t>
      </w:r>
      <w:r w:rsidR="0024716A" w:rsidRPr="0081451D">
        <w:t xml:space="preserve"> inhibits the WGA-FITC internalization into the cell, leading to its accumulation at the plasma membrane (green). </w:t>
      </w:r>
      <w:r w:rsidRPr="0081451D">
        <w:t xml:space="preserve">After </w:t>
      </w:r>
      <w:r w:rsidR="00780EE7" w:rsidRPr="0081451D">
        <w:t xml:space="preserve">reactivation of </w:t>
      </w:r>
      <w:r w:rsidRPr="0081451D">
        <w:t>endocytosis by</w:t>
      </w:r>
      <w:r w:rsidR="00780EE7" w:rsidRPr="0081451D">
        <w:t xml:space="preserve"> a temperature shift to</w:t>
      </w:r>
      <w:r w:rsidRPr="0081451D">
        <w:t xml:space="preserve"> 37</w:t>
      </w:r>
      <w:r w:rsidR="001430E0" w:rsidRPr="0081451D">
        <w:t>°C</w:t>
      </w:r>
      <w:r w:rsidR="00780EE7" w:rsidRPr="0081451D">
        <w:t>,</w:t>
      </w:r>
      <w:r w:rsidRPr="0081451D">
        <w:t xml:space="preserve"> WGA</w:t>
      </w:r>
      <w:r w:rsidR="002C70D2" w:rsidRPr="0081451D">
        <w:t>-FITC</w:t>
      </w:r>
      <w:r w:rsidRPr="0081451D">
        <w:t xml:space="preserve"> accumulates at the</w:t>
      </w:r>
      <w:r w:rsidRPr="0095245D">
        <w:t xml:space="preserve"> cVAC</w:t>
      </w:r>
      <w:r w:rsidR="0024716A">
        <w:t>, marked by the</w:t>
      </w:r>
      <w:r w:rsidR="005241F4">
        <w:t xml:space="preserve"> </w:t>
      </w:r>
      <w:r w:rsidRPr="0095245D">
        <w:t xml:space="preserve">viral protein pUL99 (magenta) and delimited by </w:t>
      </w:r>
      <w:r w:rsidR="0024716A">
        <w:t xml:space="preserve">the </w:t>
      </w:r>
      <w:r w:rsidRPr="0095245D">
        <w:t>cis-Golgi protein marker GM130 (red). Scale bars, 10 µm.</w:t>
      </w:r>
    </w:p>
    <w:sectPr w:rsidR="00117789" w:rsidRPr="004832D3" w:rsidSect="009728BD">
      <w:pgSz w:w="11906" w:h="16838"/>
      <w:pgMar w:top="1417" w:right="1417" w:bottom="1134" w:left="1417" w:header="708" w:footer="708" w:gutter="0"/>
      <w:lnNumType w:countBy="1" w:restart="continuous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77014"/>
    <w:multiLevelType w:val="hybridMultilevel"/>
    <w:tmpl w:val="017892B2"/>
    <w:lvl w:ilvl="0" w:tplc="298420A6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99A12A7"/>
    <w:multiLevelType w:val="hybridMultilevel"/>
    <w:tmpl w:val="64988BE6"/>
    <w:lvl w:ilvl="0" w:tplc="995E3A14">
      <w:start w:val="1"/>
      <w:numFmt w:val="upperLetter"/>
      <w:lvlText w:val="(%1)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F2F4C36"/>
    <w:multiLevelType w:val="hybridMultilevel"/>
    <w:tmpl w:val="EAB4C0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4D0037AA"/>
    <w:multiLevelType w:val="hybridMultilevel"/>
    <w:tmpl w:val="28DE4382"/>
    <w:lvl w:ilvl="0" w:tplc="0050714E">
      <w:start w:val="10"/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0"/>
  </w:num>
  <w:num w:numId="3">
    <w:abstractNumId w:val="1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hideSpellingErrors/>
  <w:hideGrammaticalErrors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14F8C"/>
    <w:rsid w:val="0000321D"/>
    <w:rsid w:val="00014589"/>
    <w:rsid w:val="00031CBD"/>
    <w:rsid w:val="000425C0"/>
    <w:rsid w:val="000604C2"/>
    <w:rsid w:val="0006053A"/>
    <w:rsid w:val="00071BE6"/>
    <w:rsid w:val="00072356"/>
    <w:rsid w:val="00093D2B"/>
    <w:rsid w:val="000977ED"/>
    <w:rsid w:val="000A39A6"/>
    <w:rsid w:val="000C5172"/>
    <w:rsid w:val="000C712A"/>
    <w:rsid w:val="000C74FA"/>
    <w:rsid w:val="000D3EC1"/>
    <w:rsid w:val="00103D0E"/>
    <w:rsid w:val="00111B51"/>
    <w:rsid w:val="001155A1"/>
    <w:rsid w:val="00117789"/>
    <w:rsid w:val="00121C80"/>
    <w:rsid w:val="00125F54"/>
    <w:rsid w:val="00134240"/>
    <w:rsid w:val="001367F4"/>
    <w:rsid w:val="00141741"/>
    <w:rsid w:val="001430E0"/>
    <w:rsid w:val="00145041"/>
    <w:rsid w:val="00161172"/>
    <w:rsid w:val="0016343D"/>
    <w:rsid w:val="00192610"/>
    <w:rsid w:val="001A3F05"/>
    <w:rsid w:val="001B28D6"/>
    <w:rsid w:val="001B5CE8"/>
    <w:rsid w:val="001C2497"/>
    <w:rsid w:val="001D562A"/>
    <w:rsid w:val="001E5C7B"/>
    <w:rsid w:val="001F0083"/>
    <w:rsid w:val="00203F1D"/>
    <w:rsid w:val="0022575A"/>
    <w:rsid w:val="0022708B"/>
    <w:rsid w:val="00234136"/>
    <w:rsid w:val="00241EC6"/>
    <w:rsid w:val="002427BE"/>
    <w:rsid w:val="00244C8C"/>
    <w:rsid w:val="00246280"/>
    <w:rsid w:val="0024716A"/>
    <w:rsid w:val="0026088F"/>
    <w:rsid w:val="0028119B"/>
    <w:rsid w:val="00286C50"/>
    <w:rsid w:val="00293E8D"/>
    <w:rsid w:val="002A07D4"/>
    <w:rsid w:val="002B2D02"/>
    <w:rsid w:val="002B2D3A"/>
    <w:rsid w:val="002C2C1C"/>
    <w:rsid w:val="002C70D2"/>
    <w:rsid w:val="002E3672"/>
    <w:rsid w:val="002E7BAD"/>
    <w:rsid w:val="00301901"/>
    <w:rsid w:val="00301966"/>
    <w:rsid w:val="003062A4"/>
    <w:rsid w:val="003073D8"/>
    <w:rsid w:val="00312F12"/>
    <w:rsid w:val="00334C6C"/>
    <w:rsid w:val="00343F47"/>
    <w:rsid w:val="003448D2"/>
    <w:rsid w:val="003471D2"/>
    <w:rsid w:val="00351DCC"/>
    <w:rsid w:val="0036553F"/>
    <w:rsid w:val="003C7FBA"/>
    <w:rsid w:val="003F01B3"/>
    <w:rsid w:val="0040415D"/>
    <w:rsid w:val="00405E67"/>
    <w:rsid w:val="004214E7"/>
    <w:rsid w:val="00423B0F"/>
    <w:rsid w:val="00431186"/>
    <w:rsid w:val="0043195C"/>
    <w:rsid w:val="00432802"/>
    <w:rsid w:val="00435B92"/>
    <w:rsid w:val="00444AAB"/>
    <w:rsid w:val="00470596"/>
    <w:rsid w:val="004832D3"/>
    <w:rsid w:val="004901C6"/>
    <w:rsid w:val="0049388B"/>
    <w:rsid w:val="004B3630"/>
    <w:rsid w:val="004B61F5"/>
    <w:rsid w:val="004E4A1C"/>
    <w:rsid w:val="004E582F"/>
    <w:rsid w:val="004E6C58"/>
    <w:rsid w:val="00506946"/>
    <w:rsid w:val="005122D5"/>
    <w:rsid w:val="00516A64"/>
    <w:rsid w:val="005241F4"/>
    <w:rsid w:val="005356C2"/>
    <w:rsid w:val="00541A3B"/>
    <w:rsid w:val="0054219F"/>
    <w:rsid w:val="0059403D"/>
    <w:rsid w:val="00596CDD"/>
    <w:rsid w:val="005A2A3E"/>
    <w:rsid w:val="005B03A5"/>
    <w:rsid w:val="005C3A81"/>
    <w:rsid w:val="005C4BE4"/>
    <w:rsid w:val="005D0854"/>
    <w:rsid w:val="005D504B"/>
    <w:rsid w:val="005E0582"/>
    <w:rsid w:val="005F560B"/>
    <w:rsid w:val="006258F1"/>
    <w:rsid w:val="00641911"/>
    <w:rsid w:val="006449F6"/>
    <w:rsid w:val="00654D89"/>
    <w:rsid w:val="006554B1"/>
    <w:rsid w:val="00660BD8"/>
    <w:rsid w:val="0067303C"/>
    <w:rsid w:val="00673D8E"/>
    <w:rsid w:val="00687B15"/>
    <w:rsid w:val="006C1DF3"/>
    <w:rsid w:val="006F0B12"/>
    <w:rsid w:val="006F74A7"/>
    <w:rsid w:val="00706783"/>
    <w:rsid w:val="007073C1"/>
    <w:rsid w:val="00710787"/>
    <w:rsid w:val="00715256"/>
    <w:rsid w:val="00715AAB"/>
    <w:rsid w:val="0071737A"/>
    <w:rsid w:val="00720741"/>
    <w:rsid w:val="00732405"/>
    <w:rsid w:val="00733485"/>
    <w:rsid w:val="00746F75"/>
    <w:rsid w:val="00764C6F"/>
    <w:rsid w:val="00765CF9"/>
    <w:rsid w:val="00771646"/>
    <w:rsid w:val="00773503"/>
    <w:rsid w:val="00780EE7"/>
    <w:rsid w:val="00781D7F"/>
    <w:rsid w:val="00782CC6"/>
    <w:rsid w:val="00791B79"/>
    <w:rsid w:val="007A6A1C"/>
    <w:rsid w:val="007B39C5"/>
    <w:rsid w:val="007E5A0D"/>
    <w:rsid w:val="007F0369"/>
    <w:rsid w:val="007F0C57"/>
    <w:rsid w:val="007F59B0"/>
    <w:rsid w:val="00807E10"/>
    <w:rsid w:val="0081451D"/>
    <w:rsid w:val="008334B4"/>
    <w:rsid w:val="00863086"/>
    <w:rsid w:val="00863C2D"/>
    <w:rsid w:val="00871494"/>
    <w:rsid w:val="00874F28"/>
    <w:rsid w:val="0087533D"/>
    <w:rsid w:val="00877F86"/>
    <w:rsid w:val="00880A1F"/>
    <w:rsid w:val="008E7301"/>
    <w:rsid w:val="008F3278"/>
    <w:rsid w:val="008F4812"/>
    <w:rsid w:val="009110B9"/>
    <w:rsid w:val="00920E3B"/>
    <w:rsid w:val="009305F2"/>
    <w:rsid w:val="0093465F"/>
    <w:rsid w:val="00942FB8"/>
    <w:rsid w:val="0095245D"/>
    <w:rsid w:val="00953AC4"/>
    <w:rsid w:val="009728BD"/>
    <w:rsid w:val="009751C9"/>
    <w:rsid w:val="009A4EA0"/>
    <w:rsid w:val="009A6ED7"/>
    <w:rsid w:val="009C0569"/>
    <w:rsid w:val="009C2B12"/>
    <w:rsid w:val="009D0FC3"/>
    <w:rsid w:val="009D3B78"/>
    <w:rsid w:val="009E727E"/>
    <w:rsid w:val="00A0599D"/>
    <w:rsid w:val="00A204F8"/>
    <w:rsid w:val="00A3150B"/>
    <w:rsid w:val="00A31A2E"/>
    <w:rsid w:val="00A44175"/>
    <w:rsid w:val="00A5306D"/>
    <w:rsid w:val="00A70C14"/>
    <w:rsid w:val="00A83BBB"/>
    <w:rsid w:val="00A86C4D"/>
    <w:rsid w:val="00A94484"/>
    <w:rsid w:val="00AA096C"/>
    <w:rsid w:val="00AA0D67"/>
    <w:rsid w:val="00AB796A"/>
    <w:rsid w:val="00AD4CBD"/>
    <w:rsid w:val="00AE413C"/>
    <w:rsid w:val="00AF5744"/>
    <w:rsid w:val="00AF69B9"/>
    <w:rsid w:val="00AF6FAD"/>
    <w:rsid w:val="00B02370"/>
    <w:rsid w:val="00B04D84"/>
    <w:rsid w:val="00B14A5E"/>
    <w:rsid w:val="00B37A55"/>
    <w:rsid w:val="00B60E20"/>
    <w:rsid w:val="00B660AE"/>
    <w:rsid w:val="00B82E99"/>
    <w:rsid w:val="00B83C52"/>
    <w:rsid w:val="00B83C89"/>
    <w:rsid w:val="00B85DC8"/>
    <w:rsid w:val="00BA0986"/>
    <w:rsid w:val="00BA1E20"/>
    <w:rsid w:val="00BC3A4F"/>
    <w:rsid w:val="00BD4595"/>
    <w:rsid w:val="00BD73B5"/>
    <w:rsid w:val="00BE3284"/>
    <w:rsid w:val="00BF297A"/>
    <w:rsid w:val="00BF3F34"/>
    <w:rsid w:val="00C11772"/>
    <w:rsid w:val="00C143CC"/>
    <w:rsid w:val="00C14F8C"/>
    <w:rsid w:val="00C21B6A"/>
    <w:rsid w:val="00C23AE4"/>
    <w:rsid w:val="00C4113E"/>
    <w:rsid w:val="00C54ABF"/>
    <w:rsid w:val="00C61083"/>
    <w:rsid w:val="00C62939"/>
    <w:rsid w:val="00C72E68"/>
    <w:rsid w:val="00C8439E"/>
    <w:rsid w:val="00C858BB"/>
    <w:rsid w:val="00C9086E"/>
    <w:rsid w:val="00C9591C"/>
    <w:rsid w:val="00C95CA7"/>
    <w:rsid w:val="00CA06B5"/>
    <w:rsid w:val="00CA0CC2"/>
    <w:rsid w:val="00CA2689"/>
    <w:rsid w:val="00CA329F"/>
    <w:rsid w:val="00CB154F"/>
    <w:rsid w:val="00CB306A"/>
    <w:rsid w:val="00CB48E5"/>
    <w:rsid w:val="00CD20DA"/>
    <w:rsid w:val="00CD2DD3"/>
    <w:rsid w:val="00CD3EE9"/>
    <w:rsid w:val="00CD4921"/>
    <w:rsid w:val="00D03A72"/>
    <w:rsid w:val="00D17EE5"/>
    <w:rsid w:val="00D425A7"/>
    <w:rsid w:val="00D550D8"/>
    <w:rsid w:val="00D60500"/>
    <w:rsid w:val="00D660D2"/>
    <w:rsid w:val="00D7438C"/>
    <w:rsid w:val="00D76DCE"/>
    <w:rsid w:val="00D91B42"/>
    <w:rsid w:val="00D96156"/>
    <w:rsid w:val="00DA396D"/>
    <w:rsid w:val="00DB3EF9"/>
    <w:rsid w:val="00DC13AA"/>
    <w:rsid w:val="00DC689D"/>
    <w:rsid w:val="00DC7466"/>
    <w:rsid w:val="00DE2A56"/>
    <w:rsid w:val="00DE7B85"/>
    <w:rsid w:val="00DF3953"/>
    <w:rsid w:val="00E059CC"/>
    <w:rsid w:val="00E11064"/>
    <w:rsid w:val="00E14365"/>
    <w:rsid w:val="00E14B70"/>
    <w:rsid w:val="00E16B84"/>
    <w:rsid w:val="00E53CDD"/>
    <w:rsid w:val="00E570E8"/>
    <w:rsid w:val="00E611E8"/>
    <w:rsid w:val="00E63751"/>
    <w:rsid w:val="00E63BAD"/>
    <w:rsid w:val="00E703DF"/>
    <w:rsid w:val="00E7422E"/>
    <w:rsid w:val="00E830F2"/>
    <w:rsid w:val="00E85C32"/>
    <w:rsid w:val="00E86D8E"/>
    <w:rsid w:val="00E90E60"/>
    <w:rsid w:val="00EA088F"/>
    <w:rsid w:val="00EB5C81"/>
    <w:rsid w:val="00EB7A86"/>
    <w:rsid w:val="00ED4C3A"/>
    <w:rsid w:val="00ED5221"/>
    <w:rsid w:val="00EE193C"/>
    <w:rsid w:val="00EE3A8A"/>
    <w:rsid w:val="00EE6896"/>
    <w:rsid w:val="00EF3A4F"/>
    <w:rsid w:val="00EF5D72"/>
    <w:rsid w:val="00F22B41"/>
    <w:rsid w:val="00F3190C"/>
    <w:rsid w:val="00F37478"/>
    <w:rsid w:val="00F445D3"/>
    <w:rsid w:val="00F448EC"/>
    <w:rsid w:val="00F51D07"/>
    <w:rsid w:val="00F574B9"/>
    <w:rsid w:val="00F70A12"/>
    <w:rsid w:val="00F95C3A"/>
    <w:rsid w:val="00FC5637"/>
    <w:rsid w:val="00FD687A"/>
    <w:rsid w:val="00FD7C40"/>
    <w:rsid w:val="00FE32BB"/>
    <w:rsid w:val="00FF007B"/>
    <w:rsid w:val="00FF07E5"/>
    <w:rsid w:val="00FF68F8"/>
    <w:rsid w:val="00FF71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CC934B"/>
  <w15:chartTrackingRefBased/>
  <w15:docId w15:val="{305E05F7-1672-6B46-A7E9-6A8D46EF575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de-DE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lang w:val="en-US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mmentartext">
    <w:name w:val="annotation text"/>
    <w:basedOn w:val="Standard"/>
    <w:link w:val="KommentartextZchn"/>
    <w:uiPriority w:val="99"/>
    <w:unhideWhenUsed/>
    <w:rsid w:val="003C7FBA"/>
    <w:pPr>
      <w:spacing w:after="160"/>
      <w:jc w:val="both"/>
    </w:pPr>
    <w:rPr>
      <w:rFonts w:ascii="Arial" w:eastAsia="Arial" w:hAnsi="Arial" w:cs="Arial"/>
      <w:kern w:val="0"/>
      <w:sz w:val="20"/>
      <w:szCs w:val="20"/>
      <w:lang w:val="en-GB" w:eastAsia="en-GB"/>
      <w14:ligatures w14:val="none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3C7FBA"/>
    <w:rPr>
      <w:rFonts w:ascii="Arial" w:eastAsia="Arial" w:hAnsi="Arial" w:cs="Arial"/>
      <w:kern w:val="0"/>
      <w:sz w:val="20"/>
      <w:szCs w:val="20"/>
      <w:lang w:val="en-GB" w:eastAsia="en-GB"/>
      <w14:ligatures w14:val="none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3C7FBA"/>
    <w:rPr>
      <w:sz w:val="16"/>
      <w:szCs w:val="16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3C7FBA"/>
    <w:pPr>
      <w:spacing w:after="0"/>
      <w:jc w:val="left"/>
    </w:pPr>
    <w:rPr>
      <w:rFonts w:asciiTheme="minorHAnsi" w:eastAsiaTheme="minorHAnsi" w:hAnsiTheme="minorHAnsi" w:cstheme="minorBidi"/>
      <w:b/>
      <w:bCs/>
      <w:kern w:val="2"/>
      <w:lang w:val="en-US" w:eastAsia="en-US"/>
      <w14:ligatures w14:val="standardContextual"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3C7FBA"/>
    <w:rPr>
      <w:rFonts w:ascii="Arial" w:eastAsia="Arial" w:hAnsi="Arial" w:cs="Arial"/>
      <w:b/>
      <w:bCs/>
      <w:kern w:val="0"/>
      <w:sz w:val="20"/>
      <w:szCs w:val="20"/>
      <w:lang w:val="en-US" w:eastAsia="en-GB"/>
      <w14:ligatures w14:val="none"/>
    </w:rPr>
  </w:style>
  <w:style w:type="paragraph" w:customStyle="1" w:styleId="Figurelegend1">
    <w:name w:val="Figure legend 1"/>
    <w:basedOn w:val="Standard"/>
    <w:link w:val="Figurelegend1Zchn"/>
    <w:qFormat/>
    <w:rsid w:val="00FE32BB"/>
    <w:pPr>
      <w:spacing w:before="120" w:after="120" w:line="360" w:lineRule="auto"/>
      <w:jc w:val="both"/>
    </w:pPr>
    <w:rPr>
      <w:rFonts w:ascii="Arial" w:eastAsia="Arial" w:hAnsi="Arial" w:cs="Arial"/>
      <w:kern w:val="0"/>
      <w:sz w:val="22"/>
      <w:szCs w:val="22"/>
      <w:lang w:val="en-GB" w:eastAsia="en-GB"/>
      <w14:ligatures w14:val="none"/>
    </w:rPr>
  </w:style>
  <w:style w:type="character" w:customStyle="1" w:styleId="Figurelegend1Zchn">
    <w:name w:val="Figure legend 1 Zchn"/>
    <w:basedOn w:val="Absatz-Standardschriftart"/>
    <w:link w:val="Figurelegend1"/>
    <w:rsid w:val="00FE32BB"/>
    <w:rPr>
      <w:rFonts w:ascii="Arial" w:eastAsia="Arial" w:hAnsi="Arial" w:cs="Arial"/>
      <w:kern w:val="0"/>
      <w:sz w:val="22"/>
      <w:szCs w:val="22"/>
      <w:lang w:val="en-GB" w:eastAsia="en-GB"/>
      <w14:ligatures w14:val="none"/>
    </w:rPr>
  </w:style>
  <w:style w:type="paragraph" w:styleId="Listenabsatz">
    <w:name w:val="List Paragraph"/>
    <w:basedOn w:val="Standard"/>
    <w:uiPriority w:val="34"/>
    <w:qFormat/>
    <w:rsid w:val="00C61083"/>
    <w:pPr>
      <w:ind w:left="720"/>
      <w:contextualSpacing/>
    </w:pPr>
  </w:style>
  <w:style w:type="table" w:styleId="Tabellenraster">
    <w:name w:val="Table Grid"/>
    <w:basedOn w:val="NormaleTabelle"/>
    <w:uiPriority w:val="39"/>
    <w:rsid w:val="00EA088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chriftung">
    <w:name w:val="caption"/>
    <w:basedOn w:val="Standard"/>
    <w:next w:val="Standard"/>
    <w:uiPriority w:val="35"/>
    <w:unhideWhenUsed/>
    <w:qFormat/>
    <w:rsid w:val="00244C8C"/>
    <w:pPr>
      <w:spacing w:after="200"/>
    </w:pPr>
    <w:rPr>
      <w:i/>
      <w:iCs/>
      <w:color w:val="44546A" w:themeColor="text2"/>
      <w:sz w:val="18"/>
      <w:szCs w:val="18"/>
    </w:rPr>
  </w:style>
  <w:style w:type="paragraph" w:styleId="berarbeitung">
    <w:name w:val="Revision"/>
    <w:hidden/>
    <w:uiPriority w:val="99"/>
    <w:semiHidden/>
    <w:rsid w:val="00C8439E"/>
    <w:rPr>
      <w:lang w:val="en-US"/>
    </w:rPr>
  </w:style>
  <w:style w:type="paragraph" w:styleId="KeinLeerraum">
    <w:name w:val="No Spacing"/>
    <w:aliases w:val="Figures"/>
    <w:uiPriority w:val="1"/>
    <w:qFormat/>
    <w:rsid w:val="009728BD"/>
    <w:pPr>
      <w:spacing w:line="360" w:lineRule="auto"/>
      <w:ind w:left="708"/>
      <w:jc w:val="both"/>
    </w:pPr>
    <w:rPr>
      <w:rFonts w:ascii="Arial" w:hAnsi="Arial"/>
      <w:sz w:val="18"/>
      <w:lang w:val="en-US"/>
    </w:rPr>
  </w:style>
  <w:style w:type="character" w:styleId="Zeilennummer">
    <w:name w:val="line number"/>
    <w:basedOn w:val="Absatz-Standardschriftart"/>
    <w:uiPriority w:val="99"/>
    <w:semiHidden/>
    <w:unhideWhenUsed/>
    <w:rsid w:val="009728B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tif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image" Target="media/image2.tiff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tiff"/><Relationship Id="rId11" Type="http://schemas.openxmlformats.org/officeDocument/2006/relationships/image" Target="media/image6.tiff"/><Relationship Id="rId5" Type="http://schemas.openxmlformats.org/officeDocument/2006/relationships/webSettings" Target="webSettings.xml"/><Relationship Id="rId10" Type="http://schemas.openxmlformats.org/officeDocument/2006/relationships/image" Target="media/image5.tiff"/><Relationship Id="rId4" Type="http://schemas.openxmlformats.org/officeDocument/2006/relationships/settings" Target="settings.xml"/><Relationship Id="rId9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7F6BF89A-C001-5646-81C9-E93D0436FE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611</Words>
  <Characters>3485</Characters>
  <Application>Microsoft Office Word</Application>
  <DocSecurity>0</DocSecurity>
  <Lines>29</Lines>
  <Paragraphs>8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Bergner</dc:creator>
  <cp:keywords/>
  <dc:description/>
  <cp:lastModifiedBy>Clarissa</cp:lastModifiedBy>
  <cp:revision>8</cp:revision>
  <dcterms:created xsi:type="dcterms:W3CDTF">2024-08-01T12:03:00Z</dcterms:created>
  <dcterms:modified xsi:type="dcterms:W3CDTF">2024-08-09T09:46:00Z</dcterms:modified>
</cp:coreProperties>
</file>