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587" w:rsidRPr="006C2FCA" w:rsidRDefault="005A0E3E" w:rsidP="007C52C3">
      <w:pPr>
        <w:jc w:val="left"/>
        <w:rPr>
          <w:rFonts w:ascii="Times New Roman"/>
          <w:b/>
          <w:sz w:val="24"/>
        </w:rPr>
      </w:pPr>
      <w:r w:rsidRPr="006C2FCA">
        <w:rPr>
          <w:rFonts w:ascii="Times New Roman"/>
          <w:b/>
          <w:sz w:val="24"/>
        </w:rPr>
        <w:t xml:space="preserve">Supplementary </w:t>
      </w:r>
      <w:r w:rsidR="00CD7324">
        <w:rPr>
          <w:rFonts w:ascii="Times New Roman"/>
          <w:b/>
          <w:sz w:val="24"/>
        </w:rPr>
        <w:t>Materials</w:t>
      </w:r>
    </w:p>
    <w:p w:rsidR="00485381" w:rsidRPr="006C2FCA" w:rsidRDefault="00485381" w:rsidP="009D0C02">
      <w:pPr>
        <w:jc w:val="left"/>
        <w:rPr>
          <w:rFonts w:ascii="Times New Roman"/>
          <w:sz w:val="24"/>
        </w:rPr>
      </w:pPr>
    </w:p>
    <w:p w:rsidR="005A0E3E" w:rsidRPr="006C2FCA" w:rsidRDefault="005A0E3E" w:rsidP="009D0C02">
      <w:pPr>
        <w:jc w:val="left"/>
        <w:rPr>
          <w:rFonts w:ascii="Times New Roman"/>
          <w:sz w:val="24"/>
        </w:rPr>
      </w:pPr>
    </w:p>
    <w:p w:rsidR="005A0E3E" w:rsidRPr="006C2FCA" w:rsidRDefault="005A0E3E" w:rsidP="009D0C02">
      <w:pPr>
        <w:jc w:val="left"/>
        <w:rPr>
          <w:rFonts w:ascii="Times New Roman"/>
          <w:sz w:val="24"/>
        </w:rPr>
      </w:pPr>
    </w:p>
    <w:p w:rsidR="005A0E3E" w:rsidRPr="006C2FCA" w:rsidRDefault="005A0E3E" w:rsidP="009D0C02">
      <w:pPr>
        <w:jc w:val="left"/>
        <w:rPr>
          <w:rFonts w:ascii="Times New Roman"/>
          <w:sz w:val="24"/>
        </w:rPr>
      </w:pPr>
    </w:p>
    <w:p w:rsidR="006C2FCA" w:rsidRPr="006C2FCA" w:rsidRDefault="006C2FCA" w:rsidP="006C2FCA">
      <w:pPr>
        <w:spacing w:line="480" w:lineRule="auto"/>
        <w:jc w:val="center"/>
        <w:rPr>
          <w:rFonts w:ascii="Times New Roman"/>
          <w:b/>
          <w:sz w:val="32"/>
          <w:szCs w:val="32"/>
        </w:rPr>
      </w:pPr>
      <w:r w:rsidRPr="006C2FCA">
        <w:rPr>
          <w:rFonts w:ascii="Times New Roman"/>
          <w:b/>
          <w:sz w:val="32"/>
          <w:szCs w:val="32"/>
        </w:rPr>
        <w:t xml:space="preserve">Imaging the </w:t>
      </w:r>
      <w:r w:rsidRPr="006C2FCA">
        <w:rPr>
          <w:rFonts w:ascii="Times New Roman"/>
          <w:b/>
          <w:color w:val="1F1F1F"/>
          <w:sz w:val="32"/>
          <w:szCs w:val="32"/>
        </w:rPr>
        <w:t>Raf</w:t>
      </w:r>
      <w:r w:rsidRPr="006C2FCA">
        <w:rPr>
          <w:rFonts w:ascii="Times New Roman"/>
          <w:b/>
          <w:sz w:val="32"/>
          <w:szCs w:val="32"/>
        </w:rPr>
        <w:t>–</w:t>
      </w:r>
      <w:r w:rsidRPr="006C2FCA">
        <w:rPr>
          <w:rFonts w:ascii="Times New Roman"/>
          <w:b/>
          <w:color w:val="1F1F1F"/>
          <w:sz w:val="32"/>
          <w:szCs w:val="32"/>
        </w:rPr>
        <w:t>MEK</w:t>
      </w:r>
      <w:r w:rsidRPr="006C2FCA">
        <w:rPr>
          <w:rFonts w:ascii="Times New Roman"/>
          <w:b/>
          <w:sz w:val="32"/>
          <w:szCs w:val="32"/>
        </w:rPr>
        <w:t>–</w:t>
      </w:r>
      <w:r w:rsidRPr="006C2FCA">
        <w:rPr>
          <w:rFonts w:ascii="Times New Roman"/>
          <w:b/>
          <w:color w:val="1F1F1F"/>
          <w:sz w:val="32"/>
          <w:szCs w:val="32"/>
        </w:rPr>
        <w:t>ERK</w:t>
      </w:r>
      <w:r w:rsidRPr="006C2FCA">
        <w:rPr>
          <w:rFonts w:ascii="Times New Roman"/>
          <w:b/>
          <w:sz w:val="32"/>
          <w:szCs w:val="32"/>
        </w:rPr>
        <w:t xml:space="preserve"> signaling cascade in living cells</w:t>
      </w:r>
      <w:bookmarkStart w:id="0" w:name="_Hlk173162788"/>
    </w:p>
    <w:p w:rsidR="006C2FCA" w:rsidRPr="006C2FCA" w:rsidRDefault="006C2FCA" w:rsidP="006C2FCA">
      <w:pPr>
        <w:spacing w:line="480" w:lineRule="auto"/>
        <w:rPr>
          <w:rFonts w:ascii="Times New Roman"/>
          <w:sz w:val="24"/>
        </w:rPr>
      </w:pPr>
    </w:p>
    <w:p w:rsidR="006C2FCA" w:rsidRPr="006C2FCA" w:rsidRDefault="006C2FCA" w:rsidP="006C2FCA">
      <w:pPr>
        <w:spacing w:line="360" w:lineRule="auto"/>
        <w:jc w:val="center"/>
        <w:rPr>
          <w:rFonts w:ascii="Times New Roman"/>
          <w:sz w:val="24"/>
        </w:rPr>
      </w:pPr>
      <w:r w:rsidRPr="006C2FCA">
        <w:rPr>
          <w:rFonts w:ascii="Times New Roman"/>
          <w:sz w:val="24"/>
        </w:rPr>
        <w:t>Young-</w:t>
      </w:r>
      <w:proofErr w:type="spellStart"/>
      <w:r w:rsidRPr="006C2FCA">
        <w:rPr>
          <w:rFonts w:ascii="Times New Roman"/>
          <w:sz w:val="24"/>
        </w:rPr>
        <w:t>Chul</w:t>
      </w:r>
      <w:proofErr w:type="spellEnd"/>
      <w:r w:rsidRPr="006C2FCA">
        <w:rPr>
          <w:rFonts w:ascii="Times New Roman"/>
          <w:sz w:val="24"/>
        </w:rPr>
        <w:t xml:space="preserve"> Shin</w:t>
      </w:r>
      <w:r w:rsidRPr="006C2FCA">
        <w:rPr>
          <w:rFonts w:ascii="Times New Roman"/>
          <w:sz w:val="24"/>
          <w:vertAlign w:val="superscript"/>
        </w:rPr>
        <w:t>1,2</w:t>
      </w:r>
      <w:r w:rsidRPr="006C2FCA">
        <w:rPr>
          <w:rFonts w:ascii="Times New Roman"/>
          <w:sz w:val="24"/>
        </w:rPr>
        <w:t xml:space="preserve">, </w:t>
      </w:r>
      <w:proofErr w:type="spellStart"/>
      <w:r w:rsidRPr="006C2FCA">
        <w:rPr>
          <w:rFonts w:ascii="Times New Roman"/>
          <w:sz w:val="24"/>
        </w:rPr>
        <w:t>Minkyung</w:t>
      </w:r>
      <w:proofErr w:type="spellEnd"/>
      <w:r w:rsidRPr="006C2FCA">
        <w:rPr>
          <w:rFonts w:ascii="Times New Roman"/>
          <w:sz w:val="24"/>
        </w:rPr>
        <w:t xml:space="preserve"> Cho</w:t>
      </w:r>
      <w:r w:rsidRPr="006C2FCA">
        <w:rPr>
          <w:rFonts w:ascii="Times New Roman"/>
          <w:sz w:val="24"/>
          <w:vertAlign w:val="superscript"/>
        </w:rPr>
        <w:t>1</w:t>
      </w:r>
      <w:r w:rsidRPr="006C2FCA">
        <w:rPr>
          <w:rFonts w:ascii="Times New Roman"/>
          <w:sz w:val="24"/>
        </w:rPr>
        <w:t>, Jung Me Hwang</w:t>
      </w:r>
      <w:r w:rsidRPr="006C2FCA">
        <w:rPr>
          <w:rFonts w:ascii="Times New Roman"/>
          <w:sz w:val="24"/>
          <w:vertAlign w:val="superscript"/>
        </w:rPr>
        <w:t>3</w:t>
      </w:r>
      <w:r w:rsidRPr="006C2FCA">
        <w:rPr>
          <w:rFonts w:ascii="Times New Roman"/>
          <w:sz w:val="24"/>
        </w:rPr>
        <w:t>, </w:t>
      </w:r>
      <w:proofErr w:type="spellStart"/>
      <w:r w:rsidRPr="006C2FCA">
        <w:rPr>
          <w:rFonts w:ascii="Times New Roman"/>
          <w:sz w:val="24"/>
        </w:rPr>
        <w:t>Kyungjae</w:t>
      </w:r>
      <w:proofErr w:type="spellEnd"/>
      <w:r w:rsidRPr="006C2FCA">
        <w:rPr>
          <w:rFonts w:ascii="Times New Roman"/>
          <w:sz w:val="24"/>
        </w:rPr>
        <w:t xml:space="preserve"> Myung</w:t>
      </w:r>
      <w:r w:rsidRPr="006C2FCA">
        <w:rPr>
          <w:rFonts w:ascii="Times New Roman"/>
          <w:sz w:val="24"/>
          <w:vertAlign w:val="superscript"/>
        </w:rPr>
        <w:t>3,4</w:t>
      </w:r>
      <w:r w:rsidRPr="006C2FCA">
        <w:rPr>
          <w:rFonts w:ascii="Times New Roman"/>
          <w:sz w:val="24"/>
        </w:rPr>
        <w:t xml:space="preserve">, </w:t>
      </w:r>
    </w:p>
    <w:p w:rsidR="006C2FCA" w:rsidRPr="006C2FCA" w:rsidRDefault="006C2FCA" w:rsidP="006C2FCA">
      <w:pPr>
        <w:spacing w:line="360" w:lineRule="auto"/>
        <w:jc w:val="center"/>
        <w:rPr>
          <w:rFonts w:ascii="Times New Roman"/>
          <w:b/>
          <w:sz w:val="24"/>
        </w:rPr>
      </w:pPr>
      <w:proofErr w:type="spellStart"/>
      <w:r w:rsidRPr="006C2FCA">
        <w:rPr>
          <w:rFonts w:ascii="Times New Roman"/>
          <w:sz w:val="24"/>
        </w:rPr>
        <w:t>Hee</w:t>
      </w:r>
      <w:proofErr w:type="spellEnd"/>
      <w:r w:rsidRPr="006C2FCA">
        <w:rPr>
          <w:rFonts w:ascii="Times New Roman"/>
          <w:sz w:val="24"/>
        </w:rPr>
        <w:t>-Seok Kweon</w:t>
      </w:r>
      <w:r w:rsidRPr="006C2FCA">
        <w:rPr>
          <w:rFonts w:ascii="Times New Roman"/>
          <w:sz w:val="24"/>
          <w:vertAlign w:val="superscript"/>
        </w:rPr>
        <w:t>5</w:t>
      </w:r>
      <w:r w:rsidRPr="006C2FCA">
        <w:rPr>
          <w:rFonts w:ascii="Times New Roman"/>
          <w:sz w:val="24"/>
        </w:rPr>
        <w:t>, Hyun-A Seong</w:t>
      </w:r>
      <w:proofErr w:type="gramStart"/>
      <w:r w:rsidRPr="006C2FCA">
        <w:rPr>
          <w:rFonts w:ascii="Times New Roman"/>
          <w:sz w:val="24"/>
          <w:vertAlign w:val="superscript"/>
        </w:rPr>
        <w:t>1,</w:t>
      </w:r>
      <w:r w:rsidRPr="006C2FCA">
        <w:rPr>
          <w:rFonts w:ascii="Times New Roman"/>
          <w:sz w:val="24"/>
        </w:rPr>
        <w:t>*</w:t>
      </w:r>
      <w:proofErr w:type="gramEnd"/>
      <w:r w:rsidRPr="006C2FCA">
        <w:rPr>
          <w:rFonts w:ascii="Times New Roman"/>
          <w:sz w:val="24"/>
        </w:rPr>
        <w:t>, Zee-Won Lee</w:t>
      </w:r>
      <w:r w:rsidRPr="006C2FCA">
        <w:rPr>
          <w:rFonts w:ascii="Times New Roman"/>
          <w:sz w:val="24"/>
          <w:vertAlign w:val="superscript"/>
        </w:rPr>
        <w:t>2,</w:t>
      </w:r>
      <w:r w:rsidRPr="006C2FCA">
        <w:rPr>
          <w:rFonts w:ascii="Times New Roman"/>
          <w:sz w:val="24"/>
        </w:rPr>
        <w:t>*, and Kyung-Bok Lee</w:t>
      </w:r>
      <w:r w:rsidRPr="006C2FCA">
        <w:rPr>
          <w:rFonts w:ascii="Times New Roman"/>
          <w:sz w:val="24"/>
          <w:vertAlign w:val="superscript"/>
        </w:rPr>
        <w:t>5,</w:t>
      </w:r>
      <w:r w:rsidRPr="006C2FCA">
        <w:rPr>
          <w:rFonts w:ascii="Times New Roman"/>
          <w:sz w:val="24"/>
        </w:rPr>
        <w:t>*</w:t>
      </w:r>
      <w:bookmarkEnd w:id="0"/>
    </w:p>
    <w:p w:rsidR="006C2FCA" w:rsidRPr="006C2FCA" w:rsidRDefault="006C2FCA" w:rsidP="006C2FCA">
      <w:pPr>
        <w:spacing w:line="480" w:lineRule="auto"/>
        <w:rPr>
          <w:rFonts w:ascii="Times New Roman"/>
          <w:b/>
          <w:sz w:val="24"/>
        </w:rPr>
      </w:pPr>
    </w:p>
    <w:p w:rsidR="006C2FCA" w:rsidRPr="006C2FCA" w:rsidRDefault="006C2FCA" w:rsidP="006C2FCA">
      <w:pPr>
        <w:ind w:left="110" w:hangingChars="46" w:hanging="110"/>
        <w:jc w:val="left"/>
        <w:rPr>
          <w:rFonts w:ascii="Times New Roman"/>
          <w:sz w:val="24"/>
        </w:rPr>
      </w:pPr>
      <w:bookmarkStart w:id="1" w:name="_Hlk173162973"/>
      <w:r w:rsidRPr="006C2FCA">
        <w:rPr>
          <w:rFonts w:ascii="Times New Roman" w:eastAsia="?????겋"/>
          <w:sz w:val="24"/>
          <w:vertAlign w:val="superscript"/>
        </w:rPr>
        <w:t>1</w:t>
      </w:r>
      <w:r w:rsidRPr="006C2FCA">
        <w:rPr>
          <w:rFonts w:ascii="Times New Roman"/>
          <w:sz w:val="24"/>
        </w:rPr>
        <w:t xml:space="preserve">Department of Biochemistry, School of Life Science, </w:t>
      </w:r>
      <w:proofErr w:type="spellStart"/>
      <w:r w:rsidRPr="006C2FCA">
        <w:rPr>
          <w:rFonts w:ascii="Times New Roman"/>
          <w:sz w:val="24"/>
        </w:rPr>
        <w:t>Chungbuk</w:t>
      </w:r>
      <w:proofErr w:type="spellEnd"/>
      <w:r w:rsidRPr="006C2FCA">
        <w:rPr>
          <w:rFonts w:ascii="Times New Roman"/>
          <w:sz w:val="24"/>
        </w:rPr>
        <w:t xml:space="preserve"> National University, Cheongju 28644, Korea; </w:t>
      </w:r>
      <w:hyperlink r:id="rId7" w:history="1">
        <w:r w:rsidRPr="006C2FCA">
          <w:rPr>
            <w:rStyle w:val="aa"/>
            <w:rFonts w:ascii="Times New Roman" w:hAnsi="Times New Roman"/>
            <w:b w:val="0"/>
            <w:sz w:val="24"/>
            <w:szCs w:val="24"/>
          </w:rPr>
          <w:t>cubio072@daum.net</w:t>
        </w:r>
      </w:hyperlink>
      <w:r w:rsidRPr="006C2FCA">
        <w:rPr>
          <w:rFonts w:ascii="Times New Roman"/>
          <w:b/>
          <w:sz w:val="24"/>
        </w:rPr>
        <w:t xml:space="preserve"> </w:t>
      </w:r>
      <w:r w:rsidRPr="006C2FCA">
        <w:rPr>
          <w:rFonts w:ascii="Times New Roman"/>
          <w:sz w:val="24"/>
        </w:rPr>
        <w:t>(Y.</w:t>
      </w:r>
      <w:r w:rsidR="00074102">
        <w:rPr>
          <w:rFonts w:ascii="Times New Roman"/>
          <w:sz w:val="24"/>
        </w:rPr>
        <w:t>-</w:t>
      </w:r>
      <w:r w:rsidRPr="006C2FCA">
        <w:rPr>
          <w:rFonts w:ascii="Times New Roman"/>
          <w:sz w:val="24"/>
        </w:rPr>
        <w:t>C.S</w:t>
      </w:r>
      <w:r w:rsidR="00F06670">
        <w:rPr>
          <w:rFonts w:ascii="Times New Roman"/>
          <w:sz w:val="24"/>
        </w:rPr>
        <w:t>.</w:t>
      </w:r>
      <w:r w:rsidRPr="006C2FCA">
        <w:rPr>
          <w:rFonts w:ascii="Times New Roman"/>
          <w:sz w:val="24"/>
        </w:rPr>
        <w:t xml:space="preserve">); </w:t>
      </w:r>
      <w:hyperlink r:id="rId8" w:history="1">
        <w:r w:rsidRPr="006C2FCA">
          <w:rPr>
            <w:rStyle w:val="aa"/>
            <w:rFonts w:ascii="Times New Roman" w:hAnsi="Times New Roman"/>
            <w:b w:val="0"/>
            <w:sz w:val="24"/>
            <w:szCs w:val="24"/>
          </w:rPr>
          <w:t>tin1400@gamil.com</w:t>
        </w:r>
      </w:hyperlink>
      <w:r w:rsidRPr="006C2FCA">
        <w:rPr>
          <w:rFonts w:ascii="Times New Roman"/>
          <w:sz w:val="24"/>
        </w:rPr>
        <w:t xml:space="preserve"> (M.C</w:t>
      </w:r>
      <w:r w:rsidR="00F06670">
        <w:rPr>
          <w:rFonts w:ascii="Times New Roman"/>
          <w:sz w:val="24"/>
        </w:rPr>
        <w:t>.</w:t>
      </w:r>
      <w:bookmarkStart w:id="2" w:name="_GoBack"/>
      <w:bookmarkEnd w:id="2"/>
      <w:r w:rsidRPr="006C2FCA">
        <w:rPr>
          <w:rFonts w:ascii="Times New Roman"/>
          <w:sz w:val="24"/>
        </w:rPr>
        <w:t>)</w:t>
      </w:r>
    </w:p>
    <w:p w:rsidR="006C2FCA" w:rsidRPr="006C2FCA" w:rsidRDefault="006C2FCA" w:rsidP="006C2FCA">
      <w:pPr>
        <w:ind w:left="110" w:hangingChars="46" w:hanging="110"/>
        <w:jc w:val="left"/>
        <w:rPr>
          <w:rFonts w:ascii="Times New Roman"/>
          <w:sz w:val="24"/>
        </w:rPr>
      </w:pPr>
      <w:r w:rsidRPr="006C2FCA">
        <w:rPr>
          <w:rFonts w:ascii="Times New Roman" w:eastAsia="ScalaSansLF-Regular"/>
          <w:sz w:val="24"/>
          <w:vertAlign w:val="superscript"/>
        </w:rPr>
        <w:t>2</w:t>
      </w:r>
      <w:r w:rsidRPr="006C2FCA">
        <w:rPr>
          <w:rFonts w:ascii="Times New Roman"/>
          <w:sz w:val="24"/>
        </w:rPr>
        <w:t>bHLBIO, Cheongju 28119, Korea</w:t>
      </w:r>
    </w:p>
    <w:p w:rsidR="006C2FCA" w:rsidRPr="006C2FCA" w:rsidRDefault="006C2FCA" w:rsidP="006C2FCA">
      <w:pPr>
        <w:ind w:left="110" w:hangingChars="46" w:hanging="110"/>
        <w:jc w:val="left"/>
        <w:rPr>
          <w:rFonts w:ascii="Times New Roman"/>
          <w:sz w:val="24"/>
        </w:rPr>
      </w:pPr>
      <w:r w:rsidRPr="006C2FCA">
        <w:rPr>
          <w:rFonts w:ascii="Times New Roman"/>
          <w:sz w:val="24"/>
          <w:vertAlign w:val="superscript"/>
        </w:rPr>
        <w:t>3</w:t>
      </w:r>
      <w:r w:rsidRPr="006C2FCA">
        <w:rPr>
          <w:rFonts w:ascii="Times New Roman"/>
          <w:sz w:val="24"/>
        </w:rPr>
        <w:t>Center for Genomic Integrity, Institute for Basic Science (IBS), Ulsan 44919, Korea; hjm072@ibs.re.kr</w:t>
      </w:r>
    </w:p>
    <w:p w:rsidR="006C2FCA" w:rsidRPr="006C2FCA" w:rsidRDefault="006C2FCA" w:rsidP="006C2FCA">
      <w:pPr>
        <w:ind w:left="110" w:hangingChars="46" w:hanging="110"/>
        <w:jc w:val="left"/>
        <w:rPr>
          <w:rFonts w:ascii="Times New Roman"/>
          <w:sz w:val="24"/>
        </w:rPr>
      </w:pPr>
      <w:r w:rsidRPr="006C2FCA">
        <w:rPr>
          <w:rFonts w:ascii="Times New Roman"/>
          <w:sz w:val="24"/>
          <w:vertAlign w:val="superscript"/>
        </w:rPr>
        <w:t>4</w:t>
      </w:r>
      <w:r w:rsidRPr="006C2FCA">
        <w:rPr>
          <w:rFonts w:ascii="Times New Roman"/>
          <w:sz w:val="24"/>
        </w:rPr>
        <w:t>Department of Biomedical Engineering, Ulsan National Institute of Science and Technology (UNIST), Ulsan 44919, Korea; kjmyung@unist.ac.kr</w:t>
      </w:r>
    </w:p>
    <w:p w:rsidR="006C2FCA" w:rsidRPr="006C2FCA" w:rsidRDefault="006C2FCA" w:rsidP="006C2FCA">
      <w:pPr>
        <w:ind w:left="110" w:hangingChars="46" w:hanging="110"/>
        <w:jc w:val="left"/>
        <w:rPr>
          <w:rFonts w:ascii="Times New Roman" w:eastAsia="?????겋"/>
          <w:b/>
          <w:bCs/>
          <w:sz w:val="24"/>
        </w:rPr>
      </w:pPr>
      <w:r w:rsidRPr="006C2FCA">
        <w:rPr>
          <w:rFonts w:ascii="Times New Roman"/>
          <w:sz w:val="24"/>
          <w:vertAlign w:val="superscript"/>
        </w:rPr>
        <w:t>5</w:t>
      </w:r>
      <w:r w:rsidRPr="006C2FCA">
        <w:rPr>
          <w:rFonts w:ascii="Times New Roman"/>
          <w:sz w:val="24"/>
        </w:rPr>
        <w:t>Center for Bio-imaging &amp; Translational Research,</w:t>
      </w:r>
      <w:r w:rsidRPr="006C2FCA">
        <w:rPr>
          <w:rFonts w:ascii="Times New Roman" w:eastAsia="?????겋"/>
          <w:sz w:val="24"/>
        </w:rPr>
        <w:t xml:space="preserve"> </w:t>
      </w:r>
      <w:r w:rsidRPr="006C2FCA">
        <w:rPr>
          <w:rFonts w:ascii="Times New Roman"/>
          <w:sz w:val="24"/>
        </w:rPr>
        <w:t xml:space="preserve">Korea Basic Science Institute (KBSI), Cheongju 28119, </w:t>
      </w:r>
      <w:r w:rsidRPr="006C2FCA">
        <w:rPr>
          <w:rFonts w:ascii="Times New Roman" w:eastAsia="?????겋"/>
          <w:sz w:val="24"/>
        </w:rPr>
        <w:t xml:space="preserve">Korea; </w:t>
      </w:r>
      <w:hyperlink r:id="rId9" w:history="1">
        <w:r w:rsidRPr="006C2FCA">
          <w:rPr>
            <w:rStyle w:val="aa"/>
            <w:rFonts w:ascii="Times New Roman" w:eastAsia="?????겋" w:hAnsi="Times New Roman"/>
            <w:b w:val="0"/>
            <w:sz w:val="24"/>
            <w:szCs w:val="24"/>
          </w:rPr>
          <w:t>hskweon@kbsi.re.kr</w:t>
        </w:r>
      </w:hyperlink>
      <w:bookmarkStart w:id="3" w:name="_Hlk173162857"/>
      <w:bookmarkEnd w:id="1"/>
    </w:p>
    <w:p w:rsidR="006C2FCA" w:rsidRDefault="006C2FCA" w:rsidP="006C2FCA">
      <w:pPr>
        <w:ind w:left="1790" w:hangingChars="746" w:hanging="1790"/>
        <w:jc w:val="left"/>
        <w:rPr>
          <w:rFonts w:ascii="Times New Roman"/>
          <w:sz w:val="24"/>
        </w:rPr>
      </w:pPr>
      <w:r w:rsidRPr="006C2FCA">
        <w:rPr>
          <w:rFonts w:ascii="Times New Roman"/>
          <w:sz w:val="24"/>
        </w:rPr>
        <w:t xml:space="preserve">*Correspondence; </w:t>
      </w:r>
      <w:hyperlink r:id="rId10" w:history="1">
        <w:r w:rsidRPr="006C2FCA">
          <w:rPr>
            <w:rStyle w:val="aa"/>
            <w:rFonts w:ascii="Times New Roman" w:hAnsi="Times New Roman"/>
            <w:b w:val="0"/>
            <w:sz w:val="24"/>
            <w:szCs w:val="24"/>
            <w:shd w:val="clear" w:color="auto" w:fill="FFFFFF"/>
          </w:rPr>
          <w:t>haseung@chungbuk.ac.kr</w:t>
        </w:r>
      </w:hyperlink>
      <w:r w:rsidRPr="006C2FCA">
        <w:rPr>
          <w:rFonts w:ascii="Times New Roman"/>
          <w:sz w:val="24"/>
          <w:shd w:val="clear" w:color="auto" w:fill="FFFFFF"/>
        </w:rPr>
        <w:t xml:space="preserve">; </w:t>
      </w:r>
      <w:r w:rsidRPr="006C2FCA">
        <w:rPr>
          <w:rFonts w:ascii="Times New Roman"/>
          <w:sz w:val="24"/>
        </w:rPr>
        <w:t>Tel.: +82-43-261-2308</w:t>
      </w:r>
      <w:r w:rsidR="00074102">
        <w:rPr>
          <w:rFonts w:ascii="Times New Roman"/>
          <w:sz w:val="24"/>
        </w:rPr>
        <w:t xml:space="preserve"> (H.-A.S</w:t>
      </w:r>
      <w:r w:rsidR="00F06670">
        <w:rPr>
          <w:rFonts w:ascii="Times New Roman"/>
          <w:sz w:val="24"/>
        </w:rPr>
        <w:t>.</w:t>
      </w:r>
      <w:r w:rsidR="00074102">
        <w:rPr>
          <w:rFonts w:ascii="Times New Roman"/>
          <w:sz w:val="24"/>
        </w:rPr>
        <w:t>)</w:t>
      </w:r>
      <w:r w:rsidRPr="006C2FCA">
        <w:rPr>
          <w:rFonts w:ascii="Times New Roman"/>
          <w:sz w:val="24"/>
        </w:rPr>
        <w:t xml:space="preserve">; </w:t>
      </w:r>
    </w:p>
    <w:p w:rsidR="006C2FCA" w:rsidRDefault="009B7733" w:rsidP="006C2FCA">
      <w:pPr>
        <w:ind w:leftChars="896" w:left="1848" w:hangingChars="28" w:hanging="56"/>
        <w:jc w:val="left"/>
        <w:rPr>
          <w:rFonts w:ascii="Times New Roman"/>
          <w:sz w:val="24"/>
        </w:rPr>
      </w:pPr>
      <w:hyperlink r:id="rId11" w:history="1">
        <w:r w:rsidR="006C2FCA" w:rsidRPr="006C2FCA">
          <w:rPr>
            <w:rStyle w:val="aa"/>
            <w:rFonts w:ascii="Times New Roman" w:eastAsia="맑은 고딕" w:hAnsi="Times New Roman"/>
            <w:b w:val="0"/>
            <w:sz w:val="24"/>
            <w:szCs w:val="24"/>
          </w:rPr>
          <w:t>ezone@bhlbio.com</w:t>
        </w:r>
      </w:hyperlink>
      <w:r w:rsidR="006C2FCA" w:rsidRPr="006C2FCA">
        <w:rPr>
          <w:rStyle w:val="aa"/>
          <w:rFonts w:ascii="Times New Roman" w:eastAsia="맑은 고딕" w:hAnsi="Times New Roman"/>
          <w:b w:val="0"/>
          <w:sz w:val="24"/>
          <w:szCs w:val="24"/>
        </w:rPr>
        <w:t xml:space="preserve">; </w:t>
      </w:r>
      <w:r w:rsidR="006C2FCA" w:rsidRPr="006C2FCA">
        <w:rPr>
          <w:rFonts w:ascii="Times New Roman"/>
          <w:sz w:val="24"/>
        </w:rPr>
        <w:t>Tel.: +82-43-240-5369</w:t>
      </w:r>
      <w:r w:rsidR="00074102">
        <w:rPr>
          <w:rFonts w:ascii="Times New Roman"/>
          <w:sz w:val="24"/>
        </w:rPr>
        <w:t xml:space="preserve"> (Z.-W.L</w:t>
      </w:r>
      <w:r w:rsidR="00F06670">
        <w:rPr>
          <w:rFonts w:ascii="Times New Roman"/>
          <w:sz w:val="24"/>
        </w:rPr>
        <w:t>.</w:t>
      </w:r>
      <w:r w:rsidR="00074102">
        <w:rPr>
          <w:rFonts w:ascii="Times New Roman"/>
          <w:sz w:val="24"/>
        </w:rPr>
        <w:t>)</w:t>
      </w:r>
      <w:r w:rsidR="006C2FCA" w:rsidRPr="006C2FCA">
        <w:rPr>
          <w:rFonts w:ascii="Times New Roman"/>
          <w:sz w:val="24"/>
        </w:rPr>
        <w:t xml:space="preserve">; </w:t>
      </w:r>
    </w:p>
    <w:p w:rsidR="006C2FCA" w:rsidRPr="006C2FCA" w:rsidRDefault="009B7733" w:rsidP="006C2FCA">
      <w:pPr>
        <w:ind w:leftChars="896" w:left="1848" w:hangingChars="28" w:hanging="56"/>
        <w:jc w:val="left"/>
        <w:rPr>
          <w:rFonts w:ascii="Times New Roman"/>
          <w:sz w:val="24"/>
        </w:rPr>
      </w:pPr>
      <w:hyperlink r:id="rId12" w:history="1">
        <w:r w:rsidR="006C2FCA" w:rsidRPr="006C2FCA">
          <w:rPr>
            <w:rStyle w:val="aa"/>
            <w:rFonts w:ascii="Times New Roman" w:hAnsi="Times New Roman"/>
            <w:b w:val="0"/>
            <w:sz w:val="24"/>
            <w:szCs w:val="24"/>
          </w:rPr>
          <w:t>kblee@kbsi.re.kr</w:t>
        </w:r>
      </w:hyperlink>
      <w:r w:rsidR="006C2FCA" w:rsidRPr="006C2FCA">
        <w:rPr>
          <w:rStyle w:val="aa"/>
          <w:rFonts w:ascii="Times New Roman" w:hAnsi="Times New Roman"/>
          <w:b w:val="0"/>
          <w:sz w:val="24"/>
          <w:szCs w:val="24"/>
        </w:rPr>
        <w:t xml:space="preserve">; </w:t>
      </w:r>
      <w:r w:rsidR="006C2FCA" w:rsidRPr="006C2FCA">
        <w:rPr>
          <w:rFonts w:ascii="Times New Roman"/>
          <w:sz w:val="24"/>
        </w:rPr>
        <w:t>Tel.: +82-43-240-5442</w:t>
      </w:r>
      <w:r w:rsidR="00074102">
        <w:rPr>
          <w:rFonts w:ascii="Times New Roman"/>
          <w:sz w:val="24"/>
        </w:rPr>
        <w:t xml:space="preserve"> (K.-B.L</w:t>
      </w:r>
      <w:r w:rsidR="00F06670">
        <w:rPr>
          <w:rFonts w:ascii="Times New Roman"/>
          <w:sz w:val="24"/>
        </w:rPr>
        <w:t>.</w:t>
      </w:r>
      <w:r w:rsidR="00074102">
        <w:rPr>
          <w:rFonts w:ascii="Times New Roman"/>
          <w:sz w:val="24"/>
        </w:rPr>
        <w:t>)</w:t>
      </w:r>
    </w:p>
    <w:bookmarkEnd w:id="3"/>
    <w:p w:rsidR="005A0E3E" w:rsidRPr="006C2FCA" w:rsidRDefault="005A0E3E" w:rsidP="009D0C02">
      <w:pPr>
        <w:jc w:val="left"/>
        <w:rPr>
          <w:rFonts w:ascii="Times New Roman"/>
          <w:sz w:val="24"/>
        </w:rPr>
      </w:pPr>
    </w:p>
    <w:p w:rsidR="005A0E3E" w:rsidRPr="006C2FCA" w:rsidRDefault="005A0E3E" w:rsidP="009D0C02">
      <w:pPr>
        <w:jc w:val="left"/>
        <w:rPr>
          <w:rFonts w:ascii="Times New Roman"/>
          <w:sz w:val="24"/>
        </w:rPr>
      </w:pPr>
    </w:p>
    <w:p w:rsidR="005A0E3E" w:rsidRPr="003442A7" w:rsidRDefault="005A0E3E" w:rsidP="005A0E3E">
      <w:pPr>
        <w:widowControl/>
        <w:wordWrap/>
        <w:autoSpaceDE/>
        <w:autoSpaceDN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br w:type="page"/>
      </w:r>
    </w:p>
    <w:p w:rsidR="00170684" w:rsidRDefault="00170684">
      <w:pPr>
        <w:widowControl/>
        <w:wordWrap/>
        <w:autoSpaceDE/>
        <w:autoSpaceDN/>
        <w:jc w:val="left"/>
        <w:rPr>
          <w:rFonts w:ascii="Times New Roman"/>
          <w:b/>
          <w:sz w:val="24"/>
        </w:rPr>
      </w:pPr>
    </w:p>
    <w:p w:rsidR="00682B54" w:rsidRDefault="00682B54" w:rsidP="009D0C02">
      <w:pPr>
        <w:jc w:val="left"/>
        <w:rPr>
          <w:rFonts w:ascii="Times New Roman"/>
          <w:b/>
          <w:sz w:val="24"/>
        </w:rPr>
      </w:pPr>
    </w:p>
    <w:p w:rsidR="00682B54" w:rsidRDefault="00682B54" w:rsidP="009D0C02">
      <w:pPr>
        <w:jc w:val="left"/>
        <w:rPr>
          <w:rFonts w:ascii="Times New Roman"/>
          <w:b/>
          <w:sz w:val="24"/>
        </w:rPr>
      </w:pPr>
    </w:p>
    <w:p w:rsidR="00682B54" w:rsidRDefault="00682B54" w:rsidP="009D0C02">
      <w:pPr>
        <w:jc w:val="left"/>
        <w:rPr>
          <w:rFonts w:ascii="Times New Roman"/>
          <w:b/>
          <w:sz w:val="24"/>
        </w:rPr>
      </w:pPr>
    </w:p>
    <w:p w:rsidR="007C52C3" w:rsidRDefault="000E1027" w:rsidP="005D0158">
      <w:pPr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noProof/>
          <w:sz w:val="24"/>
        </w:rPr>
        <w:drawing>
          <wp:inline distT="0" distB="0" distL="0" distR="0">
            <wp:extent cx="5976000" cy="4854000"/>
            <wp:effectExtent l="0" t="0" r="5715" b="3810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-1 jpe 300dpi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8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688" w:rsidRPr="00CE5637" w:rsidRDefault="001B2952" w:rsidP="00B51688">
      <w:pPr>
        <w:rPr>
          <w:rFonts w:ascii="Times New Roman"/>
          <w:sz w:val="24"/>
        </w:rPr>
      </w:pPr>
      <w:r w:rsidRPr="00B51688">
        <w:rPr>
          <w:rFonts w:ascii="Times New Roman"/>
          <w:b/>
          <w:sz w:val="24"/>
        </w:rPr>
        <w:t>Fi</w:t>
      </w:r>
      <w:r w:rsidR="005A0E3E" w:rsidRPr="00B51688">
        <w:rPr>
          <w:rFonts w:ascii="Times New Roman"/>
          <w:b/>
          <w:sz w:val="24"/>
        </w:rPr>
        <w:t>g</w:t>
      </w:r>
      <w:r w:rsidR="006C2FCA">
        <w:rPr>
          <w:rFonts w:ascii="Times New Roman"/>
          <w:b/>
          <w:sz w:val="24"/>
        </w:rPr>
        <w:t>ure</w:t>
      </w:r>
      <w:r w:rsidR="005A0E3E" w:rsidRPr="00B51688">
        <w:rPr>
          <w:rFonts w:ascii="Times New Roman"/>
          <w:b/>
          <w:sz w:val="24"/>
        </w:rPr>
        <w:t xml:space="preserve"> </w:t>
      </w:r>
      <w:r w:rsidR="004255DC">
        <w:rPr>
          <w:rFonts w:ascii="Times New Roman"/>
          <w:b/>
          <w:sz w:val="24"/>
        </w:rPr>
        <w:t>S</w:t>
      </w:r>
      <w:r w:rsidRPr="00B51688">
        <w:rPr>
          <w:rFonts w:ascii="Times New Roman"/>
          <w:b/>
          <w:sz w:val="24"/>
        </w:rPr>
        <w:t xml:space="preserve">1. </w:t>
      </w:r>
      <w:r w:rsidR="00B51688" w:rsidRPr="00B51688">
        <w:rPr>
          <w:rFonts w:ascii="Times New Roman"/>
          <w:sz w:val="24"/>
        </w:rPr>
        <w:t>Confocal images of the</w:t>
      </w:r>
      <w:r w:rsidR="00B51688" w:rsidRPr="00B51688">
        <w:rPr>
          <w:rFonts w:ascii="Times New Roman"/>
          <w:color w:val="222222"/>
          <w:sz w:val="24"/>
          <w:shd w:val="clear" w:color="auto" w:fill="FFFFFF"/>
        </w:rPr>
        <w:t xml:space="preserve"> </w:t>
      </w:r>
      <w:r w:rsidR="00B51688" w:rsidRPr="00B51688">
        <w:rPr>
          <w:rFonts w:ascii="Times New Roman"/>
          <w:color w:val="1F1F1F"/>
          <w:sz w:val="24"/>
        </w:rPr>
        <w:t>RAF</w:t>
      </w:r>
      <w:r w:rsidR="00FC6A20" w:rsidRPr="00B51688">
        <w:rPr>
          <w:rFonts w:ascii="Times New Roman"/>
          <w:sz w:val="24"/>
        </w:rPr>
        <w:t>–</w:t>
      </w:r>
      <w:r w:rsidR="00B51688" w:rsidRPr="00B51688">
        <w:rPr>
          <w:rFonts w:ascii="Times New Roman"/>
          <w:color w:val="1F1F1F"/>
          <w:sz w:val="24"/>
        </w:rPr>
        <w:t>MEK</w:t>
      </w:r>
      <w:r w:rsidR="00FC6A20" w:rsidRPr="00B51688">
        <w:rPr>
          <w:rFonts w:ascii="Times New Roman"/>
          <w:sz w:val="24"/>
        </w:rPr>
        <w:t>–</w:t>
      </w:r>
      <w:r w:rsidR="00B51688" w:rsidRPr="00B51688">
        <w:rPr>
          <w:rFonts w:ascii="Times New Roman"/>
          <w:color w:val="1F1F1F"/>
          <w:sz w:val="24"/>
        </w:rPr>
        <w:t>ERK signaling cascade</w:t>
      </w:r>
      <w:r w:rsidR="00B51688" w:rsidRPr="00B51688">
        <w:rPr>
          <w:rFonts w:ascii="Times New Roman"/>
          <w:sz w:val="24"/>
        </w:rPr>
        <w:t xml:space="preserve"> in living cells without exogenous expression of scaffold proteins.</w:t>
      </w:r>
      <w:r w:rsidR="00B51688">
        <w:rPr>
          <w:rFonts w:ascii="Times New Roman"/>
          <w:sz w:val="24"/>
        </w:rPr>
        <w:t xml:space="preserve"> </w:t>
      </w:r>
      <w:r w:rsidR="00B51688" w:rsidRPr="00B51688">
        <w:rPr>
          <w:rFonts w:ascii="Times New Roman"/>
          <w:sz w:val="24"/>
        </w:rPr>
        <w:t>HEK-293T cells were co-transfected with PKC</w:t>
      </w:r>
      <w:r w:rsidR="00B51688" w:rsidRPr="00B51688">
        <w:rPr>
          <w:rFonts w:ascii="Symbol" w:hAnsi="Symbol"/>
          <w:sz w:val="24"/>
        </w:rPr>
        <w:t></w:t>
      </w:r>
      <w:r w:rsidR="00B51688" w:rsidRPr="00B51688">
        <w:rPr>
          <w:rFonts w:ascii="Times New Roman"/>
          <w:sz w:val="24"/>
        </w:rPr>
        <w:t>–</w:t>
      </w:r>
      <w:proofErr w:type="spellStart"/>
      <w:r w:rsidR="00B51688" w:rsidRPr="00B51688">
        <w:rPr>
          <w:rFonts w:ascii="Times New Roman"/>
          <w:sz w:val="24"/>
        </w:rPr>
        <w:t>mRFP</w:t>
      </w:r>
      <w:proofErr w:type="spellEnd"/>
      <w:r w:rsidR="00B51688" w:rsidRPr="00B51688">
        <w:rPr>
          <w:rFonts w:ascii="Times New Roman"/>
          <w:sz w:val="24"/>
        </w:rPr>
        <w:t xml:space="preserve">–MEK2 (bait) and </w:t>
      </w:r>
      <w:r w:rsidR="00B51688">
        <w:rPr>
          <w:rFonts w:ascii="Times New Roman"/>
          <w:sz w:val="24"/>
        </w:rPr>
        <w:t xml:space="preserve">each of </w:t>
      </w:r>
      <w:proofErr w:type="spellStart"/>
      <w:r w:rsidR="00B51688" w:rsidRPr="00B51688">
        <w:rPr>
          <w:rFonts w:ascii="Times New Roman"/>
          <w:sz w:val="24"/>
        </w:rPr>
        <w:t>eGFP</w:t>
      </w:r>
      <w:proofErr w:type="spellEnd"/>
      <w:r w:rsidR="00B51688" w:rsidRPr="00B51688">
        <w:rPr>
          <w:rFonts w:ascii="Times New Roman"/>
          <w:sz w:val="24"/>
        </w:rPr>
        <w:t>–Raf1</w:t>
      </w:r>
      <w:r w:rsidR="00B51688">
        <w:rPr>
          <w:rFonts w:ascii="Times New Roman"/>
          <w:sz w:val="24"/>
        </w:rPr>
        <w:t xml:space="preserve"> and </w:t>
      </w:r>
      <w:proofErr w:type="spellStart"/>
      <w:r w:rsidR="00B51688" w:rsidRPr="00B51688">
        <w:rPr>
          <w:rFonts w:ascii="Times New Roman"/>
          <w:sz w:val="24"/>
        </w:rPr>
        <w:t>eGFP</w:t>
      </w:r>
      <w:proofErr w:type="spellEnd"/>
      <w:r w:rsidR="00B51688" w:rsidRPr="00B51688">
        <w:rPr>
          <w:rFonts w:ascii="Times New Roman"/>
          <w:sz w:val="24"/>
        </w:rPr>
        <w:t>–</w:t>
      </w:r>
      <w:r w:rsidR="00B51688">
        <w:rPr>
          <w:rFonts w:ascii="Times New Roman"/>
          <w:sz w:val="24"/>
        </w:rPr>
        <w:t>ERK2</w:t>
      </w:r>
      <w:r w:rsidR="00B51688" w:rsidRPr="00B51688">
        <w:rPr>
          <w:rFonts w:ascii="Times New Roman"/>
          <w:sz w:val="24"/>
        </w:rPr>
        <w:t xml:space="preserve"> (prey). Transiently co-transfected cells were serum starved for 16 – 18 h in serum-free DMEM before stimulation with EGF. After induction with 100 ng/mL of EGF for 5 min, cells were treated with PMA (final concentration 1</w:t>
      </w:r>
      <w:r w:rsidR="00B51688">
        <w:rPr>
          <w:rFonts w:ascii="Times New Roman"/>
          <w:sz w:val="24"/>
        </w:rPr>
        <w:t xml:space="preserve"> m</w:t>
      </w:r>
      <w:r w:rsidR="00B51688" w:rsidRPr="00B51688">
        <w:rPr>
          <w:rFonts w:ascii="Times New Roman"/>
          <w:sz w:val="24"/>
        </w:rPr>
        <w:t>M) in serum-free DMEM. (A)</w:t>
      </w:r>
      <w:r w:rsidR="00CE5637">
        <w:rPr>
          <w:rFonts w:ascii="Times New Roman"/>
          <w:sz w:val="24"/>
        </w:rPr>
        <w:t xml:space="preserve"> Without </w:t>
      </w:r>
      <w:r w:rsidR="00B51688" w:rsidRPr="00B51688">
        <w:rPr>
          <w:rFonts w:ascii="Times New Roman"/>
          <w:sz w:val="24"/>
        </w:rPr>
        <w:t>serum stimulation, only MEK protein was translocated to the plasma membrane</w:t>
      </w:r>
      <w:r w:rsidR="00B51688">
        <w:rPr>
          <w:rFonts w:ascii="Times New Roman"/>
          <w:sz w:val="24"/>
        </w:rPr>
        <w:t xml:space="preserve"> (top row); </w:t>
      </w:r>
      <w:r w:rsidR="00CE5637">
        <w:rPr>
          <w:rFonts w:ascii="Times New Roman"/>
          <w:sz w:val="24"/>
        </w:rPr>
        <w:t>with EGF s</w:t>
      </w:r>
      <w:r w:rsidR="00B51688">
        <w:rPr>
          <w:rFonts w:ascii="Times New Roman"/>
          <w:sz w:val="24"/>
        </w:rPr>
        <w:t xml:space="preserve">timulation, Raf1 and MEK2 were co-translocated to the </w:t>
      </w:r>
      <w:r w:rsidR="00B51688" w:rsidRPr="00B51688">
        <w:rPr>
          <w:rFonts w:ascii="Times New Roman"/>
          <w:sz w:val="24"/>
        </w:rPr>
        <w:t>plasma membrane</w:t>
      </w:r>
      <w:r w:rsidR="00B51688">
        <w:rPr>
          <w:rFonts w:ascii="Times New Roman"/>
          <w:sz w:val="24"/>
        </w:rPr>
        <w:t xml:space="preserve"> (bottom row). (B) Interaction between MEK2 and </w:t>
      </w:r>
      <w:r w:rsidR="00B51688" w:rsidRPr="00CE5637">
        <w:rPr>
          <w:rFonts w:ascii="Times New Roman"/>
          <w:sz w:val="24"/>
        </w:rPr>
        <w:t xml:space="preserve">ERK2 was not observed </w:t>
      </w:r>
      <w:r w:rsidR="00CE5637">
        <w:rPr>
          <w:rFonts w:ascii="Times New Roman"/>
          <w:sz w:val="24"/>
        </w:rPr>
        <w:t>under either condition.</w:t>
      </w:r>
      <w:r w:rsidR="0074123C">
        <w:rPr>
          <w:rFonts w:ascii="Times New Roman"/>
          <w:sz w:val="24"/>
        </w:rPr>
        <w:t xml:space="preserve"> </w:t>
      </w:r>
      <w:r w:rsidR="0074123C" w:rsidRPr="0074123C">
        <w:rPr>
          <w:rFonts w:ascii="Times New Roman"/>
          <w:sz w:val="24"/>
        </w:rPr>
        <w:t xml:space="preserve">The scale bar is 10 </w:t>
      </w:r>
      <w:r w:rsidR="0074123C" w:rsidRPr="0074123C">
        <w:rPr>
          <w:rFonts w:ascii="Symbol" w:hAnsi="Symbol"/>
          <w:sz w:val="24"/>
        </w:rPr>
        <w:t></w:t>
      </w:r>
      <w:r w:rsidR="0074123C" w:rsidRPr="0074123C">
        <w:rPr>
          <w:rFonts w:ascii="Times New Roman"/>
          <w:sz w:val="24"/>
        </w:rPr>
        <w:t>m.</w:t>
      </w:r>
    </w:p>
    <w:p w:rsidR="00B51688" w:rsidRPr="00CE5637" w:rsidRDefault="00B51688" w:rsidP="00B51688">
      <w:pPr>
        <w:rPr>
          <w:rFonts w:ascii="Times New Roman"/>
          <w:sz w:val="24"/>
        </w:rPr>
      </w:pPr>
    </w:p>
    <w:p w:rsidR="001B2952" w:rsidRDefault="001B2952" w:rsidP="007C52C3">
      <w:pPr>
        <w:wordWrap/>
        <w:jc w:val="left"/>
      </w:pPr>
      <w:r>
        <w:br w:type="page"/>
      </w:r>
    </w:p>
    <w:p w:rsidR="00C74587" w:rsidRDefault="00C74587" w:rsidP="007C52C3">
      <w:pPr>
        <w:wordWrap/>
        <w:jc w:val="left"/>
        <w:rPr>
          <w:rFonts w:ascii="Times New Roman"/>
          <w:color w:val="000000"/>
          <w:sz w:val="24"/>
        </w:rPr>
      </w:pPr>
    </w:p>
    <w:p w:rsidR="0097605C" w:rsidRDefault="0097605C" w:rsidP="007C52C3">
      <w:pPr>
        <w:wordWrap/>
        <w:jc w:val="left"/>
        <w:rPr>
          <w:rFonts w:ascii="Times New Roman"/>
          <w:color w:val="000000"/>
          <w:sz w:val="24"/>
        </w:rPr>
      </w:pPr>
    </w:p>
    <w:p w:rsidR="0097605C" w:rsidRDefault="0097605C" w:rsidP="007C52C3">
      <w:pPr>
        <w:wordWrap/>
        <w:jc w:val="left"/>
        <w:rPr>
          <w:rFonts w:ascii="Times New Roman"/>
          <w:color w:val="000000"/>
          <w:sz w:val="24"/>
        </w:rPr>
      </w:pPr>
    </w:p>
    <w:p w:rsidR="0097605C" w:rsidRDefault="0097605C" w:rsidP="007C52C3">
      <w:pPr>
        <w:wordWrap/>
        <w:jc w:val="left"/>
        <w:rPr>
          <w:rFonts w:ascii="Times New Roman"/>
          <w:color w:val="000000"/>
          <w:sz w:val="24"/>
        </w:rPr>
      </w:pPr>
    </w:p>
    <w:p w:rsidR="00A16ED2" w:rsidRDefault="00A16ED2" w:rsidP="007C52C3">
      <w:pPr>
        <w:wordWrap/>
        <w:jc w:val="left"/>
        <w:rPr>
          <w:rFonts w:ascii="Times New Roman"/>
          <w:color w:val="000000"/>
          <w:sz w:val="24"/>
        </w:rPr>
      </w:pPr>
    </w:p>
    <w:p w:rsidR="0097605C" w:rsidRDefault="0097605C" w:rsidP="007C52C3">
      <w:pPr>
        <w:wordWrap/>
        <w:jc w:val="left"/>
        <w:rPr>
          <w:rFonts w:ascii="Times New Roman"/>
          <w:color w:val="000000"/>
          <w:sz w:val="24"/>
        </w:rPr>
      </w:pPr>
    </w:p>
    <w:p w:rsidR="0097605C" w:rsidRDefault="0097605C" w:rsidP="007C52C3">
      <w:pPr>
        <w:wordWrap/>
        <w:jc w:val="left"/>
        <w:rPr>
          <w:rFonts w:ascii="Times New Roman"/>
          <w:color w:val="000000"/>
          <w:sz w:val="24"/>
        </w:rPr>
      </w:pPr>
    </w:p>
    <w:p w:rsidR="0097605C" w:rsidRDefault="0097605C" w:rsidP="007C52C3">
      <w:pPr>
        <w:wordWrap/>
        <w:jc w:val="left"/>
        <w:rPr>
          <w:rFonts w:ascii="Times New Roman"/>
          <w:color w:val="000000"/>
          <w:sz w:val="24"/>
        </w:rPr>
      </w:pPr>
    </w:p>
    <w:p w:rsidR="0097605C" w:rsidRDefault="0097605C" w:rsidP="007C52C3">
      <w:pPr>
        <w:wordWrap/>
        <w:jc w:val="left"/>
        <w:rPr>
          <w:rFonts w:ascii="Times New Roman"/>
          <w:color w:val="000000"/>
          <w:sz w:val="24"/>
        </w:rPr>
      </w:pPr>
    </w:p>
    <w:p w:rsidR="007C52C3" w:rsidRDefault="007C52C3" w:rsidP="007C52C3">
      <w:pPr>
        <w:wordWrap/>
        <w:jc w:val="left"/>
        <w:rPr>
          <w:rFonts w:ascii="Times New Roman"/>
          <w:color w:val="000000"/>
          <w:sz w:val="24"/>
        </w:rPr>
      </w:pPr>
    </w:p>
    <w:p w:rsidR="007C52C3" w:rsidRDefault="00A0712C" w:rsidP="00485381">
      <w:pPr>
        <w:wordWrap/>
        <w:jc w:val="center"/>
        <w:rPr>
          <w:rFonts w:ascii="Times New Roman"/>
          <w:color w:val="000000"/>
          <w:sz w:val="24"/>
        </w:rPr>
      </w:pPr>
      <w:r>
        <w:rPr>
          <w:rFonts w:ascii="Times New Roman"/>
          <w:noProof/>
          <w:color w:val="000000"/>
          <w:sz w:val="24"/>
        </w:rPr>
        <w:drawing>
          <wp:inline distT="0" distB="0" distL="0" distR="0">
            <wp:extent cx="5570400" cy="2643600"/>
            <wp:effectExtent l="0" t="0" r="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-2 jpe 300dp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400" cy="26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F2D" w:rsidRPr="00A16ED2" w:rsidRDefault="0074123C" w:rsidP="007C52C3">
      <w:pPr>
        <w:wordWrap/>
        <w:rPr>
          <w:rFonts w:ascii="Times New Roman"/>
          <w:sz w:val="24"/>
        </w:rPr>
      </w:pPr>
      <w:r w:rsidRPr="00A16ED2">
        <w:rPr>
          <w:rFonts w:ascii="Times New Roman"/>
          <w:b/>
          <w:sz w:val="24"/>
        </w:rPr>
        <w:t>Fig</w:t>
      </w:r>
      <w:r w:rsidR="006C2FCA">
        <w:rPr>
          <w:rFonts w:ascii="Times New Roman"/>
          <w:b/>
          <w:sz w:val="24"/>
        </w:rPr>
        <w:t>ure</w:t>
      </w:r>
      <w:r w:rsidRPr="00A16ED2">
        <w:rPr>
          <w:rFonts w:ascii="Times New Roman"/>
          <w:b/>
          <w:sz w:val="24"/>
        </w:rPr>
        <w:t xml:space="preserve"> </w:t>
      </w:r>
      <w:r w:rsidR="004255DC">
        <w:rPr>
          <w:rFonts w:ascii="Times New Roman"/>
          <w:b/>
          <w:sz w:val="24"/>
        </w:rPr>
        <w:t>S</w:t>
      </w:r>
      <w:r w:rsidRPr="00A16ED2">
        <w:rPr>
          <w:rFonts w:ascii="Times New Roman"/>
          <w:b/>
          <w:sz w:val="24"/>
        </w:rPr>
        <w:t>2.</w:t>
      </w:r>
      <w:r w:rsidR="001B2952" w:rsidRPr="00A16ED2">
        <w:rPr>
          <w:rFonts w:ascii="Times New Roman" w:hint="eastAsia"/>
          <w:sz w:val="24"/>
        </w:rPr>
        <w:t xml:space="preserve"> </w:t>
      </w:r>
      <w:r w:rsidR="001A3C69" w:rsidRPr="00A16ED2">
        <w:rPr>
          <w:rFonts w:ascii="Times New Roman"/>
          <w:sz w:val="24"/>
        </w:rPr>
        <w:t xml:space="preserve">HEK-293T cells were transiently co-transfected with </w:t>
      </w:r>
      <w:r w:rsidR="003442A7">
        <w:rPr>
          <w:rFonts w:ascii="Times New Roman"/>
          <w:sz w:val="24"/>
        </w:rPr>
        <w:t xml:space="preserve">either </w:t>
      </w:r>
      <w:proofErr w:type="spellStart"/>
      <w:r w:rsidR="001A3C69" w:rsidRPr="00A16ED2">
        <w:rPr>
          <w:rFonts w:ascii="Times New Roman"/>
          <w:sz w:val="24"/>
        </w:rPr>
        <w:t>mRFP</w:t>
      </w:r>
      <w:proofErr w:type="spellEnd"/>
      <w:r w:rsidR="001A3C69" w:rsidRPr="00A16ED2">
        <w:rPr>
          <w:rFonts w:ascii="Times New Roman"/>
          <w:sz w:val="24"/>
        </w:rPr>
        <w:t>–Raf1</w:t>
      </w:r>
      <w:r w:rsidR="0052735C">
        <w:rPr>
          <w:rFonts w:ascii="Times New Roman"/>
          <w:sz w:val="24"/>
        </w:rPr>
        <w:t>/</w:t>
      </w:r>
      <w:proofErr w:type="spellStart"/>
      <w:r w:rsidR="001A3C69" w:rsidRPr="00A16ED2">
        <w:rPr>
          <w:rFonts w:ascii="Times New Roman"/>
          <w:sz w:val="24"/>
        </w:rPr>
        <w:t>eGFP</w:t>
      </w:r>
      <w:proofErr w:type="spellEnd"/>
      <w:r w:rsidR="001A3C69" w:rsidRPr="00A16ED2">
        <w:rPr>
          <w:rFonts w:ascii="Times New Roman"/>
          <w:sz w:val="24"/>
        </w:rPr>
        <w:t>–MEK2 (A)</w:t>
      </w:r>
      <w:r w:rsidR="0052735C">
        <w:rPr>
          <w:rFonts w:ascii="Times New Roman"/>
          <w:sz w:val="24"/>
        </w:rPr>
        <w:t xml:space="preserve"> </w:t>
      </w:r>
      <w:r w:rsidR="003442A7">
        <w:rPr>
          <w:rFonts w:ascii="Times New Roman"/>
          <w:sz w:val="24"/>
        </w:rPr>
        <w:t>or</w:t>
      </w:r>
      <w:r w:rsidR="0052735C">
        <w:rPr>
          <w:rFonts w:ascii="Times New Roman"/>
          <w:sz w:val="24"/>
        </w:rPr>
        <w:t xml:space="preserve"> </w:t>
      </w:r>
      <w:proofErr w:type="spellStart"/>
      <w:r w:rsidR="001A3C69" w:rsidRPr="00A16ED2">
        <w:rPr>
          <w:rFonts w:ascii="Times New Roman"/>
          <w:sz w:val="24"/>
        </w:rPr>
        <w:t>mRFP</w:t>
      </w:r>
      <w:proofErr w:type="spellEnd"/>
      <w:r w:rsidR="001A3C69" w:rsidRPr="00A16ED2">
        <w:rPr>
          <w:rFonts w:ascii="Times New Roman"/>
          <w:sz w:val="24"/>
        </w:rPr>
        <w:t>–MEK2</w:t>
      </w:r>
      <w:r w:rsidR="0052735C">
        <w:rPr>
          <w:rFonts w:ascii="Times New Roman"/>
          <w:sz w:val="24"/>
        </w:rPr>
        <w:t>/</w:t>
      </w:r>
      <w:proofErr w:type="spellStart"/>
      <w:r w:rsidR="001A3C69" w:rsidRPr="00A16ED2">
        <w:rPr>
          <w:rFonts w:ascii="Times New Roman"/>
          <w:sz w:val="24"/>
        </w:rPr>
        <w:t>eGFP</w:t>
      </w:r>
      <w:proofErr w:type="spellEnd"/>
      <w:r w:rsidR="001A3C69" w:rsidRPr="00A16ED2">
        <w:rPr>
          <w:rFonts w:ascii="Times New Roman"/>
          <w:sz w:val="24"/>
        </w:rPr>
        <w:t>–ERK2</w:t>
      </w:r>
      <w:r w:rsidR="001A3C69" w:rsidRPr="00A16ED2">
        <w:rPr>
          <w:rFonts w:ascii="Times New Roman"/>
          <w:sz w:val="24"/>
          <w:shd w:val="clear" w:color="auto" w:fill="FFFFFF"/>
        </w:rPr>
        <w:t xml:space="preserve"> (B). </w:t>
      </w:r>
      <w:r w:rsidR="001A3C69" w:rsidRPr="00A16ED2">
        <w:rPr>
          <w:rFonts w:ascii="Times New Roman"/>
          <w:sz w:val="24"/>
        </w:rPr>
        <w:t xml:space="preserve">Transiently co-transfected cells were serum starved overnight in serum-free DMEM and </w:t>
      </w:r>
      <w:r w:rsidR="002E5078">
        <w:rPr>
          <w:rFonts w:ascii="Times New Roman"/>
          <w:sz w:val="24"/>
        </w:rPr>
        <w:t xml:space="preserve">then </w:t>
      </w:r>
      <w:r w:rsidR="001A3C69" w:rsidRPr="00A16ED2">
        <w:rPr>
          <w:rFonts w:ascii="Times New Roman"/>
          <w:sz w:val="24"/>
        </w:rPr>
        <w:t xml:space="preserve">stimulated with EGF. </w:t>
      </w:r>
      <w:r w:rsidR="00DC4F2D" w:rsidRPr="00A16ED2">
        <w:rPr>
          <w:rFonts w:ascii="Times New Roman"/>
          <w:sz w:val="24"/>
        </w:rPr>
        <w:t xml:space="preserve">Co-immunoprecipitation </w:t>
      </w:r>
      <w:r w:rsidR="00A16ED2" w:rsidRPr="00A16ED2">
        <w:rPr>
          <w:rFonts w:ascii="Times New Roman"/>
          <w:sz w:val="24"/>
        </w:rPr>
        <w:t>assay showed</w:t>
      </w:r>
      <w:r w:rsidR="0052735C">
        <w:rPr>
          <w:rFonts w:ascii="Times New Roman"/>
          <w:sz w:val="24"/>
        </w:rPr>
        <w:t xml:space="preserve"> an </w:t>
      </w:r>
      <w:r w:rsidR="00DC4F2D" w:rsidRPr="00A16ED2">
        <w:rPr>
          <w:rFonts w:ascii="Times New Roman"/>
          <w:sz w:val="24"/>
        </w:rPr>
        <w:t xml:space="preserve">interaction between </w:t>
      </w:r>
      <w:r w:rsidR="001A3C69" w:rsidRPr="00A16ED2">
        <w:rPr>
          <w:rFonts w:ascii="Times New Roman"/>
          <w:sz w:val="24"/>
        </w:rPr>
        <w:t>Raf1</w:t>
      </w:r>
      <w:r w:rsidR="00DC4F2D" w:rsidRPr="00A16ED2">
        <w:rPr>
          <w:rFonts w:ascii="Times New Roman"/>
          <w:sz w:val="24"/>
        </w:rPr>
        <w:t xml:space="preserve"> and </w:t>
      </w:r>
      <w:r w:rsidR="001A3C69" w:rsidRPr="00A16ED2">
        <w:rPr>
          <w:rFonts w:ascii="Times New Roman"/>
          <w:sz w:val="24"/>
        </w:rPr>
        <w:t>MEK2</w:t>
      </w:r>
      <w:r w:rsidR="0052735C">
        <w:rPr>
          <w:rFonts w:ascii="Times New Roman"/>
          <w:sz w:val="24"/>
        </w:rPr>
        <w:t xml:space="preserve"> (A) but not </w:t>
      </w:r>
      <w:r w:rsidR="00A16ED2" w:rsidRPr="00A16ED2">
        <w:rPr>
          <w:rFonts w:ascii="Times New Roman"/>
          <w:sz w:val="24"/>
        </w:rPr>
        <w:t>between MEK2 and ERK2</w:t>
      </w:r>
      <w:r w:rsidR="0052735C">
        <w:rPr>
          <w:rFonts w:ascii="Times New Roman"/>
          <w:sz w:val="24"/>
        </w:rPr>
        <w:t xml:space="preserve"> (B)</w:t>
      </w:r>
      <w:r w:rsidR="00A16ED2" w:rsidRPr="00A16ED2">
        <w:rPr>
          <w:rFonts w:ascii="Times New Roman"/>
          <w:sz w:val="24"/>
        </w:rPr>
        <w:t>.</w:t>
      </w:r>
    </w:p>
    <w:p w:rsidR="00B77BF1" w:rsidRDefault="00B77BF1" w:rsidP="007C52C3">
      <w:pPr>
        <w:wordWrap/>
        <w:jc w:val="left"/>
      </w:pPr>
    </w:p>
    <w:p w:rsidR="00B77BF1" w:rsidRDefault="00B77BF1" w:rsidP="000E1027">
      <w:pPr>
        <w:widowControl/>
        <w:wordWrap/>
        <w:autoSpaceDE/>
        <w:autoSpaceDN/>
        <w:jc w:val="left"/>
      </w:pPr>
      <w:r>
        <w:br w:type="page"/>
      </w:r>
    </w:p>
    <w:p w:rsidR="00B77BF1" w:rsidRDefault="00B77BF1" w:rsidP="00446E55">
      <w:pPr>
        <w:wordWrap/>
        <w:jc w:val="center"/>
      </w:pPr>
    </w:p>
    <w:p w:rsidR="0097605C" w:rsidRDefault="0097605C" w:rsidP="00446E55">
      <w:pPr>
        <w:wordWrap/>
        <w:jc w:val="center"/>
      </w:pPr>
    </w:p>
    <w:p w:rsidR="0097605C" w:rsidRDefault="0097605C" w:rsidP="00446E55">
      <w:pPr>
        <w:wordWrap/>
        <w:jc w:val="center"/>
      </w:pPr>
    </w:p>
    <w:p w:rsidR="00A16ED2" w:rsidRDefault="00A16ED2" w:rsidP="00446E55">
      <w:pPr>
        <w:wordWrap/>
        <w:jc w:val="center"/>
      </w:pPr>
    </w:p>
    <w:p w:rsidR="00A16ED2" w:rsidRDefault="00A16ED2" w:rsidP="00446E55">
      <w:pPr>
        <w:wordWrap/>
        <w:jc w:val="center"/>
      </w:pPr>
    </w:p>
    <w:p w:rsidR="000E1027" w:rsidRDefault="000E1027" w:rsidP="00446E55">
      <w:pPr>
        <w:wordWrap/>
        <w:jc w:val="center"/>
      </w:pPr>
    </w:p>
    <w:p w:rsidR="00B77BF1" w:rsidRDefault="000E1027" w:rsidP="00B77BF1">
      <w:pPr>
        <w:wordWrap/>
        <w:jc w:val="center"/>
      </w:pPr>
      <w:r>
        <w:rPr>
          <w:noProof/>
        </w:rPr>
        <w:drawing>
          <wp:inline distT="0" distB="0" distL="0" distR="0">
            <wp:extent cx="5788800" cy="4369200"/>
            <wp:effectExtent l="0" t="0" r="254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-3 jpe 300dp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800" cy="43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F1" w:rsidRPr="0074123C" w:rsidRDefault="0074123C" w:rsidP="00B77BF1">
      <w:pPr>
        <w:wordWrap/>
        <w:rPr>
          <w:rFonts w:ascii="Times New Roman"/>
          <w:color w:val="000000"/>
          <w:sz w:val="24"/>
        </w:rPr>
      </w:pPr>
      <w:r w:rsidRPr="00B51688">
        <w:rPr>
          <w:rFonts w:ascii="Times New Roman"/>
          <w:b/>
          <w:sz w:val="24"/>
        </w:rPr>
        <w:t>Fig</w:t>
      </w:r>
      <w:r w:rsidR="006C2FCA">
        <w:rPr>
          <w:rFonts w:ascii="Times New Roman"/>
          <w:b/>
          <w:sz w:val="24"/>
        </w:rPr>
        <w:t>ure</w:t>
      </w:r>
      <w:r w:rsidRPr="00B51688">
        <w:rPr>
          <w:rFonts w:ascii="Times New Roman"/>
          <w:b/>
          <w:sz w:val="24"/>
        </w:rPr>
        <w:t xml:space="preserve"> </w:t>
      </w:r>
      <w:r w:rsidR="004255DC">
        <w:rPr>
          <w:rFonts w:ascii="Times New Roman"/>
          <w:b/>
          <w:sz w:val="24"/>
        </w:rPr>
        <w:t>S</w:t>
      </w:r>
      <w:r>
        <w:rPr>
          <w:rFonts w:ascii="Times New Roman"/>
          <w:b/>
          <w:sz w:val="24"/>
        </w:rPr>
        <w:t>3</w:t>
      </w:r>
      <w:r w:rsidRPr="00B51688">
        <w:rPr>
          <w:rFonts w:ascii="Times New Roman"/>
          <w:b/>
          <w:sz w:val="24"/>
        </w:rPr>
        <w:t>.</w:t>
      </w:r>
      <w:r w:rsidR="00B77BF1" w:rsidRPr="00BA5474">
        <w:rPr>
          <w:rFonts w:ascii="Times New Roman"/>
          <w:sz w:val="24"/>
        </w:rPr>
        <w:t xml:space="preserve"> </w:t>
      </w:r>
      <w:r w:rsidR="00BA5474" w:rsidRPr="00BA5474">
        <w:rPr>
          <w:rFonts w:ascii="Times New Roman"/>
          <w:sz w:val="24"/>
        </w:rPr>
        <w:t>HEK-293T cells were transiently co-transfected with the following protein pairs: PKC</w:t>
      </w:r>
      <w:r w:rsidR="00BA5474" w:rsidRPr="00BA5474">
        <w:rPr>
          <w:rFonts w:ascii="Symbol" w:hAnsi="Symbol"/>
          <w:sz w:val="24"/>
        </w:rPr>
        <w:t></w:t>
      </w:r>
      <w:r w:rsidR="00BA5474" w:rsidRPr="00BA5474">
        <w:rPr>
          <w:rFonts w:ascii="Times New Roman"/>
          <w:sz w:val="24"/>
        </w:rPr>
        <w:t>–</w:t>
      </w:r>
      <w:proofErr w:type="spellStart"/>
      <w:r w:rsidR="00BA5474" w:rsidRPr="00BA5474">
        <w:rPr>
          <w:rFonts w:ascii="Times New Roman"/>
          <w:sz w:val="24"/>
        </w:rPr>
        <w:t>mRFP</w:t>
      </w:r>
      <w:proofErr w:type="spellEnd"/>
      <w:r w:rsidR="00BA5474" w:rsidRPr="00BA5474">
        <w:rPr>
          <w:rFonts w:ascii="Times New Roman"/>
          <w:sz w:val="24"/>
        </w:rPr>
        <w:t>–KSR1</w:t>
      </w:r>
      <w:r w:rsidR="003442A7">
        <w:rPr>
          <w:rFonts w:ascii="Times New Roman"/>
          <w:sz w:val="24"/>
        </w:rPr>
        <w:t>/</w:t>
      </w:r>
      <w:proofErr w:type="spellStart"/>
      <w:r w:rsidR="00BA5474" w:rsidRPr="00BA5474">
        <w:rPr>
          <w:rFonts w:ascii="Times New Roman"/>
          <w:sz w:val="24"/>
        </w:rPr>
        <w:t>eGFP</w:t>
      </w:r>
      <w:proofErr w:type="spellEnd"/>
      <w:r w:rsidR="00BA5474" w:rsidRPr="00BA5474">
        <w:rPr>
          <w:rFonts w:ascii="Times New Roman"/>
          <w:sz w:val="24"/>
        </w:rPr>
        <w:t>–MEK2</w:t>
      </w:r>
      <w:r w:rsidR="004A3B2B">
        <w:rPr>
          <w:rFonts w:ascii="Times New Roman"/>
          <w:sz w:val="24"/>
        </w:rPr>
        <w:t xml:space="preserve"> (A)</w:t>
      </w:r>
      <w:r w:rsidR="00BA5474" w:rsidRPr="00BA5474">
        <w:rPr>
          <w:rFonts w:ascii="Times New Roman"/>
          <w:sz w:val="24"/>
        </w:rPr>
        <w:t>, PKC</w:t>
      </w:r>
      <w:r w:rsidR="00BA5474" w:rsidRPr="00BA5474">
        <w:rPr>
          <w:rFonts w:ascii="Symbol" w:hAnsi="Symbol"/>
          <w:sz w:val="24"/>
        </w:rPr>
        <w:t></w:t>
      </w:r>
      <w:r w:rsidR="00BA5474" w:rsidRPr="00BA5474">
        <w:rPr>
          <w:rFonts w:ascii="Times New Roman"/>
          <w:sz w:val="24"/>
        </w:rPr>
        <w:t>–</w:t>
      </w:r>
      <w:proofErr w:type="spellStart"/>
      <w:r w:rsidR="00BA5474" w:rsidRPr="00BA5474">
        <w:rPr>
          <w:rFonts w:ascii="Times New Roman"/>
          <w:sz w:val="24"/>
        </w:rPr>
        <w:t>mRFP</w:t>
      </w:r>
      <w:proofErr w:type="spellEnd"/>
      <w:r w:rsidR="00BA5474" w:rsidRPr="00BA5474">
        <w:rPr>
          <w:rFonts w:ascii="Times New Roman"/>
          <w:sz w:val="24"/>
        </w:rPr>
        <w:t>–KSR1</w:t>
      </w:r>
      <w:r w:rsidR="003442A7">
        <w:rPr>
          <w:rFonts w:ascii="Times New Roman"/>
          <w:sz w:val="24"/>
        </w:rPr>
        <w:t>/</w:t>
      </w:r>
      <w:proofErr w:type="spellStart"/>
      <w:r w:rsidR="00BA5474" w:rsidRPr="00BA5474">
        <w:rPr>
          <w:rFonts w:ascii="Times New Roman"/>
          <w:sz w:val="24"/>
        </w:rPr>
        <w:t>eGFP</w:t>
      </w:r>
      <w:proofErr w:type="spellEnd"/>
      <w:r w:rsidR="00BA5474" w:rsidRPr="00BA5474">
        <w:rPr>
          <w:rFonts w:ascii="Times New Roman"/>
          <w:sz w:val="24"/>
        </w:rPr>
        <w:t>–</w:t>
      </w:r>
      <w:r w:rsidR="00BA5474" w:rsidRPr="00BA5474">
        <w:rPr>
          <w:rFonts w:ascii="Times New Roman"/>
          <w:color w:val="222222"/>
          <w:sz w:val="24"/>
          <w:shd w:val="clear" w:color="auto" w:fill="FFFFFF"/>
        </w:rPr>
        <w:t>14-3-3</w:t>
      </w:r>
      <w:r w:rsidR="00BA5474">
        <w:rPr>
          <w:rFonts w:hAnsi="바탕" w:hint="eastAsia"/>
          <w:color w:val="222222"/>
          <w:sz w:val="24"/>
          <w:shd w:val="clear" w:color="auto" w:fill="FFFFFF"/>
        </w:rPr>
        <w:t>ζ</w:t>
      </w:r>
      <w:r w:rsidR="004A3B2B" w:rsidRPr="004A3B2B">
        <w:rPr>
          <w:rFonts w:ascii="Times New Roman"/>
          <w:color w:val="222222"/>
          <w:sz w:val="24"/>
          <w:shd w:val="clear" w:color="auto" w:fill="FFFFFF"/>
        </w:rPr>
        <w:t xml:space="preserve"> (B)</w:t>
      </w:r>
      <w:r w:rsidR="00BA5474" w:rsidRPr="004A3B2B">
        <w:rPr>
          <w:rFonts w:ascii="Times New Roman"/>
          <w:sz w:val="24"/>
        </w:rPr>
        <w:t xml:space="preserve">, </w:t>
      </w:r>
      <w:r w:rsidR="00BA5474" w:rsidRPr="00BA5474">
        <w:rPr>
          <w:rFonts w:ascii="Times New Roman"/>
          <w:sz w:val="24"/>
        </w:rPr>
        <w:t>and PKC</w:t>
      </w:r>
      <w:r w:rsidR="00BA5474" w:rsidRPr="00BA5474">
        <w:rPr>
          <w:rFonts w:ascii="Symbol" w:hAnsi="Symbol"/>
          <w:sz w:val="24"/>
        </w:rPr>
        <w:t></w:t>
      </w:r>
      <w:r w:rsidR="00BA5474" w:rsidRPr="00BA5474">
        <w:rPr>
          <w:rFonts w:ascii="Times New Roman"/>
          <w:sz w:val="24"/>
        </w:rPr>
        <w:t>–</w:t>
      </w:r>
      <w:proofErr w:type="spellStart"/>
      <w:r w:rsidR="00BA5474" w:rsidRPr="00BA5474">
        <w:rPr>
          <w:rFonts w:ascii="Times New Roman"/>
          <w:sz w:val="24"/>
        </w:rPr>
        <w:t>mRFP</w:t>
      </w:r>
      <w:proofErr w:type="spellEnd"/>
      <w:r w:rsidR="00BA5474" w:rsidRPr="00BA5474">
        <w:rPr>
          <w:rFonts w:ascii="Times New Roman"/>
          <w:sz w:val="24"/>
        </w:rPr>
        <w:t>–MEK2</w:t>
      </w:r>
      <w:r w:rsidR="003442A7">
        <w:rPr>
          <w:rFonts w:ascii="Times New Roman"/>
          <w:sz w:val="24"/>
        </w:rPr>
        <w:t>/</w:t>
      </w:r>
      <w:proofErr w:type="spellStart"/>
      <w:r w:rsidR="00BA5474" w:rsidRPr="00BA5474">
        <w:rPr>
          <w:rFonts w:ascii="Times New Roman"/>
          <w:sz w:val="24"/>
        </w:rPr>
        <w:t>eGFP</w:t>
      </w:r>
      <w:proofErr w:type="spellEnd"/>
      <w:r w:rsidR="00BA5474" w:rsidRPr="00BA5474">
        <w:rPr>
          <w:rFonts w:ascii="Times New Roman"/>
          <w:sz w:val="24"/>
        </w:rPr>
        <w:t>–</w:t>
      </w:r>
      <w:r w:rsidR="00BA5474" w:rsidRPr="00BA5474">
        <w:rPr>
          <w:rFonts w:ascii="Times New Roman"/>
          <w:color w:val="222222"/>
          <w:sz w:val="24"/>
          <w:shd w:val="clear" w:color="auto" w:fill="FFFFFF"/>
        </w:rPr>
        <w:t>14-3-3</w:t>
      </w:r>
      <w:r w:rsidR="00BA5474">
        <w:rPr>
          <w:rFonts w:hAnsi="바탕" w:hint="eastAsia"/>
          <w:color w:val="222222"/>
          <w:sz w:val="24"/>
          <w:shd w:val="clear" w:color="auto" w:fill="FFFFFF"/>
        </w:rPr>
        <w:t>ζ</w:t>
      </w:r>
      <w:r w:rsidR="00BA5474" w:rsidRPr="00BA5474">
        <w:rPr>
          <w:rFonts w:ascii="Times New Roman"/>
          <w:sz w:val="24"/>
        </w:rPr>
        <w:t xml:space="preserve"> </w:t>
      </w:r>
      <w:r w:rsidR="004A3B2B">
        <w:rPr>
          <w:rFonts w:ascii="Times New Roman"/>
          <w:sz w:val="24"/>
        </w:rPr>
        <w:t xml:space="preserve">(C). </w:t>
      </w:r>
      <w:r w:rsidR="00BA5474" w:rsidRPr="00BA5474">
        <w:rPr>
          <w:rFonts w:ascii="Times New Roman"/>
          <w:sz w:val="24"/>
        </w:rPr>
        <w:t>After PMA treatment</w:t>
      </w:r>
      <w:r w:rsidR="004A3B2B">
        <w:rPr>
          <w:rFonts w:ascii="Times New Roman"/>
          <w:sz w:val="24"/>
        </w:rPr>
        <w:t>,</w:t>
      </w:r>
      <w:r w:rsidR="00BA5474" w:rsidRPr="00BA5474">
        <w:rPr>
          <w:rFonts w:ascii="Times New Roman"/>
          <w:sz w:val="24"/>
        </w:rPr>
        <w:t xml:space="preserve"> </w:t>
      </w:r>
      <w:r w:rsidR="004A3B2B">
        <w:rPr>
          <w:rFonts w:ascii="Times New Roman"/>
          <w:sz w:val="24"/>
        </w:rPr>
        <w:t xml:space="preserve">(A) </w:t>
      </w:r>
      <w:r w:rsidR="004A3B2B" w:rsidRPr="00BA5474">
        <w:rPr>
          <w:rFonts w:ascii="Times New Roman"/>
          <w:color w:val="222222"/>
          <w:sz w:val="24"/>
          <w:shd w:val="clear" w:color="auto" w:fill="FFFFFF"/>
        </w:rPr>
        <w:t>KSR1 and MEK2</w:t>
      </w:r>
      <w:r w:rsidR="004A3B2B">
        <w:rPr>
          <w:rFonts w:ascii="Times New Roman"/>
          <w:color w:val="222222"/>
          <w:sz w:val="24"/>
          <w:shd w:val="clear" w:color="auto" w:fill="FFFFFF"/>
        </w:rPr>
        <w:t xml:space="preserve"> were </w:t>
      </w:r>
      <w:r w:rsidR="00BA5474" w:rsidRPr="00BA5474">
        <w:rPr>
          <w:rFonts w:ascii="Times New Roman"/>
          <w:sz w:val="24"/>
        </w:rPr>
        <w:t>co-translocat</w:t>
      </w:r>
      <w:r w:rsidR="004A3B2B">
        <w:rPr>
          <w:rFonts w:ascii="Times New Roman"/>
          <w:sz w:val="24"/>
        </w:rPr>
        <w:t>ed</w:t>
      </w:r>
      <w:r w:rsidR="00BA5474" w:rsidRPr="00BA5474">
        <w:rPr>
          <w:rFonts w:ascii="Times New Roman"/>
          <w:sz w:val="24"/>
        </w:rPr>
        <w:t xml:space="preserve"> to the plasma membrane</w:t>
      </w:r>
      <w:r>
        <w:rPr>
          <w:rFonts w:ascii="Times New Roman"/>
          <w:sz w:val="24"/>
        </w:rPr>
        <w:t xml:space="preserve">, exhibiting a </w:t>
      </w:r>
      <w:r w:rsidR="00BA5474" w:rsidRPr="00BA5474">
        <w:rPr>
          <w:rStyle w:val="ab"/>
          <w:rFonts w:ascii="Times New Roman"/>
          <w:i w:val="0"/>
          <w:sz w:val="24"/>
        </w:rPr>
        <w:t>constitutive interaction</w:t>
      </w:r>
      <w:r w:rsidR="004A3B2B">
        <w:rPr>
          <w:rStyle w:val="ab"/>
          <w:rFonts w:ascii="Times New Roman"/>
          <w:i w:val="0"/>
          <w:sz w:val="24"/>
        </w:rPr>
        <w:t>, (B)</w:t>
      </w:r>
      <w:r w:rsidR="00BA5474" w:rsidRPr="00BA5474">
        <w:rPr>
          <w:rFonts w:ascii="Times New Roman"/>
          <w:sz w:val="24"/>
        </w:rPr>
        <w:t xml:space="preserve"> </w:t>
      </w:r>
      <w:r w:rsidR="004A3B2B" w:rsidRPr="00BA5474">
        <w:rPr>
          <w:rStyle w:val="ab"/>
          <w:rFonts w:ascii="Times New Roman"/>
          <w:i w:val="0"/>
          <w:sz w:val="24"/>
        </w:rPr>
        <w:t xml:space="preserve">KSR1 and </w:t>
      </w:r>
      <w:r w:rsidR="004A3B2B" w:rsidRPr="00BA5474">
        <w:rPr>
          <w:rFonts w:ascii="Times New Roman"/>
          <w:color w:val="222222"/>
          <w:sz w:val="24"/>
          <w:shd w:val="clear" w:color="auto" w:fill="FFFFFF"/>
        </w:rPr>
        <w:t>14-3-3</w:t>
      </w:r>
      <w:r>
        <w:rPr>
          <w:rFonts w:hAnsi="바탕" w:hint="eastAsia"/>
          <w:color w:val="222222"/>
          <w:sz w:val="24"/>
          <w:shd w:val="clear" w:color="auto" w:fill="FFFFFF"/>
        </w:rPr>
        <w:t>ζ</w:t>
      </w:r>
      <w:r w:rsidR="004A3B2B" w:rsidRPr="00BA5474">
        <w:rPr>
          <w:rStyle w:val="ab"/>
          <w:rFonts w:ascii="Times New Roman"/>
          <w:i w:val="0"/>
          <w:sz w:val="24"/>
        </w:rPr>
        <w:t xml:space="preserve"> </w:t>
      </w:r>
      <w:r w:rsidR="004A3B2B">
        <w:rPr>
          <w:rStyle w:val="ab"/>
          <w:rFonts w:ascii="Times New Roman"/>
          <w:i w:val="0"/>
          <w:sz w:val="24"/>
        </w:rPr>
        <w:t xml:space="preserve">were </w:t>
      </w:r>
      <w:r w:rsidR="004A3B2B">
        <w:rPr>
          <w:rFonts w:ascii="Times New Roman"/>
          <w:sz w:val="24"/>
        </w:rPr>
        <w:t xml:space="preserve">co-translocated </w:t>
      </w:r>
      <w:r w:rsidR="00BA5474" w:rsidRPr="00BA5474">
        <w:rPr>
          <w:rFonts w:ascii="Times New Roman"/>
          <w:sz w:val="24"/>
        </w:rPr>
        <w:t xml:space="preserve">to the plasma membrane </w:t>
      </w:r>
      <w:r>
        <w:rPr>
          <w:rFonts w:ascii="Times New Roman"/>
          <w:sz w:val="24"/>
        </w:rPr>
        <w:t xml:space="preserve">with an </w:t>
      </w:r>
      <w:r w:rsidR="00BA5474" w:rsidRPr="00BA5474">
        <w:rPr>
          <w:rFonts w:ascii="Times New Roman"/>
          <w:sz w:val="24"/>
        </w:rPr>
        <w:t>i</w:t>
      </w:r>
      <w:r w:rsidR="00BA5474" w:rsidRPr="00BA5474">
        <w:rPr>
          <w:rStyle w:val="ab"/>
          <w:rFonts w:ascii="Times New Roman"/>
          <w:i w:val="0"/>
          <w:sz w:val="24"/>
        </w:rPr>
        <w:t>nteraction</w:t>
      </w:r>
      <w:r>
        <w:rPr>
          <w:rStyle w:val="ab"/>
          <w:rFonts w:ascii="Times New Roman"/>
          <w:i w:val="0"/>
          <w:sz w:val="24"/>
        </w:rPr>
        <w:t xml:space="preserve"> between them</w:t>
      </w:r>
      <w:r w:rsidR="004A3B2B">
        <w:rPr>
          <w:rStyle w:val="ab"/>
          <w:rFonts w:ascii="Times New Roman"/>
          <w:i w:val="0"/>
          <w:sz w:val="24"/>
        </w:rPr>
        <w:t>,</w:t>
      </w:r>
      <w:r w:rsidR="00BA5474" w:rsidRPr="00BA5474">
        <w:rPr>
          <w:rStyle w:val="ab"/>
          <w:rFonts w:ascii="Times New Roman"/>
          <w:i w:val="0"/>
          <w:sz w:val="24"/>
        </w:rPr>
        <w:t xml:space="preserve"> and</w:t>
      </w:r>
      <w:r w:rsidR="004A3B2B">
        <w:rPr>
          <w:rStyle w:val="ab"/>
          <w:rFonts w:ascii="Times New Roman"/>
          <w:i w:val="0"/>
          <w:sz w:val="24"/>
        </w:rPr>
        <w:t xml:space="preserve"> (C)</w:t>
      </w:r>
      <w:r w:rsidR="00BA5474" w:rsidRPr="00BA5474">
        <w:rPr>
          <w:rStyle w:val="ab"/>
          <w:rFonts w:ascii="Times New Roman"/>
          <w:i w:val="0"/>
          <w:sz w:val="24"/>
        </w:rPr>
        <w:t xml:space="preserve"> </w:t>
      </w:r>
      <w:r>
        <w:rPr>
          <w:rStyle w:val="ab"/>
          <w:rFonts w:ascii="Times New Roman"/>
          <w:i w:val="0"/>
          <w:sz w:val="24"/>
        </w:rPr>
        <w:t>No i</w:t>
      </w:r>
      <w:r>
        <w:rPr>
          <w:rFonts w:ascii="Times New Roman"/>
          <w:sz w:val="24"/>
        </w:rPr>
        <w:t xml:space="preserve">nteraction </w:t>
      </w:r>
      <w:r w:rsidRPr="00CE5637">
        <w:rPr>
          <w:rFonts w:ascii="Times New Roman"/>
          <w:sz w:val="24"/>
        </w:rPr>
        <w:t>was observed</w:t>
      </w:r>
      <w:r>
        <w:rPr>
          <w:rFonts w:ascii="Times New Roman"/>
          <w:sz w:val="24"/>
        </w:rPr>
        <w:t xml:space="preserve"> between MEK2 and </w:t>
      </w:r>
      <w:r w:rsidRPr="00BA5474">
        <w:rPr>
          <w:rFonts w:ascii="Times New Roman"/>
          <w:color w:val="222222"/>
          <w:sz w:val="24"/>
          <w:shd w:val="clear" w:color="auto" w:fill="FFFFFF"/>
        </w:rPr>
        <w:t>14-3-3</w:t>
      </w:r>
      <w:r>
        <w:rPr>
          <w:rFonts w:hAnsi="바탕" w:hint="eastAsia"/>
          <w:color w:val="222222"/>
          <w:sz w:val="24"/>
          <w:shd w:val="clear" w:color="auto" w:fill="FFFFFF"/>
        </w:rPr>
        <w:t>ζ</w:t>
      </w:r>
      <w:r w:rsidR="00BA5474" w:rsidRPr="00BA5474">
        <w:rPr>
          <w:rStyle w:val="ab"/>
          <w:rFonts w:ascii="Times New Roman"/>
          <w:i w:val="0"/>
          <w:sz w:val="24"/>
        </w:rPr>
        <w:t>.</w:t>
      </w:r>
      <w:r>
        <w:rPr>
          <w:rStyle w:val="ab"/>
          <w:rFonts w:ascii="Times New Roman"/>
          <w:i w:val="0"/>
          <w:sz w:val="24"/>
        </w:rPr>
        <w:t xml:space="preserve"> </w:t>
      </w:r>
      <w:r w:rsidRPr="0074123C">
        <w:rPr>
          <w:rFonts w:ascii="Times New Roman"/>
          <w:sz w:val="24"/>
        </w:rPr>
        <w:t xml:space="preserve">The scale bar is 10 </w:t>
      </w:r>
      <w:r w:rsidRPr="0074123C">
        <w:rPr>
          <w:rFonts w:ascii="Symbol" w:hAnsi="Symbol"/>
          <w:sz w:val="24"/>
        </w:rPr>
        <w:t></w:t>
      </w:r>
      <w:r w:rsidRPr="0074123C">
        <w:rPr>
          <w:rFonts w:ascii="Times New Roman"/>
          <w:sz w:val="24"/>
        </w:rPr>
        <w:t>m.</w:t>
      </w:r>
    </w:p>
    <w:p w:rsidR="00B77BF1" w:rsidRPr="0074123C" w:rsidRDefault="00B77BF1" w:rsidP="00B77BF1">
      <w:pPr>
        <w:wordWrap/>
        <w:jc w:val="left"/>
        <w:rPr>
          <w:rFonts w:ascii="Times New Roman"/>
          <w:sz w:val="24"/>
        </w:rPr>
      </w:pPr>
    </w:p>
    <w:p w:rsidR="00B77BF1" w:rsidRDefault="00B77BF1">
      <w:pPr>
        <w:widowControl/>
        <w:wordWrap/>
        <w:autoSpaceDE/>
        <w:autoSpaceDN/>
        <w:jc w:val="left"/>
      </w:pPr>
      <w:r>
        <w:br w:type="page"/>
      </w:r>
    </w:p>
    <w:p w:rsidR="00B77BF1" w:rsidRDefault="00B77BF1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A16ED2" w:rsidRDefault="00A16ED2" w:rsidP="007C52C3">
      <w:pPr>
        <w:wordWrap/>
        <w:jc w:val="left"/>
      </w:pPr>
    </w:p>
    <w:p w:rsidR="00A16ED2" w:rsidRDefault="00A16ED2" w:rsidP="007C52C3">
      <w:pPr>
        <w:wordWrap/>
        <w:jc w:val="left"/>
      </w:pPr>
    </w:p>
    <w:p w:rsidR="00A16ED2" w:rsidRDefault="00A16ED2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B77BF1" w:rsidRDefault="00B77BF1" w:rsidP="007C52C3">
      <w:pPr>
        <w:wordWrap/>
        <w:jc w:val="left"/>
      </w:pPr>
    </w:p>
    <w:p w:rsidR="00406401" w:rsidRDefault="00406401" w:rsidP="00B77BF1">
      <w:pPr>
        <w:wordWrap/>
        <w:jc w:val="center"/>
      </w:pPr>
      <w:r>
        <w:rPr>
          <w:rFonts w:hint="eastAsia"/>
          <w:noProof/>
        </w:rPr>
        <w:drawing>
          <wp:inline distT="0" distB="0" distL="0" distR="0">
            <wp:extent cx="4057200" cy="2062800"/>
            <wp:effectExtent l="0" t="0" r="635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-4 jpe 300dp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20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7EFC" w:rsidRPr="00EA7EFC" w:rsidRDefault="00EA7EFC" w:rsidP="00B77BF1">
      <w:pPr>
        <w:wordWrap/>
        <w:rPr>
          <w:rFonts w:ascii="Times New Roman"/>
          <w:b/>
          <w:sz w:val="24"/>
        </w:rPr>
      </w:pPr>
    </w:p>
    <w:p w:rsidR="00EA7EFC" w:rsidRPr="00EA7EFC" w:rsidRDefault="00EA7EFC" w:rsidP="00EA7EFC">
      <w:pPr>
        <w:wordWrap/>
        <w:rPr>
          <w:rFonts w:ascii="Times New Roman"/>
          <w:color w:val="000000"/>
          <w:sz w:val="24"/>
        </w:rPr>
      </w:pPr>
      <w:r w:rsidRPr="00EA7EFC">
        <w:rPr>
          <w:rFonts w:ascii="Times New Roman"/>
          <w:b/>
          <w:sz w:val="24"/>
        </w:rPr>
        <w:t>Fig</w:t>
      </w:r>
      <w:r w:rsidR="006C2FCA">
        <w:rPr>
          <w:rFonts w:ascii="Times New Roman"/>
          <w:b/>
          <w:sz w:val="24"/>
        </w:rPr>
        <w:t>ure</w:t>
      </w:r>
      <w:r w:rsidRPr="00EA7EFC">
        <w:rPr>
          <w:rFonts w:ascii="Times New Roman"/>
          <w:b/>
          <w:sz w:val="24"/>
        </w:rPr>
        <w:t xml:space="preserve"> </w:t>
      </w:r>
      <w:r w:rsidR="004255DC">
        <w:rPr>
          <w:rFonts w:ascii="Times New Roman"/>
          <w:b/>
          <w:sz w:val="24"/>
        </w:rPr>
        <w:t>S</w:t>
      </w:r>
      <w:r w:rsidRPr="00EA7EFC">
        <w:rPr>
          <w:rFonts w:ascii="Times New Roman"/>
          <w:b/>
          <w:sz w:val="24"/>
        </w:rPr>
        <w:t>4.</w:t>
      </w:r>
      <w:r w:rsidRPr="00EA7EFC">
        <w:rPr>
          <w:rFonts w:ascii="Times New Roman"/>
          <w:sz w:val="24"/>
        </w:rPr>
        <w:t xml:space="preserve"> HEK-293T cells were transiently co-transfected with PKC</w:t>
      </w:r>
      <w:r w:rsidRPr="00EA7EFC">
        <w:rPr>
          <w:rFonts w:ascii="Symbol" w:hAnsi="Symbol"/>
          <w:sz w:val="24"/>
        </w:rPr>
        <w:t></w:t>
      </w:r>
      <w:r w:rsidRPr="00EA7EFC">
        <w:rPr>
          <w:rFonts w:ascii="Times New Roman"/>
          <w:sz w:val="24"/>
        </w:rPr>
        <w:t>–</w:t>
      </w:r>
      <w:proofErr w:type="spellStart"/>
      <w:r w:rsidRPr="00EA7EFC">
        <w:rPr>
          <w:rFonts w:ascii="Times New Roman"/>
          <w:sz w:val="24"/>
        </w:rPr>
        <w:t>mRFP</w:t>
      </w:r>
      <w:proofErr w:type="spellEnd"/>
      <w:r w:rsidRPr="00EA7EFC">
        <w:rPr>
          <w:rFonts w:ascii="Times New Roman"/>
          <w:sz w:val="24"/>
        </w:rPr>
        <w:t>–MEK2</w:t>
      </w:r>
      <w:r w:rsidR="003442A7">
        <w:rPr>
          <w:rFonts w:ascii="Times New Roman"/>
          <w:sz w:val="24"/>
        </w:rPr>
        <w:t>/</w:t>
      </w:r>
      <w:proofErr w:type="spellStart"/>
      <w:r w:rsidRPr="00EA7EFC">
        <w:rPr>
          <w:rFonts w:ascii="Times New Roman"/>
          <w:sz w:val="24"/>
        </w:rPr>
        <w:t>Ta</w:t>
      </w:r>
      <w:r w:rsidR="00841D66">
        <w:rPr>
          <w:rFonts w:ascii="Times New Roman"/>
          <w:sz w:val="24"/>
        </w:rPr>
        <w:t>g</w:t>
      </w:r>
      <w:r w:rsidRPr="00EA7EFC">
        <w:rPr>
          <w:rFonts w:ascii="Times New Roman"/>
          <w:sz w:val="24"/>
        </w:rPr>
        <w:t>BFP</w:t>
      </w:r>
      <w:proofErr w:type="spellEnd"/>
      <w:r w:rsidRPr="00EA7EFC">
        <w:rPr>
          <w:rFonts w:ascii="Times New Roman"/>
          <w:sz w:val="24"/>
        </w:rPr>
        <w:t>–KSR1</w:t>
      </w:r>
      <w:r w:rsidR="003442A7">
        <w:rPr>
          <w:rFonts w:ascii="Times New Roman"/>
          <w:sz w:val="24"/>
        </w:rPr>
        <w:t>/</w:t>
      </w:r>
      <w:proofErr w:type="spellStart"/>
      <w:r w:rsidRPr="00EA7EFC">
        <w:rPr>
          <w:rFonts w:ascii="Times New Roman"/>
          <w:sz w:val="24"/>
        </w:rPr>
        <w:t>eGFP</w:t>
      </w:r>
      <w:proofErr w:type="spellEnd"/>
      <w:r w:rsidRPr="00EA7EFC">
        <w:rPr>
          <w:rFonts w:ascii="Times New Roman"/>
          <w:sz w:val="24"/>
        </w:rPr>
        <w:t>–</w:t>
      </w:r>
      <w:r w:rsidRPr="00EA7EFC">
        <w:rPr>
          <w:rFonts w:ascii="Times New Roman"/>
          <w:color w:val="222222"/>
          <w:sz w:val="24"/>
          <w:shd w:val="clear" w:color="auto" w:fill="FFFFFF"/>
        </w:rPr>
        <w:t>14-3-3</w:t>
      </w:r>
      <w:r w:rsidRPr="00EA7EFC">
        <w:rPr>
          <w:rFonts w:hAnsi="바탕" w:hint="eastAsia"/>
          <w:color w:val="222222"/>
          <w:sz w:val="24"/>
          <w:shd w:val="clear" w:color="auto" w:fill="FFFFFF"/>
        </w:rPr>
        <w:t>ζ.</w:t>
      </w:r>
      <w:r w:rsidRPr="00EA7EFC">
        <w:rPr>
          <w:rFonts w:ascii="Times New Roman"/>
          <w:color w:val="222222"/>
          <w:sz w:val="24"/>
          <w:shd w:val="clear" w:color="auto" w:fill="FFFFFF"/>
        </w:rPr>
        <w:t xml:space="preserve"> </w:t>
      </w:r>
      <w:r>
        <w:rPr>
          <w:rFonts w:ascii="Times New Roman"/>
          <w:color w:val="222222"/>
          <w:sz w:val="24"/>
          <w:shd w:val="clear" w:color="auto" w:fill="FFFFFF"/>
        </w:rPr>
        <w:t>Cells o</w:t>
      </w:r>
      <w:r w:rsidRPr="00EA7EFC">
        <w:rPr>
          <w:rFonts w:ascii="Times New Roman"/>
          <w:sz w:val="24"/>
        </w:rPr>
        <w:t>verexpress</w:t>
      </w:r>
      <w:r>
        <w:rPr>
          <w:rFonts w:ascii="Times New Roman"/>
          <w:sz w:val="24"/>
        </w:rPr>
        <w:t>ing</w:t>
      </w:r>
      <w:r w:rsidRPr="00EA7EFC">
        <w:rPr>
          <w:rFonts w:ascii="Times New Roman"/>
          <w:sz w:val="24"/>
        </w:rPr>
        <w:t xml:space="preserve"> MEK/KSR/14-3-3 were imaged without (top row) or with</w:t>
      </w:r>
      <w:r w:rsidRPr="00EA7EFC">
        <w:rPr>
          <w:sz w:val="24"/>
        </w:rPr>
        <w:t xml:space="preserve"> </w:t>
      </w:r>
      <w:r w:rsidRPr="00EA7EFC">
        <w:rPr>
          <w:rFonts w:ascii="Times New Roman"/>
          <w:sz w:val="24"/>
        </w:rPr>
        <w:t>EGF stimulation (bottom row).</w:t>
      </w:r>
      <w:r w:rsidRPr="00EA7EFC">
        <w:rPr>
          <w:rStyle w:val="ab"/>
          <w:rFonts w:ascii="Times New Roman"/>
          <w:i w:val="0"/>
          <w:sz w:val="24"/>
        </w:rPr>
        <w:t xml:space="preserve"> </w:t>
      </w:r>
      <w:r w:rsidRPr="00EA7EFC">
        <w:rPr>
          <w:rFonts w:ascii="Times New Roman"/>
          <w:sz w:val="24"/>
        </w:rPr>
        <w:t xml:space="preserve">The scale bar is 10 </w:t>
      </w:r>
      <w:r w:rsidRPr="00EA7EFC">
        <w:rPr>
          <w:rFonts w:ascii="Symbol" w:hAnsi="Symbol"/>
          <w:sz w:val="24"/>
        </w:rPr>
        <w:t></w:t>
      </w:r>
      <w:r w:rsidRPr="00EA7EFC">
        <w:rPr>
          <w:rFonts w:ascii="Times New Roman"/>
          <w:sz w:val="24"/>
        </w:rPr>
        <w:t>m.</w:t>
      </w:r>
    </w:p>
    <w:p w:rsidR="00B77BF1" w:rsidRPr="00B77BF1" w:rsidRDefault="00B77BF1" w:rsidP="007C52C3">
      <w:pPr>
        <w:wordWrap/>
        <w:jc w:val="left"/>
      </w:pPr>
    </w:p>
    <w:p w:rsidR="00B77BF1" w:rsidRDefault="00B77BF1">
      <w:pPr>
        <w:widowControl/>
        <w:wordWrap/>
        <w:autoSpaceDE/>
        <w:autoSpaceDN/>
        <w:jc w:val="left"/>
      </w:pPr>
      <w:r>
        <w:br w:type="page"/>
      </w:r>
    </w:p>
    <w:p w:rsidR="00B77BF1" w:rsidRDefault="000E1027" w:rsidP="00C242A8">
      <w:pPr>
        <w:wordWrap/>
        <w:jc w:val="center"/>
      </w:pPr>
      <w:r>
        <w:rPr>
          <w:noProof/>
        </w:rPr>
        <w:lastRenderedPageBreak/>
        <w:drawing>
          <wp:inline distT="0" distB="0" distL="0" distR="0">
            <wp:extent cx="5964000" cy="7424400"/>
            <wp:effectExtent l="0" t="0" r="0" b="5715"/>
            <wp:docPr id="15" name="그림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-5 jpe 300dp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000" cy="74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F1" w:rsidRPr="00D44AA5" w:rsidRDefault="00A91BE2" w:rsidP="00B77BF1">
      <w:pPr>
        <w:wordWrap/>
        <w:rPr>
          <w:rFonts w:ascii="Times New Roman"/>
          <w:color w:val="000000"/>
          <w:sz w:val="24"/>
        </w:rPr>
      </w:pPr>
      <w:r w:rsidRPr="00D44AA5">
        <w:rPr>
          <w:rFonts w:ascii="Times New Roman"/>
          <w:b/>
          <w:sz w:val="24"/>
        </w:rPr>
        <w:t>Fig</w:t>
      </w:r>
      <w:r w:rsidR="006C2FCA">
        <w:rPr>
          <w:rFonts w:ascii="Times New Roman"/>
          <w:b/>
          <w:sz w:val="24"/>
        </w:rPr>
        <w:t>ure</w:t>
      </w:r>
      <w:r w:rsidRPr="00D44AA5">
        <w:rPr>
          <w:rFonts w:ascii="Times New Roman"/>
          <w:b/>
          <w:sz w:val="24"/>
        </w:rPr>
        <w:t xml:space="preserve"> </w:t>
      </w:r>
      <w:r w:rsidR="004255DC">
        <w:rPr>
          <w:rFonts w:ascii="Times New Roman"/>
          <w:b/>
          <w:sz w:val="24"/>
        </w:rPr>
        <w:t>S</w:t>
      </w:r>
      <w:r w:rsidRPr="00D44AA5">
        <w:rPr>
          <w:rFonts w:ascii="Times New Roman"/>
          <w:b/>
          <w:sz w:val="24"/>
        </w:rPr>
        <w:t>5.</w:t>
      </w:r>
      <w:r w:rsidRPr="00D44AA5">
        <w:rPr>
          <w:rFonts w:ascii="Times New Roman"/>
          <w:sz w:val="24"/>
        </w:rPr>
        <w:t xml:space="preserve"> HEK-293T cells were transiently co-transfected with PKC</w:t>
      </w:r>
      <w:r w:rsidRPr="00D44AA5">
        <w:rPr>
          <w:rFonts w:ascii="Symbol" w:hAnsi="Symbol"/>
          <w:sz w:val="24"/>
        </w:rPr>
        <w:t></w:t>
      </w:r>
      <w:r w:rsidRPr="00D44AA5">
        <w:rPr>
          <w:rFonts w:ascii="Times New Roman"/>
          <w:sz w:val="24"/>
        </w:rPr>
        <w:t>–</w:t>
      </w:r>
      <w:proofErr w:type="spellStart"/>
      <w:r w:rsidRPr="00D44AA5">
        <w:rPr>
          <w:rFonts w:ascii="Times New Roman"/>
          <w:sz w:val="24"/>
        </w:rPr>
        <w:t>mRFP</w:t>
      </w:r>
      <w:proofErr w:type="spellEnd"/>
      <w:r w:rsidRPr="00D44AA5">
        <w:rPr>
          <w:rFonts w:ascii="Times New Roman"/>
          <w:sz w:val="24"/>
        </w:rPr>
        <w:t xml:space="preserve">–KSR1 and each of </w:t>
      </w:r>
      <w:proofErr w:type="spellStart"/>
      <w:r w:rsidRPr="00D44AA5">
        <w:rPr>
          <w:rFonts w:ascii="Times New Roman"/>
          <w:sz w:val="24"/>
        </w:rPr>
        <w:t>eGFP</w:t>
      </w:r>
      <w:proofErr w:type="spellEnd"/>
      <w:r w:rsidRPr="00D44AA5">
        <w:rPr>
          <w:rFonts w:ascii="Times New Roman"/>
          <w:sz w:val="24"/>
        </w:rPr>
        <w:t xml:space="preserve">–Raf1, </w:t>
      </w:r>
      <w:proofErr w:type="spellStart"/>
      <w:r w:rsidRPr="00D44AA5">
        <w:rPr>
          <w:rFonts w:ascii="Times New Roman"/>
          <w:sz w:val="24"/>
        </w:rPr>
        <w:t>eGFP</w:t>
      </w:r>
      <w:proofErr w:type="spellEnd"/>
      <w:r w:rsidRPr="00D44AA5">
        <w:rPr>
          <w:rFonts w:ascii="Times New Roman"/>
          <w:sz w:val="24"/>
        </w:rPr>
        <w:t xml:space="preserve">–MEK2, and </w:t>
      </w:r>
      <w:proofErr w:type="spellStart"/>
      <w:r w:rsidRPr="00D44AA5">
        <w:rPr>
          <w:rFonts w:ascii="Times New Roman"/>
          <w:sz w:val="24"/>
        </w:rPr>
        <w:t>eGFP</w:t>
      </w:r>
      <w:proofErr w:type="spellEnd"/>
      <w:r w:rsidRPr="00D44AA5">
        <w:rPr>
          <w:rFonts w:ascii="Times New Roman"/>
          <w:sz w:val="24"/>
        </w:rPr>
        <w:t xml:space="preserve">–ERK2. The cells were </w:t>
      </w:r>
      <w:r w:rsidR="00042EC3">
        <w:rPr>
          <w:rFonts w:ascii="Times New Roman"/>
          <w:sz w:val="24"/>
        </w:rPr>
        <w:t>t</w:t>
      </w:r>
      <w:r w:rsidRPr="00D44AA5">
        <w:rPr>
          <w:rFonts w:ascii="Times New Roman"/>
          <w:sz w:val="24"/>
        </w:rPr>
        <w:t>hen serum starved, stimulated with EGF, and treated with PMA. KSR1 translocation to the plasma membrane was observed</w:t>
      </w:r>
      <w:r w:rsidR="00D44AA5">
        <w:rPr>
          <w:rFonts w:ascii="Times New Roman"/>
          <w:sz w:val="24"/>
        </w:rPr>
        <w:t xml:space="preserve"> with or without serum stimulation (A, B, and C), only </w:t>
      </w:r>
      <w:r w:rsidR="00A501CE">
        <w:rPr>
          <w:rFonts w:ascii="Times New Roman" w:hint="eastAsia"/>
          <w:sz w:val="24"/>
        </w:rPr>
        <w:t>t</w:t>
      </w:r>
      <w:r w:rsidR="00A501CE">
        <w:rPr>
          <w:rFonts w:ascii="Times New Roman"/>
          <w:sz w:val="24"/>
        </w:rPr>
        <w:t xml:space="preserve">he </w:t>
      </w:r>
      <w:r w:rsidR="00D44AA5">
        <w:rPr>
          <w:rFonts w:ascii="Times New Roman"/>
          <w:sz w:val="24"/>
        </w:rPr>
        <w:t>MEK protein was bound to KSR1</w:t>
      </w:r>
      <w:r w:rsidR="00042EC3">
        <w:rPr>
          <w:rFonts w:ascii="Times New Roman"/>
          <w:sz w:val="24"/>
        </w:rPr>
        <w:t xml:space="preserve"> under either condition (B). </w:t>
      </w:r>
      <w:r w:rsidR="00042EC3" w:rsidRPr="00EA7EFC">
        <w:rPr>
          <w:rFonts w:ascii="Times New Roman"/>
          <w:sz w:val="24"/>
        </w:rPr>
        <w:t xml:space="preserve">The scale bar is 10 </w:t>
      </w:r>
      <w:r w:rsidR="00042EC3" w:rsidRPr="00EA7EFC">
        <w:rPr>
          <w:rFonts w:ascii="Symbol" w:hAnsi="Symbol"/>
          <w:sz w:val="24"/>
        </w:rPr>
        <w:t></w:t>
      </w:r>
      <w:r w:rsidR="00042EC3" w:rsidRPr="00EA7EFC">
        <w:rPr>
          <w:rFonts w:ascii="Times New Roman"/>
          <w:sz w:val="24"/>
        </w:rPr>
        <w:t>m.</w:t>
      </w:r>
    </w:p>
    <w:p w:rsidR="00C242A8" w:rsidRDefault="00C242A8">
      <w:pPr>
        <w:widowControl/>
        <w:wordWrap/>
        <w:autoSpaceDE/>
        <w:autoSpaceDN/>
        <w:jc w:val="left"/>
      </w:pPr>
      <w:r>
        <w:br w:type="page"/>
      </w:r>
    </w:p>
    <w:p w:rsidR="00B77BF1" w:rsidRDefault="00B77BF1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97605C">
      <w:pPr>
        <w:wordWrap/>
        <w:jc w:val="left"/>
      </w:pPr>
    </w:p>
    <w:p w:rsidR="0097605C" w:rsidRDefault="0097605C" w:rsidP="0097605C">
      <w:pPr>
        <w:wordWrap/>
        <w:jc w:val="center"/>
      </w:pPr>
      <w:r>
        <w:rPr>
          <w:noProof/>
        </w:rPr>
        <w:drawing>
          <wp:inline distT="0" distB="0" distL="0" distR="0" wp14:anchorId="3FEF4708" wp14:editId="5984D5A5">
            <wp:extent cx="4372800" cy="3093600"/>
            <wp:effectExtent l="0" t="0" r="8890" b="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-7 jpe 300dp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800" cy="30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05C" w:rsidRPr="003442A7" w:rsidRDefault="0097605C" w:rsidP="0097605C">
      <w:pPr>
        <w:wordWrap/>
        <w:rPr>
          <w:rFonts w:ascii="Times New Roman"/>
          <w:sz w:val="24"/>
        </w:rPr>
      </w:pPr>
      <w:r w:rsidRPr="003442A7">
        <w:rPr>
          <w:rFonts w:ascii="Times New Roman"/>
          <w:b/>
          <w:sz w:val="24"/>
        </w:rPr>
        <w:t>Fig</w:t>
      </w:r>
      <w:r w:rsidR="006C2FCA">
        <w:rPr>
          <w:rFonts w:ascii="Times New Roman"/>
          <w:b/>
          <w:sz w:val="24"/>
        </w:rPr>
        <w:t>ure</w:t>
      </w:r>
      <w:r w:rsidRPr="003442A7">
        <w:rPr>
          <w:rFonts w:ascii="Times New Roman"/>
          <w:b/>
          <w:sz w:val="24"/>
        </w:rPr>
        <w:t xml:space="preserve"> </w:t>
      </w:r>
      <w:r w:rsidR="004255DC">
        <w:rPr>
          <w:rFonts w:ascii="Times New Roman"/>
          <w:b/>
          <w:sz w:val="24"/>
        </w:rPr>
        <w:t>S</w:t>
      </w:r>
      <w:r w:rsidRPr="003442A7">
        <w:rPr>
          <w:rFonts w:ascii="Times New Roman"/>
          <w:b/>
          <w:sz w:val="24"/>
        </w:rPr>
        <w:t>6.</w:t>
      </w:r>
      <w:r w:rsidRPr="003442A7">
        <w:rPr>
          <w:rFonts w:ascii="Times New Roman"/>
          <w:sz w:val="24"/>
        </w:rPr>
        <w:t xml:space="preserve"> </w:t>
      </w:r>
      <w:r w:rsidR="003442A7" w:rsidRPr="003442A7">
        <w:rPr>
          <w:rFonts w:ascii="Times New Roman"/>
          <w:sz w:val="24"/>
        </w:rPr>
        <w:t>HEK-293T cells were transiently co-transfected with either GST–KSR1/</w:t>
      </w:r>
      <w:proofErr w:type="spellStart"/>
      <w:r w:rsidR="003442A7" w:rsidRPr="003442A7">
        <w:rPr>
          <w:rFonts w:ascii="Times New Roman"/>
          <w:sz w:val="24"/>
        </w:rPr>
        <w:t>mRFP</w:t>
      </w:r>
      <w:proofErr w:type="spellEnd"/>
      <w:r w:rsidR="003442A7" w:rsidRPr="003442A7">
        <w:rPr>
          <w:rFonts w:ascii="Times New Roman"/>
          <w:sz w:val="24"/>
        </w:rPr>
        <w:t>–Raf1/</w:t>
      </w:r>
      <w:proofErr w:type="spellStart"/>
      <w:r w:rsidR="003442A7" w:rsidRPr="003442A7">
        <w:rPr>
          <w:rFonts w:ascii="Times New Roman"/>
          <w:sz w:val="24"/>
        </w:rPr>
        <w:t>eGFP</w:t>
      </w:r>
      <w:proofErr w:type="spellEnd"/>
      <w:r w:rsidR="003442A7" w:rsidRPr="003442A7">
        <w:rPr>
          <w:rFonts w:ascii="Times New Roman"/>
          <w:sz w:val="24"/>
        </w:rPr>
        <w:t>–MEK2 (A) or GST–KSR1/</w:t>
      </w:r>
      <w:proofErr w:type="spellStart"/>
      <w:r w:rsidR="003442A7" w:rsidRPr="003442A7">
        <w:rPr>
          <w:rFonts w:ascii="Times New Roman"/>
          <w:sz w:val="24"/>
        </w:rPr>
        <w:t>mRFP</w:t>
      </w:r>
      <w:proofErr w:type="spellEnd"/>
      <w:r w:rsidR="003442A7" w:rsidRPr="003442A7">
        <w:rPr>
          <w:rFonts w:ascii="Times New Roman"/>
          <w:sz w:val="24"/>
        </w:rPr>
        <w:t>–MEK2/</w:t>
      </w:r>
      <w:proofErr w:type="spellStart"/>
      <w:r w:rsidR="003442A7" w:rsidRPr="003442A7">
        <w:rPr>
          <w:rFonts w:ascii="Times New Roman"/>
          <w:sz w:val="24"/>
        </w:rPr>
        <w:t>eGFP</w:t>
      </w:r>
      <w:proofErr w:type="spellEnd"/>
      <w:r w:rsidR="003442A7" w:rsidRPr="003442A7">
        <w:rPr>
          <w:rFonts w:ascii="Times New Roman"/>
          <w:sz w:val="24"/>
        </w:rPr>
        <w:t>–ERK2</w:t>
      </w:r>
      <w:r w:rsidR="003442A7" w:rsidRPr="003442A7">
        <w:rPr>
          <w:rFonts w:ascii="Times New Roman"/>
          <w:sz w:val="24"/>
          <w:shd w:val="clear" w:color="auto" w:fill="FFFFFF"/>
        </w:rPr>
        <w:t xml:space="preserve"> (B). </w:t>
      </w:r>
      <w:r w:rsidR="003442A7" w:rsidRPr="003442A7">
        <w:rPr>
          <w:rFonts w:ascii="Times New Roman"/>
          <w:sz w:val="24"/>
        </w:rPr>
        <w:t>Transiently co-transfected cells were serum starved overnight in serum-free DMEM and then stimulated with EGF. GST pull-down assays showed that KSR1 interacted with both Raf1 and MEK2 (A), and with both MEK2 and ERK2 (B).</w:t>
      </w:r>
    </w:p>
    <w:p w:rsidR="00A16ED2" w:rsidRPr="003442A7" w:rsidRDefault="00A16ED2" w:rsidP="00A16ED2">
      <w:pPr>
        <w:wordWrap/>
        <w:rPr>
          <w:rFonts w:ascii="Times New Roman"/>
          <w:color w:val="FF0000"/>
          <w:sz w:val="24"/>
        </w:rPr>
      </w:pPr>
    </w:p>
    <w:p w:rsidR="00A16ED2" w:rsidRPr="003442A7" w:rsidRDefault="00A16ED2" w:rsidP="00A16ED2">
      <w:pPr>
        <w:wordWrap/>
        <w:jc w:val="left"/>
        <w:rPr>
          <w:rFonts w:ascii="Times New Roman"/>
          <w:sz w:val="24"/>
        </w:rPr>
      </w:pPr>
    </w:p>
    <w:p w:rsidR="0097605C" w:rsidRPr="00A16ED2" w:rsidRDefault="0097605C">
      <w:pPr>
        <w:widowControl/>
        <w:wordWrap/>
        <w:autoSpaceDE/>
        <w:autoSpaceDN/>
        <w:jc w:val="left"/>
      </w:pPr>
    </w:p>
    <w:p w:rsidR="00C242A8" w:rsidRDefault="00C242A8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97605C" w:rsidRDefault="0097605C" w:rsidP="007C52C3">
      <w:pPr>
        <w:wordWrap/>
        <w:jc w:val="left"/>
      </w:pPr>
    </w:p>
    <w:p w:rsidR="00A16ED2" w:rsidRDefault="00A16ED2" w:rsidP="007C52C3">
      <w:pPr>
        <w:wordWrap/>
        <w:jc w:val="left"/>
      </w:pPr>
    </w:p>
    <w:p w:rsidR="00A16ED2" w:rsidRDefault="00A16ED2" w:rsidP="007C52C3">
      <w:pPr>
        <w:wordWrap/>
        <w:jc w:val="left"/>
      </w:pPr>
    </w:p>
    <w:p w:rsidR="003442A7" w:rsidRDefault="003442A7" w:rsidP="007C52C3">
      <w:pPr>
        <w:wordWrap/>
        <w:jc w:val="left"/>
      </w:pPr>
    </w:p>
    <w:p w:rsidR="00A16ED2" w:rsidRDefault="00A16ED2" w:rsidP="007C52C3">
      <w:pPr>
        <w:wordWrap/>
        <w:jc w:val="left"/>
      </w:pPr>
    </w:p>
    <w:p w:rsidR="00A16ED2" w:rsidRDefault="00A16ED2" w:rsidP="007C52C3">
      <w:pPr>
        <w:wordWrap/>
        <w:jc w:val="left"/>
      </w:pPr>
    </w:p>
    <w:p w:rsidR="00A16ED2" w:rsidRDefault="00A16ED2" w:rsidP="007C52C3">
      <w:pPr>
        <w:wordWrap/>
        <w:jc w:val="left"/>
      </w:pPr>
    </w:p>
    <w:p w:rsidR="00A16ED2" w:rsidRDefault="00A16ED2" w:rsidP="007C52C3">
      <w:pPr>
        <w:wordWrap/>
        <w:jc w:val="left"/>
      </w:pPr>
    </w:p>
    <w:p w:rsidR="00C242A8" w:rsidRDefault="006F1937" w:rsidP="00D57D57">
      <w:pPr>
        <w:wordWrap/>
        <w:jc w:val="center"/>
      </w:pPr>
      <w:r>
        <w:rPr>
          <w:noProof/>
        </w:rPr>
        <w:drawing>
          <wp:inline distT="0" distB="0" distL="0" distR="0">
            <wp:extent cx="4072800" cy="3879600"/>
            <wp:effectExtent l="0" t="0" r="4445" b="6985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-6 jpe 300dpi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00" cy="3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EC3" w:rsidRPr="00486A85" w:rsidRDefault="00042EC3" w:rsidP="00042EC3">
      <w:pPr>
        <w:wordWrap/>
        <w:rPr>
          <w:rFonts w:ascii="Times New Roman"/>
          <w:sz w:val="24"/>
        </w:rPr>
      </w:pPr>
      <w:r w:rsidRPr="00D44AA5">
        <w:rPr>
          <w:rFonts w:ascii="Times New Roman"/>
          <w:b/>
          <w:sz w:val="24"/>
        </w:rPr>
        <w:t>Fig</w:t>
      </w:r>
      <w:r w:rsidR="006C2FCA">
        <w:rPr>
          <w:rFonts w:ascii="Times New Roman"/>
          <w:b/>
          <w:sz w:val="24"/>
        </w:rPr>
        <w:t>ure</w:t>
      </w:r>
      <w:r w:rsidRPr="00D44AA5">
        <w:rPr>
          <w:rFonts w:ascii="Times New Roman"/>
          <w:b/>
          <w:sz w:val="24"/>
        </w:rPr>
        <w:t xml:space="preserve"> </w:t>
      </w:r>
      <w:r w:rsidR="004255DC">
        <w:rPr>
          <w:rFonts w:ascii="Times New Roman"/>
          <w:b/>
          <w:sz w:val="24"/>
        </w:rPr>
        <w:t>S</w:t>
      </w:r>
      <w:r w:rsidR="0097605C">
        <w:rPr>
          <w:rFonts w:ascii="Times New Roman"/>
          <w:b/>
          <w:sz w:val="24"/>
        </w:rPr>
        <w:t>7</w:t>
      </w:r>
      <w:r w:rsidRPr="00D44AA5">
        <w:rPr>
          <w:rFonts w:ascii="Times New Roman"/>
          <w:b/>
          <w:sz w:val="24"/>
        </w:rPr>
        <w:t>.</w:t>
      </w:r>
      <w:r w:rsidRPr="00D44AA5">
        <w:rPr>
          <w:rFonts w:ascii="Times New Roman"/>
          <w:sz w:val="24"/>
        </w:rPr>
        <w:t xml:space="preserve"> HEK-293T cells were transiently co-transfected with PKC</w:t>
      </w:r>
      <w:r w:rsidRPr="00D44AA5">
        <w:rPr>
          <w:rFonts w:ascii="Symbol" w:hAnsi="Symbol"/>
          <w:sz w:val="24"/>
        </w:rPr>
        <w:t></w:t>
      </w:r>
      <w:r w:rsidRPr="00D44AA5">
        <w:rPr>
          <w:rFonts w:ascii="Times New Roman"/>
          <w:sz w:val="24"/>
        </w:rPr>
        <w:t>–</w:t>
      </w:r>
      <w:proofErr w:type="spellStart"/>
      <w:r w:rsidRPr="00D44AA5">
        <w:rPr>
          <w:rFonts w:ascii="Times New Roman"/>
          <w:sz w:val="24"/>
        </w:rPr>
        <w:t>mRFP</w:t>
      </w:r>
      <w:proofErr w:type="spellEnd"/>
      <w:r w:rsidRPr="00D44AA5">
        <w:rPr>
          <w:rFonts w:ascii="Times New Roman"/>
          <w:sz w:val="24"/>
        </w:rPr>
        <w:t>–</w:t>
      </w:r>
      <w:r>
        <w:rPr>
          <w:rFonts w:ascii="Times New Roman"/>
          <w:sz w:val="24"/>
        </w:rPr>
        <w:t xml:space="preserve">MEK2, </w:t>
      </w:r>
      <w:proofErr w:type="spellStart"/>
      <w:r w:rsidRPr="00EA7EFC">
        <w:rPr>
          <w:rFonts w:ascii="Times New Roman"/>
          <w:sz w:val="24"/>
        </w:rPr>
        <w:t>Ta</w:t>
      </w:r>
      <w:r w:rsidR="00841D66">
        <w:rPr>
          <w:rFonts w:ascii="Times New Roman"/>
          <w:sz w:val="24"/>
        </w:rPr>
        <w:t>g</w:t>
      </w:r>
      <w:r w:rsidRPr="00EA7EFC">
        <w:rPr>
          <w:rFonts w:ascii="Times New Roman"/>
          <w:sz w:val="24"/>
        </w:rPr>
        <w:t>BFP</w:t>
      </w:r>
      <w:proofErr w:type="spellEnd"/>
      <w:r w:rsidRPr="00EA7EFC">
        <w:rPr>
          <w:rFonts w:ascii="Times New Roman"/>
          <w:sz w:val="24"/>
        </w:rPr>
        <w:t xml:space="preserve">–KSR1, and </w:t>
      </w:r>
      <w:proofErr w:type="spellStart"/>
      <w:r w:rsidRPr="00EA7EFC">
        <w:rPr>
          <w:rFonts w:ascii="Times New Roman"/>
          <w:sz w:val="24"/>
        </w:rPr>
        <w:t>eGFP</w:t>
      </w:r>
      <w:proofErr w:type="spellEnd"/>
      <w:r w:rsidRPr="00EA7EFC">
        <w:rPr>
          <w:rFonts w:ascii="Times New Roman"/>
          <w:sz w:val="24"/>
        </w:rPr>
        <w:t>–</w:t>
      </w:r>
      <w:r>
        <w:rPr>
          <w:rFonts w:ascii="Times New Roman"/>
          <w:sz w:val="24"/>
        </w:rPr>
        <w:t>ERK2</w:t>
      </w:r>
      <w:r w:rsidRPr="00EA7EFC">
        <w:rPr>
          <w:rFonts w:hAnsi="바탕" w:hint="eastAsia"/>
          <w:color w:val="222222"/>
          <w:sz w:val="24"/>
          <w:shd w:val="clear" w:color="auto" w:fill="FFFFFF"/>
        </w:rPr>
        <w:t>.</w:t>
      </w:r>
      <w:r w:rsidRPr="00EA7EFC">
        <w:rPr>
          <w:rFonts w:ascii="Times New Roman"/>
          <w:color w:val="222222"/>
          <w:sz w:val="24"/>
          <w:shd w:val="clear" w:color="auto" w:fill="FFFFFF"/>
        </w:rPr>
        <w:t xml:space="preserve"> </w:t>
      </w:r>
      <w:r>
        <w:rPr>
          <w:rFonts w:ascii="Times New Roman"/>
          <w:color w:val="222222"/>
          <w:sz w:val="24"/>
          <w:shd w:val="clear" w:color="auto" w:fill="FFFFFF"/>
        </w:rPr>
        <w:t>Cells o</w:t>
      </w:r>
      <w:r w:rsidRPr="00EA7EFC">
        <w:rPr>
          <w:rFonts w:ascii="Times New Roman"/>
          <w:sz w:val="24"/>
        </w:rPr>
        <w:t>verexpress</w:t>
      </w:r>
      <w:r>
        <w:rPr>
          <w:rFonts w:ascii="Times New Roman"/>
          <w:sz w:val="24"/>
        </w:rPr>
        <w:t>ing</w:t>
      </w:r>
      <w:r w:rsidRPr="00EA7EFC">
        <w:rPr>
          <w:rFonts w:ascii="Times New Roman"/>
          <w:sz w:val="24"/>
        </w:rPr>
        <w:t xml:space="preserve"> MEK/KSR/</w:t>
      </w:r>
      <w:r>
        <w:rPr>
          <w:rFonts w:ascii="Times New Roman"/>
          <w:sz w:val="24"/>
        </w:rPr>
        <w:t>ERK</w:t>
      </w:r>
      <w:r w:rsidRPr="00EA7EFC">
        <w:rPr>
          <w:rFonts w:ascii="Times New Roman"/>
          <w:sz w:val="24"/>
        </w:rPr>
        <w:t xml:space="preserve"> were imaged without (</w:t>
      </w:r>
      <w:r>
        <w:rPr>
          <w:rFonts w:ascii="Times New Roman"/>
          <w:sz w:val="24"/>
        </w:rPr>
        <w:t>second</w:t>
      </w:r>
      <w:r w:rsidRPr="00EA7EFC">
        <w:rPr>
          <w:rFonts w:ascii="Times New Roman"/>
          <w:sz w:val="24"/>
        </w:rPr>
        <w:t xml:space="preserve"> row) or with</w:t>
      </w:r>
      <w:r w:rsidRPr="00EA7EFC">
        <w:rPr>
          <w:sz w:val="24"/>
        </w:rPr>
        <w:t xml:space="preserve"> </w:t>
      </w:r>
      <w:r w:rsidRPr="00EA7EFC">
        <w:rPr>
          <w:rFonts w:ascii="Times New Roman"/>
          <w:sz w:val="24"/>
        </w:rPr>
        <w:t>EGF stimulation (bottom row)</w:t>
      </w:r>
      <w:r>
        <w:rPr>
          <w:rFonts w:ascii="Times New Roman"/>
          <w:sz w:val="24"/>
        </w:rPr>
        <w:t xml:space="preserve">. </w:t>
      </w:r>
      <w:r w:rsidR="00486A85" w:rsidRPr="00486A85">
        <w:rPr>
          <w:rFonts w:ascii="Times New Roman"/>
          <w:sz w:val="24"/>
        </w:rPr>
        <w:t>I</w:t>
      </w:r>
      <w:r w:rsidR="00486A85" w:rsidRPr="00486A85">
        <w:rPr>
          <w:rFonts w:ascii="Times New Roman"/>
          <w:color w:val="000000" w:themeColor="text1"/>
          <w:sz w:val="24"/>
        </w:rPr>
        <w:t xml:space="preserve">n the absence of serum stimuli, only the </w:t>
      </w:r>
      <w:r w:rsidR="00486A85" w:rsidRPr="00486A85">
        <w:rPr>
          <w:rFonts w:ascii="Times New Roman"/>
          <w:sz w:val="24"/>
        </w:rPr>
        <w:t>KSR/MEK protein complex was co-translocated to the plasma membrane</w:t>
      </w:r>
      <w:r w:rsidR="00486A85">
        <w:rPr>
          <w:rFonts w:ascii="Times New Roman"/>
          <w:sz w:val="24"/>
        </w:rPr>
        <w:t xml:space="preserve"> </w:t>
      </w:r>
      <w:r w:rsidR="00486A85" w:rsidRPr="00EA7EFC">
        <w:rPr>
          <w:rFonts w:ascii="Times New Roman"/>
          <w:sz w:val="24"/>
        </w:rPr>
        <w:t>(</w:t>
      </w:r>
      <w:r w:rsidR="00486A85">
        <w:rPr>
          <w:rFonts w:ascii="Times New Roman"/>
          <w:sz w:val="24"/>
        </w:rPr>
        <w:t>second</w:t>
      </w:r>
      <w:r w:rsidR="00486A85" w:rsidRPr="00EA7EFC">
        <w:rPr>
          <w:rFonts w:ascii="Times New Roman"/>
          <w:sz w:val="24"/>
        </w:rPr>
        <w:t xml:space="preserve"> </w:t>
      </w:r>
      <w:r w:rsidR="00486A85" w:rsidRPr="00486A85">
        <w:rPr>
          <w:rFonts w:ascii="Times New Roman"/>
          <w:sz w:val="24"/>
        </w:rPr>
        <w:t>row). The ternary protein complex,</w:t>
      </w:r>
      <w:r w:rsidR="00486A85">
        <w:rPr>
          <w:rFonts w:ascii="Times New Roman"/>
          <w:sz w:val="24"/>
        </w:rPr>
        <w:t xml:space="preserve"> </w:t>
      </w:r>
      <w:r w:rsidR="00486A85" w:rsidRPr="00486A85">
        <w:rPr>
          <w:rFonts w:ascii="Times New Roman"/>
          <w:sz w:val="24"/>
        </w:rPr>
        <w:t xml:space="preserve">MEK2/KSR1/ERK2, was co-translocated to the plasma membrane in the presence of </w:t>
      </w:r>
      <w:r w:rsidR="00486A85" w:rsidRPr="00486A85">
        <w:rPr>
          <w:rFonts w:ascii="Times New Roman"/>
          <w:color w:val="000000" w:themeColor="text1"/>
          <w:sz w:val="24"/>
        </w:rPr>
        <w:t>serum stimuli</w:t>
      </w:r>
      <w:r w:rsidR="00F36A18">
        <w:rPr>
          <w:rFonts w:ascii="Times New Roman"/>
          <w:color w:val="000000" w:themeColor="text1"/>
          <w:sz w:val="24"/>
        </w:rPr>
        <w:t xml:space="preserve"> </w:t>
      </w:r>
      <w:r w:rsidR="00F36A18" w:rsidRPr="00EA7EFC">
        <w:rPr>
          <w:rFonts w:ascii="Times New Roman"/>
          <w:sz w:val="24"/>
        </w:rPr>
        <w:t>(bottom row)</w:t>
      </w:r>
      <w:r w:rsidR="00486A85" w:rsidRPr="00486A85">
        <w:rPr>
          <w:rFonts w:ascii="Times New Roman"/>
          <w:color w:val="000000" w:themeColor="text1"/>
          <w:sz w:val="24"/>
        </w:rPr>
        <w:t>.</w:t>
      </w:r>
      <w:r w:rsidR="00486A85" w:rsidRPr="00486A85">
        <w:rPr>
          <w:rFonts w:ascii="Times New Roman"/>
          <w:sz w:val="24"/>
        </w:rPr>
        <w:t xml:space="preserve"> </w:t>
      </w:r>
      <w:r w:rsidR="00486A85" w:rsidRPr="00486A85">
        <w:rPr>
          <w:rFonts w:ascii="Times New Roman" w:hint="eastAsia"/>
          <w:sz w:val="24"/>
        </w:rPr>
        <w:t>T</w:t>
      </w:r>
      <w:r w:rsidRPr="00486A85">
        <w:rPr>
          <w:rFonts w:ascii="Times New Roman"/>
          <w:sz w:val="24"/>
        </w:rPr>
        <w:t xml:space="preserve">he scale bar is 10 </w:t>
      </w:r>
      <w:r w:rsidRPr="00486A85">
        <w:rPr>
          <w:rFonts w:ascii="Symbol" w:hAnsi="Symbol"/>
          <w:sz w:val="24"/>
        </w:rPr>
        <w:t></w:t>
      </w:r>
      <w:r w:rsidRPr="00486A85">
        <w:rPr>
          <w:rFonts w:ascii="Times New Roman"/>
          <w:sz w:val="24"/>
        </w:rPr>
        <w:t>m.</w:t>
      </w:r>
    </w:p>
    <w:p w:rsidR="00042EC3" w:rsidRDefault="00042EC3" w:rsidP="00042EC3">
      <w:pPr>
        <w:wordWrap/>
        <w:rPr>
          <w:rFonts w:ascii="Times New Roman"/>
          <w:color w:val="000000"/>
          <w:sz w:val="24"/>
        </w:rPr>
      </w:pPr>
    </w:p>
    <w:p w:rsidR="00042EC3" w:rsidRPr="00D44AA5" w:rsidRDefault="00042EC3" w:rsidP="00042EC3">
      <w:pPr>
        <w:wordWrap/>
        <w:rPr>
          <w:rFonts w:ascii="Times New Roman"/>
          <w:color w:val="000000"/>
          <w:sz w:val="24"/>
        </w:rPr>
      </w:pPr>
    </w:p>
    <w:p w:rsidR="00646278" w:rsidRPr="0052735C" w:rsidRDefault="00646278" w:rsidP="0052735C">
      <w:pPr>
        <w:widowControl/>
        <w:wordWrap/>
        <w:autoSpaceDE/>
        <w:autoSpaceDN/>
        <w:jc w:val="left"/>
      </w:pPr>
    </w:p>
    <w:sectPr w:rsidR="00646278" w:rsidRPr="0052735C" w:rsidSect="00A9750B">
      <w:footerReference w:type="even" r:id="rId20"/>
      <w:footerReference w:type="default" r:id="rId21"/>
      <w:pgSz w:w="11906" w:h="16838" w:code="9"/>
      <w:pgMar w:top="1418" w:right="1134" w:bottom="1418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B7733" w:rsidRDefault="009B7733">
      <w:r>
        <w:separator/>
      </w:r>
    </w:p>
  </w:endnote>
  <w:endnote w:type="continuationSeparator" w:id="0">
    <w:p w:rsidR="009B7733" w:rsidRDefault="009B7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π???√">
    <w:altName w:val="맑은 고딕"/>
    <w:panose1 w:val="00000000000000000000"/>
    <w:charset w:val="81"/>
    <w:family w:val="roman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?????겋">
    <w:altName w:val="바탕"/>
    <w:panose1 w:val="00000000000000000000"/>
    <w:charset w:val="81"/>
    <w:family w:val="roman"/>
    <w:notTrueType/>
    <w:pitch w:val="fixed"/>
    <w:sig w:usb0="00000001" w:usb1="09060000" w:usb2="00000010" w:usb3="00000000" w:csb0="0008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calaSansLF-Regular">
    <w:altName w:val="맑은 고딕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9F1" w:rsidRDefault="00F509F1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509F1" w:rsidRDefault="00F509F1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509F1" w:rsidRPr="002B4A72" w:rsidRDefault="00F509F1">
    <w:pPr>
      <w:pStyle w:val="a3"/>
      <w:framePr w:wrap="around" w:vAnchor="text" w:hAnchor="margin" w:xAlign="center" w:y="1"/>
      <w:rPr>
        <w:rStyle w:val="a4"/>
        <w:rFonts w:ascii="Times New Roman"/>
        <w:bCs/>
        <w:sz w:val="24"/>
      </w:rPr>
    </w:pPr>
    <w:r w:rsidRPr="002B4A72">
      <w:rPr>
        <w:rStyle w:val="a4"/>
        <w:rFonts w:ascii="Times New Roman" w:hint="eastAsia"/>
        <w:bCs/>
        <w:sz w:val="24"/>
      </w:rPr>
      <w:t>S</w:t>
    </w:r>
    <w:r w:rsidRPr="002B4A72">
      <w:rPr>
        <w:rStyle w:val="a4"/>
        <w:rFonts w:ascii="Times New Roman"/>
        <w:bCs/>
        <w:sz w:val="24"/>
      </w:rPr>
      <w:fldChar w:fldCharType="begin"/>
    </w:r>
    <w:r w:rsidRPr="002B4A72">
      <w:rPr>
        <w:rStyle w:val="a4"/>
        <w:rFonts w:ascii="Times New Roman"/>
        <w:bCs/>
        <w:sz w:val="24"/>
      </w:rPr>
      <w:instrText xml:space="preserve">PAGE  </w:instrText>
    </w:r>
    <w:r w:rsidRPr="002B4A72">
      <w:rPr>
        <w:rStyle w:val="a4"/>
        <w:rFonts w:ascii="Times New Roman"/>
        <w:bCs/>
        <w:sz w:val="24"/>
      </w:rPr>
      <w:fldChar w:fldCharType="separate"/>
    </w:r>
    <w:r w:rsidR="00C15216">
      <w:rPr>
        <w:rStyle w:val="a4"/>
        <w:rFonts w:ascii="Times New Roman"/>
        <w:bCs/>
        <w:noProof/>
        <w:sz w:val="24"/>
      </w:rPr>
      <w:t>3</w:t>
    </w:r>
    <w:r w:rsidRPr="002B4A72">
      <w:rPr>
        <w:rStyle w:val="a4"/>
        <w:rFonts w:ascii="Times New Roman"/>
        <w:bCs/>
        <w:sz w:val="24"/>
      </w:rPr>
      <w:fldChar w:fldCharType="end"/>
    </w:r>
  </w:p>
  <w:p w:rsidR="00F509F1" w:rsidRDefault="00F509F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B7733" w:rsidRDefault="009B7733">
      <w:r>
        <w:separator/>
      </w:r>
    </w:p>
  </w:footnote>
  <w:footnote w:type="continuationSeparator" w:id="0">
    <w:p w:rsidR="009B7733" w:rsidRDefault="009B7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E30370"/>
    <w:multiLevelType w:val="hybridMultilevel"/>
    <w:tmpl w:val="1C880E3C"/>
    <w:lvl w:ilvl="0" w:tplc="FFFFFFFF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upperLetter"/>
      <w:lvlText w:val="%2."/>
      <w:lvlJc w:val="left"/>
      <w:pPr>
        <w:tabs>
          <w:tab w:val="num" w:pos="1655"/>
        </w:tabs>
        <w:ind w:left="1655" w:hanging="40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55"/>
        </w:tabs>
        <w:ind w:left="2055" w:hanging="40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455"/>
        </w:tabs>
        <w:ind w:left="2455" w:hanging="400"/>
      </w:pPr>
    </w:lvl>
    <w:lvl w:ilvl="4" w:tplc="FFFFFFFF" w:tentative="1">
      <w:start w:val="1"/>
      <w:numFmt w:val="upperLetter"/>
      <w:lvlText w:val="%5."/>
      <w:lvlJc w:val="left"/>
      <w:pPr>
        <w:tabs>
          <w:tab w:val="num" w:pos="2855"/>
        </w:tabs>
        <w:ind w:left="2855" w:hanging="40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255"/>
        </w:tabs>
        <w:ind w:left="3255" w:hanging="40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655"/>
        </w:tabs>
        <w:ind w:left="3655" w:hanging="400"/>
      </w:pPr>
    </w:lvl>
    <w:lvl w:ilvl="7" w:tplc="FFFFFFFF" w:tentative="1">
      <w:start w:val="1"/>
      <w:numFmt w:val="upperLetter"/>
      <w:lvlText w:val="%8."/>
      <w:lvlJc w:val="left"/>
      <w:pPr>
        <w:tabs>
          <w:tab w:val="num" w:pos="4055"/>
        </w:tabs>
        <w:ind w:left="4055" w:hanging="40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455"/>
        </w:tabs>
        <w:ind w:left="4455" w:hanging="400"/>
      </w:pPr>
    </w:lvl>
  </w:abstractNum>
  <w:abstractNum w:abstractNumId="1" w15:restartNumberingAfterBreak="0">
    <w:nsid w:val="294D1AA1"/>
    <w:multiLevelType w:val="hybridMultilevel"/>
    <w:tmpl w:val="EDEC32AE"/>
    <w:lvl w:ilvl="0" w:tplc="9F0ACF3E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  <w:rPr>
        <w:rFonts w:hint="eastAsia"/>
        <w:b w:val="0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" w15:restartNumberingAfterBreak="0">
    <w:nsid w:val="4C290030"/>
    <w:multiLevelType w:val="hybridMultilevel"/>
    <w:tmpl w:val="99D88DE6"/>
    <w:lvl w:ilvl="0" w:tplc="7B48F55E">
      <w:start w:val="1"/>
      <w:numFmt w:val="upperLetter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606709D3"/>
    <w:multiLevelType w:val="hybridMultilevel"/>
    <w:tmpl w:val="46CEBE2E"/>
    <w:lvl w:ilvl="0" w:tplc="0409000F">
      <w:start w:val="1"/>
      <w:numFmt w:val="decimal"/>
      <w:lvlText w:val="%1."/>
      <w:lvlJc w:val="left"/>
      <w:pPr>
        <w:tabs>
          <w:tab w:val="num" w:pos="800"/>
        </w:tabs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85A"/>
    <w:rsid w:val="00042EC3"/>
    <w:rsid w:val="00074102"/>
    <w:rsid w:val="000E1027"/>
    <w:rsid w:val="00124A0D"/>
    <w:rsid w:val="00170684"/>
    <w:rsid w:val="001961B7"/>
    <w:rsid w:val="001A3C69"/>
    <w:rsid w:val="001A4824"/>
    <w:rsid w:val="001B2952"/>
    <w:rsid w:val="001D62EA"/>
    <w:rsid w:val="002B4A72"/>
    <w:rsid w:val="002E5078"/>
    <w:rsid w:val="00313C34"/>
    <w:rsid w:val="00323DBD"/>
    <w:rsid w:val="003442A7"/>
    <w:rsid w:val="00354319"/>
    <w:rsid w:val="00366C88"/>
    <w:rsid w:val="003C685A"/>
    <w:rsid w:val="00406401"/>
    <w:rsid w:val="004255DC"/>
    <w:rsid w:val="00446E55"/>
    <w:rsid w:val="004710B2"/>
    <w:rsid w:val="00475BA2"/>
    <w:rsid w:val="00485381"/>
    <w:rsid w:val="00486A85"/>
    <w:rsid w:val="004A3B2B"/>
    <w:rsid w:val="004F23C6"/>
    <w:rsid w:val="00511960"/>
    <w:rsid w:val="0052735C"/>
    <w:rsid w:val="0054618A"/>
    <w:rsid w:val="005A0E3E"/>
    <w:rsid w:val="005D0158"/>
    <w:rsid w:val="005D14BC"/>
    <w:rsid w:val="006121F0"/>
    <w:rsid w:val="00646278"/>
    <w:rsid w:val="0065798F"/>
    <w:rsid w:val="00661EBE"/>
    <w:rsid w:val="00682B54"/>
    <w:rsid w:val="00696191"/>
    <w:rsid w:val="006A4272"/>
    <w:rsid w:val="006B0ED5"/>
    <w:rsid w:val="006C2FCA"/>
    <w:rsid w:val="006E0DDA"/>
    <w:rsid w:val="006F1937"/>
    <w:rsid w:val="007159D7"/>
    <w:rsid w:val="0074123C"/>
    <w:rsid w:val="00743561"/>
    <w:rsid w:val="00755FFE"/>
    <w:rsid w:val="0075723E"/>
    <w:rsid w:val="0077173B"/>
    <w:rsid w:val="007C52C3"/>
    <w:rsid w:val="0080512F"/>
    <w:rsid w:val="008157D0"/>
    <w:rsid w:val="0083409D"/>
    <w:rsid w:val="00841D66"/>
    <w:rsid w:val="008917A8"/>
    <w:rsid w:val="00931F08"/>
    <w:rsid w:val="0097605C"/>
    <w:rsid w:val="009B7733"/>
    <w:rsid w:val="009D0C02"/>
    <w:rsid w:val="009D2D67"/>
    <w:rsid w:val="009E73A7"/>
    <w:rsid w:val="00A0712C"/>
    <w:rsid w:val="00A12CD7"/>
    <w:rsid w:val="00A16ED2"/>
    <w:rsid w:val="00A501CE"/>
    <w:rsid w:val="00A91BE2"/>
    <w:rsid w:val="00A9750B"/>
    <w:rsid w:val="00AA3976"/>
    <w:rsid w:val="00AE1786"/>
    <w:rsid w:val="00B03959"/>
    <w:rsid w:val="00B46E78"/>
    <w:rsid w:val="00B51688"/>
    <w:rsid w:val="00B77BF1"/>
    <w:rsid w:val="00BA5474"/>
    <w:rsid w:val="00C15216"/>
    <w:rsid w:val="00C242A8"/>
    <w:rsid w:val="00C4140F"/>
    <w:rsid w:val="00C74587"/>
    <w:rsid w:val="00CC190A"/>
    <w:rsid w:val="00CC31C4"/>
    <w:rsid w:val="00CD19DA"/>
    <w:rsid w:val="00CD7324"/>
    <w:rsid w:val="00CE0FC2"/>
    <w:rsid w:val="00CE5637"/>
    <w:rsid w:val="00CE5B48"/>
    <w:rsid w:val="00D44AA5"/>
    <w:rsid w:val="00D57D57"/>
    <w:rsid w:val="00D671AB"/>
    <w:rsid w:val="00DC4F2D"/>
    <w:rsid w:val="00E560E6"/>
    <w:rsid w:val="00EA7EFC"/>
    <w:rsid w:val="00F06670"/>
    <w:rsid w:val="00F301B6"/>
    <w:rsid w:val="00F36A18"/>
    <w:rsid w:val="00F509F1"/>
    <w:rsid w:val="00F5298B"/>
    <w:rsid w:val="00F7442D"/>
    <w:rsid w:val="00F83FA4"/>
    <w:rsid w:val="00F86236"/>
    <w:rsid w:val="00FA1019"/>
    <w:rsid w:val="00FC6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A0384A"/>
  <w15:chartTrackingRefBased/>
  <w15:docId w15:val="{E6D73AB8-87ED-4CC2-BD22-2837FAF59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0ED5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line="480" w:lineRule="auto"/>
      <w:jc w:val="center"/>
      <w:outlineLvl w:val="0"/>
    </w:pPr>
    <w:rPr>
      <w:rFonts w:ascii="Times New Roman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480" w:lineRule="auto"/>
      <w:jc w:val="center"/>
      <w:outlineLvl w:val="1"/>
    </w:pPr>
    <w:rPr>
      <w:rFonts w:ascii="Times New Roman"/>
      <w:sz w:val="24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ascii="Times New Roman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customStyle="1" w:styleId="BBAuthorName">
    <w:name w:val="BB_Author_Name"/>
    <w:basedOn w:val="a"/>
    <w:next w:val="BCAuthorAddress"/>
    <w:rsid w:val="002B4A72"/>
    <w:pPr>
      <w:widowControl/>
      <w:wordWrap/>
      <w:autoSpaceDE/>
      <w:autoSpaceDN/>
      <w:spacing w:before="80" w:line="210" w:lineRule="exact"/>
      <w:ind w:left="706" w:right="706"/>
      <w:jc w:val="center"/>
    </w:pPr>
    <w:rPr>
      <w:rFonts w:ascii="Helvetica" w:hAnsi="Helvetica"/>
      <w:kern w:val="0"/>
      <w:sz w:val="19"/>
      <w:szCs w:val="20"/>
      <w:lang w:eastAsia="en-US"/>
    </w:rPr>
  </w:style>
  <w:style w:type="paragraph" w:customStyle="1" w:styleId="BCAuthorAddress">
    <w:name w:val="BC_Author_Address"/>
    <w:basedOn w:val="a"/>
    <w:next w:val="a"/>
    <w:rsid w:val="002B4A72"/>
    <w:pPr>
      <w:widowControl/>
      <w:wordWrap/>
      <w:autoSpaceDE/>
      <w:autoSpaceDN/>
      <w:spacing w:before="80" w:line="200" w:lineRule="exact"/>
      <w:ind w:left="706" w:right="706"/>
      <w:jc w:val="center"/>
    </w:pPr>
    <w:rPr>
      <w:rFonts w:ascii="Times" w:hAnsi="Times"/>
      <w:i/>
      <w:kern w:val="0"/>
      <w:sz w:val="18"/>
      <w:szCs w:val="20"/>
      <w:lang w:eastAsia="en-US"/>
    </w:rPr>
  </w:style>
  <w:style w:type="paragraph" w:customStyle="1" w:styleId="TESupportingInformation">
    <w:name w:val="TE_Supporting_Information"/>
    <w:basedOn w:val="a"/>
    <w:rsid w:val="002B4A72"/>
    <w:pPr>
      <w:widowControl/>
      <w:wordWrap/>
      <w:autoSpaceDE/>
      <w:autoSpaceDN/>
      <w:spacing w:before="120" w:after="400" w:line="210" w:lineRule="exact"/>
    </w:pPr>
    <w:rPr>
      <w:rFonts w:ascii="Times" w:hAnsi="Times"/>
      <w:kern w:val="0"/>
      <w:sz w:val="17"/>
      <w:szCs w:val="20"/>
    </w:rPr>
  </w:style>
  <w:style w:type="paragraph" w:styleId="a6">
    <w:name w:val="Balloon Text"/>
    <w:basedOn w:val="a"/>
    <w:semiHidden/>
    <w:rsid w:val="002B4A72"/>
    <w:rPr>
      <w:rFonts w:ascii="Arial" w:eastAsia="돋움" w:hAnsi="Arial"/>
      <w:sz w:val="18"/>
      <w:szCs w:val="18"/>
    </w:rPr>
  </w:style>
  <w:style w:type="paragraph" w:customStyle="1" w:styleId="PlainText1">
    <w:name w:val="Plain Text1"/>
    <w:basedOn w:val="a"/>
    <w:link w:val="PlainText1Char"/>
    <w:rsid w:val="00511960"/>
    <w:pPr>
      <w:wordWrap/>
      <w:adjustRightInd w:val="0"/>
      <w:textAlignment w:val="baseline"/>
    </w:pPr>
    <w:rPr>
      <w:rFonts w:ascii="π???√" w:eastAsia="π???√" w:hAnsi="Courier New"/>
      <w:szCs w:val="20"/>
    </w:rPr>
  </w:style>
  <w:style w:type="character" w:styleId="a7">
    <w:name w:val="Strong"/>
    <w:basedOn w:val="a0"/>
    <w:qFormat/>
    <w:rsid w:val="00511960"/>
    <w:rPr>
      <w:b/>
      <w:bCs/>
    </w:rPr>
  </w:style>
  <w:style w:type="paragraph" w:styleId="a8">
    <w:name w:val="Normal (Web)"/>
    <w:basedOn w:val="a"/>
    <w:uiPriority w:val="99"/>
    <w:semiHidden/>
    <w:unhideWhenUsed/>
    <w:rsid w:val="00C74587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a9">
    <w:name w:val="Title"/>
    <w:basedOn w:val="a"/>
    <w:link w:val="Char"/>
    <w:qFormat/>
    <w:rsid w:val="005A0E3E"/>
    <w:pPr>
      <w:wordWrap/>
      <w:adjustRightInd w:val="0"/>
      <w:spacing w:line="480" w:lineRule="auto"/>
      <w:jc w:val="center"/>
      <w:textAlignment w:val="baseline"/>
    </w:pPr>
    <w:rPr>
      <w:rFonts w:ascii="Times New Roman" w:eastAsia="?????겋"/>
      <w:b/>
      <w:sz w:val="24"/>
      <w:szCs w:val="20"/>
    </w:rPr>
  </w:style>
  <w:style w:type="character" w:customStyle="1" w:styleId="Char">
    <w:name w:val="제목 Char"/>
    <w:basedOn w:val="a0"/>
    <w:link w:val="a9"/>
    <w:rsid w:val="005A0E3E"/>
    <w:rPr>
      <w:rFonts w:eastAsia="?????겋"/>
      <w:b/>
      <w:kern w:val="2"/>
      <w:sz w:val="24"/>
    </w:rPr>
  </w:style>
  <w:style w:type="character" w:styleId="aa">
    <w:name w:val="Hyperlink"/>
    <w:basedOn w:val="a0"/>
    <w:rsid w:val="005A0E3E"/>
    <w:rPr>
      <w:rFonts w:ascii="Verdana" w:hAnsi="Verdana" w:hint="default"/>
      <w:b/>
      <w:bCs/>
      <w:smallCaps w:val="0"/>
      <w:strike w:val="0"/>
      <w:dstrike w:val="0"/>
      <w:color w:val="000000"/>
      <w:sz w:val="14"/>
      <w:szCs w:val="14"/>
      <w:u w:val="none"/>
      <w:effect w:val="none"/>
    </w:rPr>
  </w:style>
  <w:style w:type="character" w:customStyle="1" w:styleId="PlainText1Char">
    <w:name w:val="Plain Text1 Char"/>
    <w:basedOn w:val="a0"/>
    <w:link w:val="PlainText1"/>
    <w:rsid w:val="005A0E3E"/>
    <w:rPr>
      <w:rFonts w:ascii="π???√" w:eastAsia="π???√" w:hAnsi="Courier New"/>
      <w:kern w:val="2"/>
    </w:rPr>
  </w:style>
  <w:style w:type="character" w:styleId="ab">
    <w:name w:val="Emphasis"/>
    <w:basedOn w:val="a0"/>
    <w:uiPriority w:val="20"/>
    <w:qFormat/>
    <w:rsid w:val="00BA5474"/>
    <w:rPr>
      <w:i/>
      <w:iCs/>
    </w:rPr>
  </w:style>
  <w:style w:type="paragraph" w:styleId="ac">
    <w:name w:val="List Paragraph"/>
    <w:basedOn w:val="a"/>
    <w:uiPriority w:val="34"/>
    <w:qFormat/>
    <w:rsid w:val="001A3C69"/>
    <w:pPr>
      <w:ind w:leftChars="400" w:left="800"/>
    </w:pPr>
  </w:style>
  <w:style w:type="character" w:styleId="ad">
    <w:name w:val="Unresolved Mention"/>
    <w:basedOn w:val="a0"/>
    <w:uiPriority w:val="99"/>
    <w:semiHidden/>
    <w:unhideWhenUsed/>
    <w:rsid w:val="006C2F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in1400@gamil.com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mailto:cubio072@daum.net" TargetMode="External"/><Relationship Id="rId12" Type="http://schemas.openxmlformats.org/officeDocument/2006/relationships/hyperlink" Target="mailto:kblee@kbsi.re.kr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zone@bhlbio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mailto:haseung@chungbuk.ac.kr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mailto:hskweon@kbsi.re.kr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8</Pages>
  <Words>589</Words>
  <Characters>3514</Characters>
  <Application>Microsoft Office Word</Application>
  <DocSecurity>0</DocSecurity>
  <Lines>141</Lines>
  <Paragraphs>19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Synthesis</vt:lpstr>
    </vt:vector>
  </TitlesOfParts>
  <Company>kaist</Company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Synthesis</dc:title>
  <dc:subject/>
  <dc:creator>kblee</dc:creator>
  <cp:keywords/>
  <dc:description/>
  <cp:lastModifiedBy>kblee</cp:lastModifiedBy>
  <cp:revision>37</cp:revision>
  <cp:lastPrinted>2024-06-08T09:54:00Z</cp:lastPrinted>
  <dcterms:created xsi:type="dcterms:W3CDTF">2024-06-08T10:03:00Z</dcterms:created>
  <dcterms:modified xsi:type="dcterms:W3CDTF">2024-08-26T03:08:00Z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774534458</vt:i4>
  </property>
  <property fmtid="{D5CDD505-2E9C-101B-9397-08002B2CF9AE}" pid="3" name="_EmailSubject">
    <vt:lpwstr>논문 </vt:lpwstr>
  </property>
  <property fmtid="{D5CDD505-2E9C-101B-9397-08002B2CF9AE}" pid="4" name="_AuthorEmail">
    <vt:lpwstr>ischoi@kaist.ac.kr</vt:lpwstr>
  </property>
  <property fmtid="{D5CDD505-2E9C-101B-9397-08002B2CF9AE}" pid="5" name="_AuthorEmailDisplayName">
    <vt:lpwstr>Insung S Choi</vt:lpwstr>
  </property>
  <property fmtid="{D5CDD505-2E9C-101B-9397-08002B2CF9AE}" pid="6" name="_ReviewingToolsShownOnce">
    <vt:lpwstr/>
  </property>
  <property fmtid="{D5CDD505-2E9C-101B-9397-08002B2CF9AE}" pid="7" name="GrammarlyDocumentId">
    <vt:lpwstr>83955fe3ca2d47de08a35b809d33327e298b3d9fe74623d7cd5fe6faf0f31735</vt:lpwstr>
  </property>
</Properties>
</file>