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E394BE3" w:rsidR="00680E68" w:rsidRDefault="00FC1C09">
      <w:pPr>
        <w:rPr>
          <w:b/>
          <w:sz w:val="22"/>
          <w:szCs w:val="22"/>
        </w:rPr>
      </w:pPr>
      <w:r w:rsidRPr="00DB6A4E">
        <w:rPr>
          <w:b/>
          <w:sz w:val="22"/>
          <w:szCs w:val="22"/>
        </w:rPr>
        <w:t>Supplementary Material</w:t>
      </w:r>
    </w:p>
    <w:p w14:paraId="1C906402" w14:textId="3080E0E6" w:rsidR="00D36220" w:rsidRPr="00CB2CDA" w:rsidRDefault="00CB2CDA" w:rsidP="00CB2CDA">
      <w:pPr>
        <w:rPr>
          <w:b/>
          <w:sz w:val="22"/>
          <w:szCs w:val="22"/>
        </w:rPr>
      </w:pPr>
      <w:r w:rsidRPr="00CB2CDA">
        <w:rPr>
          <w:b/>
          <w:sz w:val="22"/>
          <w:szCs w:val="22"/>
        </w:rPr>
        <w:drawing>
          <wp:inline distT="0" distB="0" distL="0" distR="0" wp14:anchorId="13FE2FDF" wp14:editId="456C61ED">
            <wp:extent cx="5180319" cy="1864800"/>
            <wp:effectExtent l="0" t="0" r="0" b="0"/>
            <wp:docPr id="912676082" name="Grafik 1" descr="Ein Bild, das Dunkelheit, Screenshot, Schwarz, Na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676082" name="Grafik 1" descr="Ein Bild, das Dunkelheit, Screenshot, Schwarz, Nacht enthält.&#10;&#10;Automatisch generierte Beschreibu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0319" cy="186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512D8" w14:textId="606196C0" w:rsidR="007F14D4" w:rsidRDefault="00D36220" w:rsidP="00CC6B90">
      <w:pPr>
        <w:pStyle w:val="Beschriftung"/>
        <w:ind w:left="295"/>
        <w:rPr>
          <w:rFonts w:cstheme="majorBidi"/>
          <w:i w:val="0"/>
          <w:iCs w:val="0"/>
          <w:color w:val="auto"/>
        </w:rPr>
      </w:pPr>
      <w:r w:rsidRPr="00237E6B">
        <w:rPr>
          <w:rFonts w:cstheme="majorBidi"/>
          <w:b/>
          <w:bCs/>
          <w:i w:val="0"/>
          <w:iCs w:val="0"/>
          <w:color w:val="auto"/>
        </w:rPr>
        <w:t>Figure S</w:t>
      </w:r>
      <w:r w:rsidR="00237E6B">
        <w:rPr>
          <w:rFonts w:cstheme="majorBidi"/>
          <w:b/>
          <w:bCs/>
          <w:i w:val="0"/>
          <w:iCs w:val="0"/>
          <w:color w:val="auto"/>
        </w:rPr>
        <w:t>1</w:t>
      </w:r>
      <w:r w:rsidR="008C2583">
        <w:rPr>
          <w:rFonts w:cstheme="majorBidi"/>
          <w:i w:val="0"/>
          <w:iCs w:val="0"/>
          <w:color w:val="auto"/>
        </w:rPr>
        <w:t>.</w:t>
      </w:r>
      <w:r w:rsidR="00FC1C09" w:rsidRPr="00237E6B">
        <w:rPr>
          <w:rFonts w:cstheme="majorBidi"/>
          <w:i w:val="0"/>
          <w:iCs w:val="0"/>
          <w:color w:val="auto"/>
        </w:rPr>
        <w:t xml:space="preserve"> </w:t>
      </w:r>
      <w:r w:rsidR="007F14D4" w:rsidRPr="007F14D4">
        <w:rPr>
          <w:rFonts w:cstheme="majorBidi"/>
          <w:i w:val="0"/>
          <w:iCs w:val="0"/>
          <w:color w:val="auto"/>
        </w:rPr>
        <w:t xml:space="preserve">Absolute </w:t>
      </w:r>
      <w:r w:rsidR="00CC6B90">
        <w:rPr>
          <w:rFonts w:cstheme="majorBidi"/>
          <w:i w:val="0"/>
          <w:iCs w:val="0"/>
          <w:color w:val="auto"/>
        </w:rPr>
        <w:t>c</w:t>
      </w:r>
      <w:r w:rsidR="00CB2CDA">
        <w:rPr>
          <w:rFonts w:cstheme="majorBidi"/>
          <w:i w:val="0"/>
          <w:iCs w:val="0"/>
          <w:color w:val="auto"/>
        </w:rPr>
        <w:t xml:space="preserve">ell </w:t>
      </w:r>
      <w:r w:rsidR="00CC6B90">
        <w:rPr>
          <w:rFonts w:cstheme="majorBidi"/>
          <w:i w:val="0"/>
          <w:iCs w:val="0"/>
          <w:color w:val="auto"/>
        </w:rPr>
        <w:t>c</w:t>
      </w:r>
      <w:r w:rsidR="00CB2CDA">
        <w:rPr>
          <w:rFonts w:cstheme="majorBidi"/>
          <w:i w:val="0"/>
          <w:iCs w:val="0"/>
          <w:color w:val="auto"/>
        </w:rPr>
        <w:t>ounts</w:t>
      </w:r>
      <w:r w:rsidR="007F14D4" w:rsidRPr="007F14D4">
        <w:rPr>
          <w:rFonts w:cstheme="majorBidi"/>
          <w:i w:val="0"/>
          <w:iCs w:val="0"/>
          <w:color w:val="auto"/>
        </w:rPr>
        <w:t xml:space="preserve"> of </w:t>
      </w:r>
      <w:r w:rsidR="00CC6B90">
        <w:rPr>
          <w:rFonts w:cstheme="majorBidi"/>
          <w:i w:val="0"/>
          <w:iCs w:val="0"/>
          <w:color w:val="auto"/>
        </w:rPr>
        <w:t>d</w:t>
      </w:r>
      <w:r w:rsidR="007F14D4" w:rsidRPr="007F14D4">
        <w:rPr>
          <w:rFonts w:cstheme="majorBidi"/>
          <w:i w:val="0"/>
          <w:iCs w:val="0"/>
          <w:color w:val="auto"/>
        </w:rPr>
        <w:t xml:space="preserve">ifferent B </w:t>
      </w:r>
      <w:r w:rsidR="00CC6B90">
        <w:rPr>
          <w:rFonts w:cstheme="majorBidi"/>
          <w:i w:val="0"/>
          <w:iCs w:val="0"/>
          <w:color w:val="auto"/>
        </w:rPr>
        <w:t>c</w:t>
      </w:r>
      <w:r w:rsidR="007F14D4" w:rsidRPr="007F14D4">
        <w:rPr>
          <w:rFonts w:cstheme="majorBidi"/>
          <w:i w:val="0"/>
          <w:iCs w:val="0"/>
          <w:color w:val="auto"/>
        </w:rPr>
        <w:t xml:space="preserve">ell </w:t>
      </w:r>
      <w:r w:rsidR="00CC6B90">
        <w:rPr>
          <w:rFonts w:cstheme="majorBidi"/>
          <w:i w:val="0"/>
          <w:iCs w:val="0"/>
          <w:color w:val="auto"/>
        </w:rPr>
        <w:t>s</w:t>
      </w:r>
      <w:r w:rsidR="007F14D4" w:rsidRPr="007F14D4">
        <w:rPr>
          <w:rFonts w:cstheme="majorBidi"/>
          <w:i w:val="0"/>
          <w:iCs w:val="0"/>
          <w:color w:val="auto"/>
        </w:rPr>
        <w:t xml:space="preserve">ubsets and BCMA </w:t>
      </w:r>
      <w:r w:rsidR="00CC6B90">
        <w:rPr>
          <w:rFonts w:cstheme="majorBidi"/>
          <w:i w:val="0"/>
          <w:iCs w:val="0"/>
          <w:color w:val="auto"/>
        </w:rPr>
        <w:t>e</w:t>
      </w:r>
      <w:r w:rsidR="007F14D4" w:rsidRPr="007F14D4">
        <w:rPr>
          <w:rFonts w:cstheme="majorBidi"/>
          <w:i w:val="0"/>
          <w:iCs w:val="0"/>
          <w:color w:val="auto"/>
        </w:rPr>
        <w:t xml:space="preserve">xpression on </w:t>
      </w:r>
      <w:r w:rsidR="00CC6B90">
        <w:rPr>
          <w:rFonts w:cstheme="majorBidi"/>
          <w:i w:val="0"/>
          <w:iCs w:val="0"/>
          <w:color w:val="auto"/>
        </w:rPr>
        <w:t>t</w:t>
      </w:r>
      <w:r w:rsidR="007F14D4" w:rsidRPr="007F14D4">
        <w:rPr>
          <w:rFonts w:cstheme="majorBidi"/>
          <w:i w:val="0"/>
          <w:iCs w:val="0"/>
          <w:color w:val="auto"/>
        </w:rPr>
        <w:t xml:space="preserve">otal B </w:t>
      </w:r>
      <w:r w:rsidR="00CC6B90">
        <w:rPr>
          <w:rFonts w:cstheme="majorBidi"/>
          <w:i w:val="0"/>
          <w:iCs w:val="0"/>
          <w:color w:val="auto"/>
        </w:rPr>
        <w:t>c</w:t>
      </w:r>
      <w:r w:rsidR="007F14D4" w:rsidRPr="007F14D4">
        <w:rPr>
          <w:rFonts w:cstheme="majorBidi"/>
          <w:i w:val="0"/>
          <w:iCs w:val="0"/>
          <w:color w:val="auto"/>
        </w:rPr>
        <w:t xml:space="preserve">ells and </w:t>
      </w:r>
      <w:r w:rsidR="00CC6B90">
        <w:rPr>
          <w:rFonts w:cstheme="majorBidi"/>
          <w:i w:val="0"/>
          <w:iCs w:val="0"/>
          <w:color w:val="auto"/>
        </w:rPr>
        <w:t>a</w:t>
      </w:r>
      <w:r w:rsidR="007F14D4" w:rsidRPr="007F14D4">
        <w:rPr>
          <w:rFonts w:cstheme="majorBidi"/>
          <w:i w:val="0"/>
          <w:iCs w:val="0"/>
          <w:color w:val="auto"/>
        </w:rPr>
        <w:t xml:space="preserve">ntibody </w:t>
      </w:r>
      <w:r w:rsidR="00CC6B90">
        <w:rPr>
          <w:rFonts w:cstheme="majorBidi"/>
          <w:i w:val="0"/>
          <w:iCs w:val="0"/>
          <w:color w:val="auto"/>
        </w:rPr>
        <w:t>s</w:t>
      </w:r>
      <w:r w:rsidR="007F14D4" w:rsidRPr="007F14D4">
        <w:rPr>
          <w:rFonts w:cstheme="majorBidi"/>
          <w:i w:val="0"/>
          <w:iCs w:val="0"/>
          <w:color w:val="auto"/>
        </w:rPr>
        <w:t xml:space="preserve">ecreting </w:t>
      </w:r>
      <w:r w:rsidR="00CC6B90">
        <w:rPr>
          <w:rFonts w:cstheme="majorBidi"/>
          <w:i w:val="0"/>
          <w:iCs w:val="0"/>
          <w:color w:val="auto"/>
        </w:rPr>
        <w:t>s</w:t>
      </w:r>
      <w:r w:rsidR="007F14D4" w:rsidRPr="007F14D4">
        <w:rPr>
          <w:rFonts w:cstheme="majorBidi"/>
          <w:i w:val="0"/>
          <w:iCs w:val="0"/>
          <w:color w:val="auto"/>
        </w:rPr>
        <w:t xml:space="preserve">ells. </w:t>
      </w:r>
      <w:r w:rsidR="007F14D4">
        <w:rPr>
          <w:rFonts w:cstheme="majorBidi"/>
          <w:i w:val="0"/>
          <w:iCs w:val="0"/>
          <w:color w:val="auto"/>
        </w:rPr>
        <w:t xml:space="preserve"> </w:t>
      </w:r>
      <w:r w:rsidR="007F14D4" w:rsidRPr="007F14D4">
        <w:rPr>
          <w:rFonts w:cstheme="majorBidi"/>
          <w:i w:val="0"/>
          <w:iCs w:val="0"/>
          <w:color w:val="auto"/>
        </w:rPr>
        <w:t>Comparison between</w:t>
      </w:r>
      <w:r w:rsidR="007F14D4">
        <w:rPr>
          <w:rFonts w:cstheme="majorBidi"/>
          <w:i w:val="0"/>
          <w:iCs w:val="0"/>
          <w:color w:val="auto"/>
        </w:rPr>
        <w:t xml:space="preserve"> 30</w:t>
      </w:r>
      <w:r w:rsidR="007F14D4" w:rsidRPr="007F14D4">
        <w:rPr>
          <w:rFonts w:cstheme="majorBidi"/>
          <w:i w:val="0"/>
          <w:iCs w:val="0"/>
          <w:color w:val="auto"/>
        </w:rPr>
        <w:t xml:space="preserve"> healthy controls (HC) and </w:t>
      </w:r>
      <w:r w:rsidR="007F14D4">
        <w:rPr>
          <w:rFonts w:cstheme="majorBidi"/>
          <w:i w:val="0"/>
          <w:iCs w:val="0"/>
          <w:color w:val="auto"/>
        </w:rPr>
        <w:t xml:space="preserve">86 </w:t>
      </w:r>
      <w:r w:rsidR="007F14D4" w:rsidRPr="007F14D4">
        <w:rPr>
          <w:rFonts w:cstheme="majorBidi"/>
          <w:i w:val="0"/>
          <w:iCs w:val="0"/>
          <w:color w:val="auto"/>
        </w:rPr>
        <w:t xml:space="preserve">SLE patients </w:t>
      </w:r>
      <w:r w:rsidR="007F14D4">
        <w:rPr>
          <w:rFonts w:cstheme="majorBidi"/>
          <w:i w:val="0"/>
          <w:iCs w:val="0"/>
          <w:color w:val="auto"/>
        </w:rPr>
        <w:t>undergoing</w:t>
      </w:r>
      <w:r w:rsidR="007F14D4" w:rsidRPr="007F14D4">
        <w:rPr>
          <w:rFonts w:cstheme="majorBidi"/>
          <w:i w:val="0"/>
          <w:iCs w:val="0"/>
          <w:color w:val="auto"/>
        </w:rPr>
        <w:t xml:space="preserve"> standard of care immunosuppression (SLE SOC) using Mann-Whitney</w:t>
      </w:r>
      <w:r w:rsidR="00CC6B90">
        <w:rPr>
          <w:rFonts w:cstheme="majorBidi"/>
          <w:i w:val="0"/>
          <w:iCs w:val="0"/>
          <w:color w:val="auto"/>
        </w:rPr>
        <w:t xml:space="preserve"> </w:t>
      </w:r>
      <w:r w:rsidR="007F14D4" w:rsidRPr="007F14D4">
        <w:rPr>
          <w:rFonts w:cstheme="majorBidi"/>
          <w:i w:val="0"/>
          <w:iCs w:val="0"/>
          <w:color w:val="auto"/>
        </w:rPr>
        <w:t>U</w:t>
      </w:r>
      <w:r w:rsidR="00CC6B90">
        <w:rPr>
          <w:rFonts w:cstheme="majorBidi"/>
          <w:i w:val="0"/>
          <w:iCs w:val="0"/>
          <w:color w:val="auto"/>
        </w:rPr>
        <w:t xml:space="preserve"> </w:t>
      </w:r>
      <w:r w:rsidR="007F14D4" w:rsidRPr="007F14D4">
        <w:rPr>
          <w:rFonts w:cstheme="majorBidi"/>
          <w:i w:val="0"/>
          <w:iCs w:val="0"/>
          <w:color w:val="auto"/>
        </w:rPr>
        <w:t xml:space="preserve">test. </w:t>
      </w:r>
      <w:r w:rsidR="007F14D4" w:rsidRPr="007F14D4">
        <w:rPr>
          <w:rFonts w:cstheme="majorBidi"/>
          <w:b/>
          <w:bCs/>
          <w:i w:val="0"/>
          <w:iCs w:val="0"/>
          <w:color w:val="auto"/>
        </w:rPr>
        <w:t>(A)</w:t>
      </w:r>
      <w:r w:rsidR="007F14D4" w:rsidRPr="007F14D4">
        <w:rPr>
          <w:rFonts w:cstheme="majorBidi"/>
          <w:i w:val="0"/>
          <w:iCs w:val="0"/>
          <w:color w:val="auto"/>
        </w:rPr>
        <w:t xml:space="preserve"> </w:t>
      </w:r>
      <w:r w:rsidR="007F14D4">
        <w:rPr>
          <w:rFonts w:cstheme="majorBidi"/>
          <w:i w:val="0"/>
          <w:iCs w:val="0"/>
          <w:color w:val="auto"/>
        </w:rPr>
        <w:t>c</w:t>
      </w:r>
      <w:r w:rsidR="007F14D4" w:rsidRPr="007F14D4">
        <w:rPr>
          <w:rFonts w:cstheme="majorBidi"/>
          <w:i w:val="0"/>
          <w:iCs w:val="0"/>
          <w:color w:val="auto"/>
        </w:rPr>
        <w:t xml:space="preserve">omparison between HC and SLE SOC patients of absolute numbers of different B cell subsets in trucount measurements. </w:t>
      </w:r>
      <w:r w:rsidR="007F14D4" w:rsidRPr="007F14D4">
        <w:rPr>
          <w:rFonts w:cstheme="majorBidi"/>
          <w:b/>
          <w:bCs/>
          <w:i w:val="0"/>
          <w:iCs w:val="0"/>
          <w:color w:val="auto"/>
        </w:rPr>
        <w:t>(B)</w:t>
      </w:r>
      <w:r w:rsidR="007F14D4" w:rsidRPr="007F14D4">
        <w:rPr>
          <w:rFonts w:cstheme="majorBidi"/>
          <w:i w:val="0"/>
          <w:iCs w:val="0"/>
          <w:color w:val="auto"/>
        </w:rPr>
        <w:t xml:space="preserve"> </w:t>
      </w:r>
      <w:r w:rsidR="007F14D4">
        <w:rPr>
          <w:rFonts w:cstheme="majorBidi"/>
          <w:i w:val="0"/>
          <w:iCs w:val="0"/>
          <w:color w:val="auto"/>
        </w:rPr>
        <w:t>c</w:t>
      </w:r>
      <w:r w:rsidR="007F14D4" w:rsidRPr="007F14D4">
        <w:rPr>
          <w:rFonts w:cstheme="majorBidi"/>
          <w:i w:val="0"/>
          <w:iCs w:val="0"/>
          <w:color w:val="auto"/>
        </w:rPr>
        <w:t>omparison between HC and SLE SOC patients of BCMA expression on total B cells and antibody secreting cells</w:t>
      </w:r>
      <w:r w:rsidR="009A3843">
        <w:rPr>
          <w:rFonts w:cstheme="majorBidi"/>
          <w:i w:val="0"/>
          <w:iCs w:val="0"/>
          <w:color w:val="auto"/>
        </w:rPr>
        <w:t xml:space="preserve">. </w:t>
      </w:r>
      <w:r w:rsidR="00CC6B90" w:rsidRPr="007F14D4">
        <w:rPr>
          <w:rFonts w:cstheme="majorBidi"/>
          <w:i w:val="0"/>
          <w:iCs w:val="0"/>
          <w:color w:val="auto"/>
        </w:rPr>
        <w:t>Black lines represent the interquartile range with median values. B cell subsets include naive B cells (NB), activated naive B cells (aNB), double-negative memory B cells (DN), non-switched memory B cells (NSM), switched memory B cells (SM), plasmablasts (PB), and plasma cells (PC).</w:t>
      </w:r>
      <w:r w:rsidR="00CC6B90">
        <w:rPr>
          <w:rFonts w:cstheme="majorBidi"/>
          <w:i w:val="0"/>
          <w:iCs w:val="0"/>
          <w:color w:val="auto"/>
        </w:rPr>
        <w:t xml:space="preserve"> </w:t>
      </w:r>
      <w:r w:rsidR="00CC6B90" w:rsidRPr="0016405B">
        <w:rPr>
          <w:rFonts w:cstheme="majorBidi"/>
          <w:i w:val="0"/>
          <w:color w:val="auto"/>
        </w:rPr>
        <w:t xml:space="preserve">* </w:t>
      </w:r>
      <w:r w:rsidR="00CC6B90" w:rsidRPr="001B3A2D">
        <w:rPr>
          <w:rFonts w:cstheme="majorBidi"/>
          <w:color w:val="auto"/>
        </w:rPr>
        <w:t>p</w:t>
      </w:r>
      <w:r w:rsidR="00CC6B90" w:rsidRPr="0016405B">
        <w:rPr>
          <w:rFonts w:cstheme="majorBidi"/>
          <w:i w:val="0"/>
          <w:color w:val="auto"/>
        </w:rPr>
        <w:t xml:space="preserve"> &lt; 0.05;</w:t>
      </w:r>
      <w:r w:rsidR="00CC6B90" w:rsidRPr="0016405B">
        <w:rPr>
          <w:i w:val="0"/>
          <w:noProof w:val="0"/>
        </w:rPr>
        <w:t xml:space="preserve"> </w:t>
      </w:r>
      <w:r w:rsidR="00CC6B90" w:rsidRPr="0016405B">
        <w:rPr>
          <w:rFonts w:cstheme="majorBidi"/>
          <w:i w:val="0"/>
          <w:color w:val="auto"/>
        </w:rPr>
        <w:t xml:space="preserve">** </w:t>
      </w:r>
      <w:r w:rsidR="00CC6B90" w:rsidRPr="001B3A2D">
        <w:rPr>
          <w:rFonts w:cstheme="majorBidi"/>
          <w:color w:val="auto"/>
        </w:rPr>
        <w:t>p</w:t>
      </w:r>
      <w:r w:rsidR="00CC6B90" w:rsidRPr="0016405B">
        <w:rPr>
          <w:rFonts w:cstheme="majorBidi"/>
          <w:i w:val="0"/>
          <w:color w:val="auto"/>
        </w:rPr>
        <w:t xml:space="preserve"> &lt; 0.01; *** </w:t>
      </w:r>
      <w:r w:rsidR="00CC6B90" w:rsidRPr="001B3A2D">
        <w:rPr>
          <w:rFonts w:cstheme="majorBidi"/>
          <w:color w:val="auto"/>
        </w:rPr>
        <w:t>p</w:t>
      </w:r>
      <w:r w:rsidR="00CC6B90" w:rsidRPr="0016405B">
        <w:rPr>
          <w:rFonts w:cstheme="majorBidi"/>
          <w:i w:val="0"/>
          <w:color w:val="auto"/>
        </w:rPr>
        <w:t xml:space="preserve"> &lt; 0.001; **** </w:t>
      </w:r>
      <w:r w:rsidR="00CC6B90" w:rsidRPr="001B3A2D">
        <w:rPr>
          <w:rFonts w:cstheme="majorBidi"/>
          <w:color w:val="auto"/>
        </w:rPr>
        <w:t>p</w:t>
      </w:r>
      <w:r w:rsidR="00CC6B90" w:rsidRPr="0016405B">
        <w:rPr>
          <w:rFonts w:cstheme="majorBidi"/>
          <w:i w:val="0"/>
          <w:color w:val="auto"/>
        </w:rPr>
        <w:t xml:space="preserve"> &lt; 0.0001; MFI: median fluorescence intensity.</w:t>
      </w:r>
    </w:p>
    <w:p w14:paraId="2D672DE3" w14:textId="77777777" w:rsidR="00D36220" w:rsidRDefault="00D36220" w:rsidP="007D121A">
      <w:pPr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ind w:left="425" w:right="425"/>
        <w:rPr>
          <w:rFonts w:cs="Palatino Linotype"/>
          <w:bCs/>
          <w:sz w:val="18"/>
          <w:szCs w:val="18"/>
        </w:rPr>
      </w:pPr>
    </w:p>
    <w:p w14:paraId="3A9A96BF" w14:textId="0CAE3DCB" w:rsidR="00D36220" w:rsidRDefault="00C27AE9" w:rsidP="00D3622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 w:line="228" w:lineRule="auto"/>
        <w:ind w:left="425" w:right="425"/>
      </w:pPr>
      <w:r>
        <w:drawing>
          <wp:inline distT="0" distB="0" distL="0" distR="0" wp14:anchorId="13854920" wp14:editId="32C2EF39">
            <wp:extent cx="5613400" cy="4457700"/>
            <wp:effectExtent l="0" t="0" r="0" b="0"/>
            <wp:docPr id="46394862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48625" name="Grafik 4639486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72BF6" w14:textId="4AF3A79C" w:rsidR="00C63C81" w:rsidRPr="00754F69" w:rsidRDefault="008C2583" w:rsidP="009A384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rPr>
          <w:rFonts w:cs="Palatino"/>
          <w:spacing w:val="-4"/>
          <w:kern w:val="1"/>
          <w:sz w:val="18"/>
          <w:szCs w:val="18"/>
        </w:rPr>
      </w:pPr>
      <w:r w:rsidRPr="008C2583">
        <w:rPr>
          <w:rFonts w:cs="Palatino"/>
          <w:b/>
          <w:bCs/>
          <w:spacing w:val="-4"/>
          <w:kern w:val="1"/>
          <w:sz w:val="18"/>
          <w:szCs w:val="18"/>
        </w:rPr>
        <w:t>Figure S2.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 Plasma </w:t>
      </w:r>
      <w:r w:rsidR="00CC6B90">
        <w:rPr>
          <w:rFonts w:cs="Palatino"/>
          <w:spacing w:val="-4"/>
          <w:kern w:val="1"/>
          <w:sz w:val="18"/>
          <w:szCs w:val="18"/>
        </w:rPr>
        <w:t>l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evels of </w:t>
      </w:r>
      <w:r w:rsidR="00CC6B90">
        <w:rPr>
          <w:rFonts w:cs="Palatino"/>
          <w:spacing w:val="-4"/>
          <w:kern w:val="1"/>
          <w:sz w:val="18"/>
          <w:szCs w:val="18"/>
        </w:rPr>
        <w:t>s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oluble BCMA (sBCMA), </w:t>
      </w:r>
      <w:r w:rsidR="00CC6B90">
        <w:rPr>
          <w:rFonts w:cs="Palatino"/>
          <w:spacing w:val="-4"/>
          <w:kern w:val="1"/>
          <w:sz w:val="18"/>
          <w:szCs w:val="18"/>
        </w:rPr>
        <w:t>s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oluble TACI (sTACI), </w:t>
      </w:r>
      <w:r w:rsidR="00CC6B90">
        <w:rPr>
          <w:rFonts w:cs="Palatino"/>
          <w:spacing w:val="-4"/>
          <w:kern w:val="1"/>
          <w:sz w:val="18"/>
          <w:szCs w:val="18"/>
        </w:rPr>
        <w:t>s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oluble BAFF (sBAFF) and BCMA </w:t>
      </w:r>
      <w:r w:rsidR="00CC6B90">
        <w:rPr>
          <w:rFonts w:cs="Palatino"/>
          <w:spacing w:val="-4"/>
          <w:kern w:val="1"/>
          <w:sz w:val="18"/>
          <w:szCs w:val="18"/>
        </w:rPr>
        <w:t>e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xpression (mBCMA) on </w:t>
      </w:r>
      <w:r w:rsidR="00CC6B90">
        <w:rPr>
          <w:rFonts w:cs="Palatino"/>
          <w:spacing w:val="-4"/>
          <w:kern w:val="1"/>
          <w:sz w:val="18"/>
          <w:szCs w:val="18"/>
        </w:rPr>
        <w:t>t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otal B </w:t>
      </w:r>
      <w:r w:rsidR="00CC6B90">
        <w:rPr>
          <w:rFonts w:cs="Palatino"/>
          <w:spacing w:val="-4"/>
          <w:kern w:val="1"/>
          <w:sz w:val="18"/>
          <w:szCs w:val="18"/>
        </w:rPr>
        <w:t>c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ells (BC) and </w:t>
      </w:r>
      <w:r w:rsidR="00CC6B90">
        <w:rPr>
          <w:rFonts w:cs="Palatino"/>
          <w:spacing w:val="-4"/>
          <w:kern w:val="1"/>
          <w:sz w:val="18"/>
          <w:szCs w:val="18"/>
        </w:rPr>
        <w:t>p</w:t>
      </w:r>
      <w:r w:rsidRPr="008C2583">
        <w:rPr>
          <w:rFonts w:cs="Palatino"/>
          <w:spacing w:val="-4"/>
          <w:kern w:val="1"/>
          <w:sz w:val="18"/>
          <w:szCs w:val="18"/>
        </w:rPr>
        <w:t>lasmablasts (PB). Correlation analyses for 14 SLE patients undergoing belimumab treatment (BEL) (Figure S2A-B) and 86 SLE patients undergoing standard of care immunosuppressive treatment (SOC) (Figure S2C-D) with Spearman ranked test and calculation of Spearman‘s rank correlation coefficient (</w:t>
      </w:r>
      <w:r w:rsidRPr="008C2583">
        <w:rPr>
          <w:rFonts w:cs="Palatino"/>
          <w:i/>
          <w:iCs/>
          <w:spacing w:val="-4"/>
          <w:kern w:val="1"/>
          <w:sz w:val="18"/>
          <w:szCs w:val="18"/>
        </w:rPr>
        <w:t>r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) and p-values </w:t>
      </w:r>
      <w:r w:rsidRPr="008C2583">
        <w:rPr>
          <w:rFonts w:cs="Palatino"/>
          <w:spacing w:val="-4"/>
          <w:kern w:val="1"/>
          <w:sz w:val="18"/>
          <w:szCs w:val="18"/>
        </w:rPr>
        <w:lastRenderedPageBreak/>
        <w:t>(</w:t>
      </w:r>
      <w:r w:rsidRPr="008C2583">
        <w:rPr>
          <w:rFonts w:cs="Palatino"/>
          <w:i/>
          <w:iCs/>
          <w:spacing w:val="-4"/>
          <w:kern w:val="1"/>
          <w:sz w:val="18"/>
          <w:szCs w:val="18"/>
        </w:rPr>
        <w:t>p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). </w:t>
      </w:r>
      <w:r w:rsidRPr="008C2583">
        <w:rPr>
          <w:rFonts w:cs="Palatino"/>
          <w:b/>
          <w:bCs/>
          <w:spacing w:val="-4"/>
          <w:kern w:val="1"/>
          <w:sz w:val="18"/>
          <w:szCs w:val="18"/>
        </w:rPr>
        <w:t xml:space="preserve">(A) 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correlation matrix heat map from SLE BEL patients representing r-values and levels of significance for sBCMA, sTACI, sBAFF, BCMA expression on total B cells (mBCMA BC) and BCMA expression on plasmablasts (mBCMA PB). </w:t>
      </w:r>
      <w:r w:rsidRPr="008C2583">
        <w:rPr>
          <w:rFonts w:cs="Palatino"/>
          <w:b/>
          <w:bCs/>
          <w:spacing w:val="-4"/>
          <w:kern w:val="1"/>
          <w:sz w:val="18"/>
          <w:szCs w:val="18"/>
        </w:rPr>
        <w:t xml:space="preserve">(B) 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correlation matrix heat map from SLE BEL patients representing r-values and levels of significance for BCMA expression on total B cells (mBCMA BC), BCMA expression on plasmablasts (mBCMA PB), sBCMA, sTACI and sBAFF, correlated with clinical markers clinical SLEDAI-2K (cSLEDAI), levels of anti-dsDNA-antibodies (anti-dsDNA), complement 3 (C3) levels, </w:t>
      </w:r>
      <w:r w:rsidR="00250F6C">
        <w:rPr>
          <w:rFonts w:cs="Palatino"/>
          <w:spacing w:val="-4"/>
          <w:kern w:val="1"/>
          <w:sz w:val="18"/>
          <w:szCs w:val="18"/>
        </w:rPr>
        <w:t xml:space="preserve">and 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plasmablast (PB) frequency. </w:t>
      </w:r>
      <w:r w:rsidRPr="008C2583">
        <w:rPr>
          <w:rFonts w:cs="Palatino"/>
          <w:b/>
          <w:bCs/>
          <w:spacing w:val="-4"/>
          <w:kern w:val="1"/>
          <w:sz w:val="18"/>
          <w:szCs w:val="18"/>
        </w:rPr>
        <w:t xml:space="preserve">(C) 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correlation of plasmablast trucount with soluble BCMA in SLE SOC patients. </w:t>
      </w:r>
      <w:r w:rsidRPr="008C2583">
        <w:rPr>
          <w:rFonts w:cs="Palatino"/>
          <w:b/>
          <w:bCs/>
          <w:spacing w:val="-4"/>
          <w:kern w:val="1"/>
          <w:sz w:val="18"/>
          <w:szCs w:val="18"/>
        </w:rPr>
        <w:t xml:space="preserve">(D) </w:t>
      </w:r>
      <w:r w:rsidRPr="008C2583">
        <w:rPr>
          <w:rFonts w:cs="Palatino"/>
          <w:spacing w:val="-4"/>
          <w:kern w:val="1"/>
          <w:sz w:val="18"/>
          <w:szCs w:val="18"/>
        </w:rPr>
        <w:t>correlation of plasmablast trucount with BCMA expression on total B cells</w:t>
      </w:r>
      <w:r w:rsidR="00754F69">
        <w:rPr>
          <w:rFonts w:cs="Palatino"/>
          <w:spacing w:val="-4"/>
          <w:kern w:val="1"/>
          <w:sz w:val="18"/>
          <w:szCs w:val="18"/>
        </w:rPr>
        <w:t xml:space="preserve"> in SLE SOC patients</w:t>
      </w:r>
      <w:r w:rsidRPr="008C2583">
        <w:rPr>
          <w:rFonts w:cs="Palatino"/>
          <w:spacing w:val="-4"/>
          <w:kern w:val="1"/>
          <w:sz w:val="18"/>
          <w:szCs w:val="18"/>
        </w:rPr>
        <w:t xml:space="preserve">.   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* </w:t>
      </w:r>
      <w:r w:rsidR="00CC6B90" w:rsidRPr="008C2583">
        <w:rPr>
          <w:rFonts w:cstheme="majorBidi"/>
          <w:i/>
          <w:iCs/>
          <w:color w:val="auto"/>
          <w:sz w:val="18"/>
          <w:szCs w:val="18"/>
        </w:rPr>
        <w:t>p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 &lt; 0.05;</w:t>
      </w:r>
      <w:r w:rsidR="00CC6B90" w:rsidRPr="008C2583">
        <w:rPr>
          <w:noProof w:val="0"/>
          <w:sz w:val="18"/>
          <w:szCs w:val="18"/>
        </w:rPr>
        <w:t xml:space="preserve"> 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** </w:t>
      </w:r>
      <w:r w:rsidR="00CC6B90" w:rsidRPr="008C2583">
        <w:rPr>
          <w:rFonts w:cstheme="majorBidi"/>
          <w:i/>
          <w:iCs/>
          <w:color w:val="auto"/>
          <w:sz w:val="18"/>
          <w:szCs w:val="18"/>
        </w:rPr>
        <w:t>p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 &lt; 0.01; *** </w:t>
      </w:r>
      <w:r w:rsidR="00CC6B90" w:rsidRPr="008C2583">
        <w:rPr>
          <w:rFonts w:cstheme="majorBidi"/>
          <w:i/>
          <w:iCs/>
          <w:color w:val="auto"/>
          <w:sz w:val="18"/>
          <w:szCs w:val="18"/>
        </w:rPr>
        <w:t>p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 &lt; 0.001; **** </w:t>
      </w:r>
      <w:r w:rsidR="00CC6B90" w:rsidRPr="008C2583">
        <w:rPr>
          <w:rFonts w:cstheme="majorBidi"/>
          <w:i/>
          <w:iCs/>
          <w:color w:val="auto"/>
          <w:sz w:val="18"/>
          <w:szCs w:val="18"/>
        </w:rPr>
        <w:t>p</w:t>
      </w:r>
      <w:r w:rsidR="00CC6B90" w:rsidRPr="008C2583">
        <w:rPr>
          <w:rFonts w:cstheme="majorBidi"/>
          <w:iCs/>
          <w:color w:val="auto"/>
          <w:sz w:val="18"/>
          <w:szCs w:val="18"/>
        </w:rPr>
        <w:t xml:space="preserve"> &lt; 0.0001</w:t>
      </w:r>
      <w:r w:rsidR="00CC6B90" w:rsidRPr="008C2583">
        <w:rPr>
          <w:rFonts w:cstheme="majorBidi"/>
          <w:iCs/>
          <w:sz w:val="18"/>
          <w:szCs w:val="18"/>
        </w:rPr>
        <w:t>.</w:t>
      </w:r>
    </w:p>
    <w:p w14:paraId="627A9860" w14:textId="77777777" w:rsidR="008F3E1D" w:rsidRDefault="008F3E1D" w:rsidP="00AA1BD0">
      <w:pPr>
        <w:pStyle w:val="MDPI41tablecaption"/>
        <w:rPr>
          <w:b/>
          <w:szCs w:val="18"/>
        </w:rPr>
      </w:pPr>
    </w:p>
    <w:p w14:paraId="086E2467" w14:textId="45355EAD" w:rsidR="005C0C69" w:rsidRPr="008F3E1D" w:rsidRDefault="008F3E1D" w:rsidP="008F3E1D">
      <w:pPr>
        <w:pStyle w:val="MDPI41tablecaption"/>
        <w:ind w:left="0"/>
        <w:rPr>
          <w:b/>
          <w:szCs w:val="18"/>
        </w:rPr>
      </w:pPr>
      <w:r w:rsidRPr="008F3E1D">
        <w:rPr>
          <w:b/>
          <w:noProof/>
          <w:szCs w:val="18"/>
        </w:rPr>
        <w:drawing>
          <wp:inline distT="0" distB="0" distL="0" distR="0" wp14:anchorId="311C3DD6" wp14:editId="62608640">
            <wp:extent cx="4817804" cy="1800000"/>
            <wp:effectExtent l="0" t="0" r="0" b="3810"/>
            <wp:docPr id="2095642644" name="Grafik 1" descr="Ein Bild, das Text, Diagramm, Reihe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642644" name="Grafik 1" descr="Ein Bild, das Text, Diagramm, Reihe, parallel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780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D477F" w14:textId="6B8FB894" w:rsidR="003641F9" w:rsidRPr="009A3843" w:rsidRDefault="00754F69" w:rsidP="009A3843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rPr>
          <w:rFonts w:cs="Palatino"/>
          <w:spacing w:val="-4"/>
          <w:kern w:val="1"/>
          <w:sz w:val="18"/>
          <w:szCs w:val="18"/>
        </w:rPr>
      </w:pPr>
      <w:r w:rsidRPr="00EC03C4">
        <w:rPr>
          <w:rFonts w:cs="Palatino"/>
          <w:b/>
          <w:bCs/>
          <w:spacing w:val="-4"/>
          <w:kern w:val="1"/>
          <w:sz w:val="18"/>
          <w:szCs w:val="18"/>
        </w:rPr>
        <w:t xml:space="preserve">Figure S3. 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Intraindividual Effects of Belimumab Treatment and Effects of Belimumab Treatment on </w:t>
      </w:r>
      <w:r>
        <w:rPr>
          <w:rFonts w:cs="Palatino"/>
          <w:spacing w:val="-4"/>
          <w:kern w:val="1"/>
          <w:sz w:val="18"/>
          <w:szCs w:val="18"/>
        </w:rPr>
        <w:t xml:space="preserve">the 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Distribution of B Cell Subsets. Comparison between </w:t>
      </w:r>
      <w:r>
        <w:rPr>
          <w:rFonts w:cs="Palatino"/>
          <w:spacing w:val="-4"/>
          <w:kern w:val="1"/>
          <w:sz w:val="18"/>
          <w:szCs w:val="18"/>
        </w:rPr>
        <w:t xml:space="preserve">86 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SLE patients </w:t>
      </w:r>
      <w:r>
        <w:rPr>
          <w:rFonts w:cs="Palatino"/>
          <w:spacing w:val="-4"/>
          <w:kern w:val="1"/>
          <w:sz w:val="18"/>
          <w:szCs w:val="18"/>
        </w:rPr>
        <w:t>undergoing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 standard</w:t>
      </w:r>
      <w:r>
        <w:rPr>
          <w:rFonts w:cs="Palatino"/>
          <w:spacing w:val="-4"/>
          <w:kern w:val="1"/>
          <w:sz w:val="18"/>
          <w:szCs w:val="18"/>
        </w:rPr>
        <w:t>-</w:t>
      </w:r>
      <w:r w:rsidRPr="00EC03C4">
        <w:rPr>
          <w:rFonts w:cs="Palatino"/>
          <w:spacing w:val="-4"/>
          <w:kern w:val="1"/>
          <w:sz w:val="18"/>
          <w:szCs w:val="18"/>
        </w:rPr>
        <w:t>of</w:t>
      </w:r>
      <w:r>
        <w:rPr>
          <w:rFonts w:cs="Palatino"/>
          <w:spacing w:val="-4"/>
          <w:kern w:val="1"/>
          <w:sz w:val="18"/>
          <w:szCs w:val="18"/>
        </w:rPr>
        <w:t>-</w:t>
      </w:r>
      <w:r w:rsidRPr="00EC03C4">
        <w:rPr>
          <w:rFonts w:cs="Palatino"/>
          <w:spacing w:val="-4"/>
          <w:kern w:val="1"/>
          <w:sz w:val="18"/>
          <w:szCs w:val="18"/>
        </w:rPr>
        <w:t>care immunosuppression (SOC),</w:t>
      </w:r>
      <w:r>
        <w:rPr>
          <w:rFonts w:cs="Palatino"/>
          <w:spacing w:val="-4"/>
          <w:kern w:val="1"/>
          <w:sz w:val="18"/>
          <w:szCs w:val="18"/>
        </w:rPr>
        <w:t xml:space="preserve"> and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 </w:t>
      </w:r>
      <w:r>
        <w:rPr>
          <w:rFonts w:cs="Palatino"/>
          <w:spacing w:val="-4"/>
          <w:kern w:val="1"/>
          <w:sz w:val="18"/>
          <w:szCs w:val="18"/>
        </w:rPr>
        <w:t xml:space="preserve">14 on </w:t>
      </w:r>
      <w:r w:rsidRPr="00EC03C4">
        <w:rPr>
          <w:rFonts w:cs="Palatino"/>
          <w:spacing w:val="-4"/>
          <w:kern w:val="1"/>
          <w:sz w:val="18"/>
          <w:szCs w:val="18"/>
        </w:rPr>
        <w:t>belimumab treatment (BEL)</w:t>
      </w:r>
      <w:r>
        <w:rPr>
          <w:rFonts w:cs="Palatino"/>
          <w:spacing w:val="-4"/>
          <w:kern w:val="1"/>
          <w:sz w:val="18"/>
          <w:szCs w:val="18"/>
        </w:rPr>
        <w:t>,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 using Mann-Whitney-U-test. </w:t>
      </w:r>
      <w:r w:rsidRPr="00EC03C4">
        <w:rPr>
          <w:rFonts w:cs="Times"/>
          <w:color w:val="0F110F"/>
          <w:spacing w:val="-4"/>
          <w:kern w:val="1"/>
          <w:sz w:val="18"/>
          <w:szCs w:val="18"/>
        </w:rPr>
        <w:t xml:space="preserve">Black 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lines represent the interquartile range with median values. Comparison of values from before and during belimumab treatment (BEL) in </w:t>
      </w:r>
      <w:r>
        <w:rPr>
          <w:rFonts w:cs="Palatino"/>
          <w:spacing w:val="-4"/>
          <w:kern w:val="1"/>
          <w:sz w:val="18"/>
          <w:szCs w:val="18"/>
        </w:rPr>
        <w:t xml:space="preserve">9 </w:t>
      </w:r>
      <w:r w:rsidRPr="00EC03C4">
        <w:rPr>
          <w:rFonts w:cs="Palatino"/>
          <w:spacing w:val="-4"/>
          <w:kern w:val="1"/>
          <w:sz w:val="18"/>
          <w:szCs w:val="18"/>
        </w:rPr>
        <w:t>SLE patients</w:t>
      </w:r>
      <w:r>
        <w:rPr>
          <w:noProof w:val="0"/>
          <w:sz w:val="18"/>
          <w:szCs w:val="18"/>
        </w:rPr>
        <w:t>, at a median of 8 months after initiating BEL,</w:t>
      </w:r>
      <w:r w:rsidRPr="008A34A1">
        <w:rPr>
          <w:noProof w:val="0"/>
          <w:sz w:val="18"/>
          <w:szCs w:val="18"/>
        </w:rPr>
        <w:t xml:space="preserve"> 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using Wilcoxon signed-rank test. Frequencies of displayed B cell subsets </w:t>
      </w:r>
      <w:r>
        <w:rPr>
          <w:rFonts w:cs="Palatino"/>
          <w:spacing w:val="-4"/>
          <w:kern w:val="1"/>
          <w:sz w:val="18"/>
          <w:szCs w:val="18"/>
        </w:rPr>
        <w:t>include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 naive B cells (NB), activated naive B cells (aNB), double-negative memory B cells (DN), non-switched memory B cells (NSM), switched memory B cells (SM), plasmablasts (PB) and plasma cells (PC). p-values (</w:t>
      </w:r>
      <w:r w:rsidRPr="00EC03C4">
        <w:rPr>
          <w:rFonts w:cs="Palatino"/>
          <w:i/>
          <w:iCs/>
          <w:spacing w:val="-4"/>
          <w:kern w:val="1"/>
          <w:sz w:val="18"/>
          <w:szCs w:val="18"/>
        </w:rPr>
        <w:t>p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). </w:t>
      </w:r>
      <w:r w:rsidRPr="00EC03C4">
        <w:rPr>
          <w:rFonts w:cs="Palatino"/>
          <w:b/>
          <w:bCs/>
          <w:spacing w:val="-4"/>
          <w:kern w:val="1"/>
          <w:sz w:val="18"/>
          <w:szCs w:val="18"/>
        </w:rPr>
        <w:t xml:space="preserve">(A) </w:t>
      </w:r>
      <w:r>
        <w:rPr>
          <w:rFonts w:cs="Palatino"/>
          <w:spacing w:val="-4"/>
          <w:kern w:val="1"/>
          <w:sz w:val="18"/>
          <w:szCs w:val="18"/>
        </w:rPr>
        <w:t>d</w:t>
      </w:r>
      <w:r w:rsidRPr="00EC03C4">
        <w:rPr>
          <w:rFonts w:cs="Palatino"/>
          <w:spacing w:val="-4"/>
          <w:kern w:val="1"/>
          <w:sz w:val="18"/>
          <w:szCs w:val="18"/>
        </w:rPr>
        <w:t xml:space="preserve">istribution of different B cell subsets among total B cells between SLE patients under </w:t>
      </w:r>
      <w:r>
        <w:rPr>
          <w:rFonts w:cs="Palatino"/>
          <w:spacing w:val="-4"/>
          <w:kern w:val="1"/>
          <w:sz w:val="18"/>
          <w:szCs w:val="18"/>
        </w:rPr>
        <w:t xml:space="preserve">SOC and under </w:t>
      </w:r>
      <w:r w:rsidRPr="00EC03C4">
        <w:rPr>
          <w:rFonts w:cs="Palatino"/>
          <w:spacing w:val="-4"/>
          <w:kern w:val="1"/>
          <w:sz w:val="18"/>
          <w:szCs w:val="18"/>
        </w:rPr>
        <w:t>BEL treatment.</w:t>
      </w:r>
      <w:r w:rsidRPr="00EC03C4">
        <w:rPr>
          <w:rFonts w:cs="Palatino"/>
          <w:b/>
          <w:bCs/>
          <w:spacing w:val="-4"/>
          <w:kern w:val="1"/>
          <w:sz w:val="18"/>
          <w:szCs w:val="18"/>
        </w:rPr>
        <w:t xml:space="preserve"> (</w:t>
      </w:r>
      <w:r>
        <w:rPr>
          <w:rFonts w:cs="Palatino"/>
          <w:b/>
          <w:bCs/>
          <w:spacing w:val="-4"/>
          <w:kern w:val="1"/>
          <w:sz w:val="18"/>
          <w:szCs w:val="18"/>
        </w:rPr>
        <w:t>B</w:t>
      </w:r>
      <w:r w:rsidRPr="00EC03C4">
        <w:rPr>
          <w:rFonts w:cs="Palatino"/>
          <w:b/>
          <w:bCs/>
          <w:spacing w:val="-4"/>
          <w:kern w:val="1"/>
          <w:sz w:val="18"/>
          <w:szCs w:val="18"/>
        </w:rPr>
        <w:t xml:space="preserve">) </w:t>
      </w:r>
      <w:r>
        <w:rPr>
          <w:rFonts w:cs="Palatino"/>
          <w:spacing w:val="-4"/>
          <w:kern w:val="1"/>
          <w:sz w:val="18"/>
          <w:szCs w:val="18"/>
        </w:rPr>
        <w:t>p</w:t>
      </w:r>
      <w:r w:rsidRPr="00EC03C4">
        <w:rPr>
          <w:rFonts w:cs="Palatino"/>
          <w:spacing w:val="-4"/>
          <w:kern w:val="1"/>
          <w:sz w:val="18"/>
          <w:szCs w:val="18"/>
        </w:rPr>
        <w:t>lasmablast frequency</w:t>
      </w:r>
      <w:r w:rsidR="009A3843">
        <w:rPr>
          <w:rFonts w:cs="Palatino"/>
          <w:spacing w:val="-4"/>
          <w:kern w:val="1"/>
          <w:sz w:val="18"/>
          <w:szCs w:val="18"/>
        </w:rPr>
        <w:t xml:space="preserve">. </w:t>
      </w:r>
      <w:r w:rsidR="003641F9" w:rsidRPr="007F14D4">
        <w:rPr>
          <w:rFonts w:cstheme="majorBidi"/>
          <w:color w:val="auto"/>
        </w:rPr>
        <w:t>Black lines represent the interquartile range with median values. B cell subsets include naive B cells (NB), activated naive B cells (aNB), double-negative memory B cells (DN), non-switched memory B cells (NSM), switched memory B cells (SM), plasmablasts (PB), and plasma cells (PC).</w:t>
      </w:r>
      <w:r w:rsidR="003641F9">
        <w:rPr>
          <w:rFonts w:cstheme="majorBidi"/>
          <w:color w:val="auto"/>
        </w:rPr>
        <w:t xml:space="preserve"> </w:t>
      </w:r>
      <w:r w:rsidR="003641F9" w:rsidRPr="0016405B">
        <w:rPr>
          <w:rFonts w:cstheme="majorBidi"/>
          <w:color w:val="auto"/>
        </w:rPr>
        <w:t xml:space="preserve">* </w:t>
      </w:r>
      <w:r w:rsidR="003641F9" w:rsidRPr="001B3A2D">
        <w:rPr>
          <w:rFonts w:cstheme="majorBidi"/>
          <w:color w:val="auto"/>
        </w:rPr>
        <w:t>p</w:t>
      </w:r>
      <w:r w:rsidR="003641F9" w:rsidRPr="0016405B">
        <w:rPr>
          <w:rFonts w:cstheme="majorBidi"/>
          <w:color w:val="auto"/>
        </w:rPr>
        <w:t xml:space="preserve"> &lt; 0.05;</w:t>
      </w:r>
      <w:r w:rsidR="003641F9" w:rsidRPr="0016405B">
        <w:rPr>
          <w:noProof w:val="0"/>
        </w:rPr>
        <w:t xml:space="preserve"> </w:t>
      </w:r>
      <w:r w:rsidR="003641F9" w:rsidRPr="0016405B">
        <w:rPr>
          <w:rFonts w:cstheme="majorBidi"/>
          <w:color w:val="auto"/>
        </w:rPr>
        <w:t xml:space="preserve">** </w:t>
      </w:r>
      <w:r w:rsidR="003641F9" w:rsidRPr="001B3A2D">
        <w:rPr>
          <w:rFonts w:cstheme="majorBidi"/>
          <w:color w:val="auto"/>
        </w:rPr>
        <w:t>p</w:t>
      </w:r>
      <w:r w:rsidR="003641F9" w:rsidRPr="0016405B">
        <w:rPr>
          <w:rFonts w:cstheme="majorBidi"/>
          <w:color w:val="auto"/>
        </w:rPr>
        <w:t xml:space="preserve"> &lt; 0.01; *** </w:t>
      </w:r>
      <w:r w:rsidR="003641F9" w:rsidRPr="001B3A2D">
        <w:rPr>
          <w:rFonts w:cstheme="majorBidi"/>
          <w:color w:val="auto"/>
        </w:rPr>
        <w:t>p</w:t>
      </w:r>
      <w:r w:rsidR="003641F9" w:rsidRPr="0016405B">
        <w:rPr>
          <w:rFonts w:cstheme="majorBidi"/>
          <w:color w:val="auto"/>
        </w:rPr>
        <w:t xml:space="preserve"> &lt; 0.001; **** </w:t>
      </w:r>
      <w:r w:rsidR="003641F9" w:rsidRPr="001B3A2D">
        <w:rPr>
          <w:rFonts w:cstheme="majorBidi"/>
          <w:color w:val="auto"/>
        </w:rPr>
        <w:t>p</w:t>
      </w:r>
      <w:r w:rsidR="003641F9" w:rsidRPr="0016405B">
        <w:rPr>
          <w:rFonts w:cstheme="majorBidi"/>
          <w:color w:val="auto"/>
        </w:rPr>
        <w:t xml:space="preserve"> &lt; 0.0001</w:t>
      </w:r>
      <w:r w:rsidR="003641F9">
        <w:rPr>
          <w:rFonts w:cstheme="majorBidi"/>
          <w:color w:val="auto"/>
        </w:rPr>
        <w:t xml:space="preserve">. </w:t>
      </w:r>
    </w:p>
    <w:p w14:paraId="58C119CD" w14:textId="77777777" w:rsidR="00754F69" w:rsidRPr="00754F69" w:rsidRDefault="00754F69" w:rsidP="00754F69">
      <w:pPr>
        <w:tabs>
          <w:tab w:val="left" w:pos="556"/>
          <w:tab w:val="left" w:pos="1113"/>
          <w:tab w:val="left" w:pos="1670"/>
          <w:tab w:val="left" w:pos="2227"/>
          <w:tab w:val="left" w:pos="2784"/>
          <w:tab w:val="left" w:pos="3340"/>
          <w:tab w:val="left" w:pos="3897"/>
          <w:tab w:val="left" w:pos="4454"/>
          <w:tab w:val="left" w:pos="5011"/>
          <w:tab w:val="left" w:pos="5568"/>
          <w:tab w:val="left" w:pos="6124"/>
          <w:tab w:val="left" w:pos="6681"/>
          <w:tab w:val="left" w:pos="7238"/>
          <w:tab w:val="left" w:pos="7795"/>
          <w:tab w:val="left" w:pos="8352"/>
          <w:tab w:val="left" w:pos="8908"/>
          <w:tab w:val="left" w:pos="9465"/>
          <w:tab w:val="left" w:pos="10022"/>
          <w:tab w:val="left" w:pos="10579"/>
          <w:tab w:val="left" w:pos="11136"/>
        </w:tabs>
        <w:autoSpaceDE w:val="0"/>
        <w:autoSpaceDN w:val="0"/>
        <w:adjustRightInd w:val="0"/>
        <w:rPr>
          <w:rFonts w:cs="Palatino"/>
          <w:spacing w:val="-4"/>
          <w:kern w:val="1"/>
          <w:sz w:val="18"/>
          <w:szCs w:val="18"/>
        </w:rPr>
      </w:pPr>
    </w:p>
    <w:p w14:paraId="0C8579A9" w14:textId="3414B289" w:rsidR="00AA1BD0" w:rsidRPr="00BE409F" w:rsidRDefault="00AA1BD0" w:rsidP="00C63C81">
      <w:pPr>
        <w:pStyle w:val="MDPI41tablecaption"/>
        <w:ind w:left="1134" w:firstLine="306"/>
        <w:rPr>
          <w:szCs w:val="18"/>
        </w:rPr>
      </w:pPr>
      <w:r w:rsidRPr="00FE2BBD">
        <w:rPr>
          <w:b/>
          <w:szCs w:val="18"/>
        </w:rPr>
        <w:t>Table S1.</w:t>
      </w:r>
      <w:r w:rsidRPr="00FE2BBD">
        <w:rPr>
          <w:szCs w:val="18"/>
        </w:rPr>
        <w:t xml:space="preserve"> </w:t>
      </w:r>
      <w:r w:rsidRPr="00BE409F">
        <w:rPr>
          <w:rFonts w:cs="Arial"/>
          <w:color w:val="000000" w:themeColor="text1"/>
          <w:szCs w:val="18"/>
        </w:rPr>
        <w:t xml:space="preserve">Comparison of </w:t>
      </w:r>
      <w:r w:rsidR="00585C4C">
        <w:rPr>
          <w:rFonts w:cs="Arial"/>
          <w:color w:val="000000" w:themeColor="text1"/>
          <w:szCs w:val="18"/>
        </w:rPr>
        <w:t>P</w:t>
      </w:r>
      <w:r w:rsidRPr="00BE409F">
        <w:rPr>
          <w:rFonts w:cs="Arial"/>
          <w:color w:val="000000" w:themeColor="text1"/>
          <w:szCs w:val="18"/>
        </w:rPr>
        <w:t xml:space="preserve">atients with </w:t>
      </w:r>
      <w:r w:rsidR="00585C4C">
        <w:rPr>
          <w:rFonts w:cs="Arial"/>
          <w:color w:val="000000" w:themeColor="text1"/>
          <w:szCs w:val="18"/>
        </w:rPr>
        <w:t>S</w:t>
      </w:r>
      <w:r w:rsidRPr="00BE409F">
        <w:rPr>
          <w:rFonts w:cs="Arial"/>
          <w:color w:val="000000" w:themeColor="text1"/>
          <w:szCs w:val="18"/>
        </w:rPr>
        <w:t xml:space="preserve">tandard of </w:t>
      </w:r>
      <w:r w:rsidR="00585C4C">
        <w:rPr>
          <w:rFonts w:cs="Arial"/>
          <w:color w:val="000000" w:themeColor="text1"/>
          <w:szCs w:val="18"/>
        </w:rPr>
        <w:t>C</w:t>
      </w:r>
      <w:r w:rsidRPr="00BE409F">
        <w:rPr>
          <w:rFonts w:cs="Arial"/>
          <w:color w:val="000000" w:themeColor="text1"/>
          <w:szCs w:val="18"/>
        </w:rPr>
        <w:t xml:space="preserve">are </w:t>
      </w:r>
      <w:r w:rsidR="00585C4C">
        <w:rPr>
          <w:rFonts w:cs="Arial"/>
          <w:color w:val="000000" w:themeColor="text1"/>
          <w:szCs w:val="18"/>
        </w:rPr>
        <w:t>I</w:t>
      </w:r>
      <w:r w:rsidRPr="00BE409F">
        <w:rPr>
          <w:rFonts w:cs="Arial"/>
          <w:color w:val="000000" w:themeColor="text1"/>
          <w:szCs w:val="18"/>
        </w:rPr>
        <w:t xml:space="preserve">mmunosuppression versus </w:t>
      </w:r>
      <w:r w:rsidR="00585C4C">
        <w:rPr>
          <w:rFonts w:cs="Arial"/>
          <w:color w:val="000000" w:themeColor="text1"/>
          <w:szCs w:val="18"/>
        </w:rPr>
        <w:t>P</w:t>
      </w:r>
      <w:r w:rsidRPr="00BE409F">
        <w:rPr>
          <w:rFonts w:cs="Arial"/>
          <w:color w:val="000000" w:themeColor="text1"/>
          <w:szCs w:val="18"/>
        </w:rPr>
        <w:t xml:space="preserve">atients </w:t>
      </w:r>
      <w:r w:rsidR="00585C4C">
        <w:rPr>
          <w:rFonts w:cs="Arial"/>
          <w:color w:val="000000" w:themeColor="text1"/>
          <w:szCs w:val="18"/>
        </w:rPr>
        <w:t>R</w:t>
      </w:r>
      <w:r w:rsidRPr="00BE409F">
        <w:rPr>
          <w:rFonts w:cs="Arial"/>
          <w:color w:val="000000" w:themeColor="text1"/>
          <w:szCs w:val="18"/>
        </w:rPr>
        <w:t xml:space="preserve">eceiving </w:t>
      </w:r>
      <w:r w:rsidR="00585C4C">
        <w:rPr>
          <w:rFonts w:cs="Arial"/>
          <w:color w:val="000000" w:themeColor="text1"/>
          <w:szCs w:val="18"/>
        </w:rPr>
        <w:t>B</w:t>
      </w:r>
      <w:r w:rsidRPr="00BE409F">
        <w:rPr>
          <w:rFonts w:cs="Arial"/>
          <w:color w:val="000000" w:themeColor="text1"/>
          <w:szCs w:val="18"/>
        </w:rPr>
        <w:t xml:space="preserve">elimumab </w:t>
      </w:r>
      <w:r w:rsidR="00585C4C">
        <w:rPr>
          <w:rFonts w:cs="Arial"/>
          <w:color w:val="000000" w:themeColor="text1"/>
          <w:szCs w:val="18"/>
        </w:rPr>
        <w:t>Tr</w:t>
      </w:r>
      <w:r w:rsidRPr="00BE409F">
        <w:rPr>
          <w:rFonts w:cs="Arial"/>
          <w:color w:val="000000" w:themeColor="text1"/>
          <w:szCs w:val="18"/>
        </w:rPr>
        <w:t xml:space="preserve">eatment. </w:t>
      </w:r>
    </w:p>
    <w:tbl>
      <w:tblPr>
        <w:tblW w:w="7850" w:type="dxa"/>
        <w:tblInd w:w="113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8"/>
        <w:gridCol w:w="1704"/>
        <w:gridCol w:w="1698"/>
        <w:gridCol w:w="1750"/>
      </w:tblGrid>
      <w:tr w:rsidR="00237E6B" w:rsidRPr="00237E6B" w14:paraId="77F61362" w14:textId="77777777" w:rsidTr="00237E6B">
        <w:tc>
          <w:tcPr>
            <w:tcW w:w="26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990A07" w14:textId="77777777" w:rsidR="00AA1BD0" w:rsidRPr="00237E6B" w:rsidRDefault="00AA1BD0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b/>
                <w:sz w:val="18"/>
                <w:szCs w:val="18"/>
              </w:rPr>
            </w:pPr>
            <w:r w:rsidRPr="00237E6B">
              <w:rPr>
                <w:rFonts w:ascii="Palatino" w:hAnsi="Palatino"/>
                <w:b/>
                <w:sz w:val="18"/>
                <w:szCs w:val="18"/>
              </w:rPr>
              <w:t>Characteristics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22B33E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b/>
                <w:sz w:val="18"/>
                <w:szCs w:val="18"/>
              </w:rPr>
            </w:pPr>
            <w:r w:rsidRPr="00237E6B">
              <w:rPr>
                <w:rFonts w:ascii="Palatino" w:hAnsi="Palatino"/>
                <w:b/>
                <w:sz w:val="18"/>
                <w:szCs w:val="18"/>
              </w:rPr>
              <w:t>Standard of care (n=86)</w:t>
            </w:r>
          </w:p>
        </w:tc>
        <w:tc>
          <w:tcPr>
            <w:tcW w:w="16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55C90E" w14:textId="77777777" w:rsidR="00237E6B" w:rsidRPr="00237E6B" w:rsidRDefault="00AA1BD0" w:rsidP="00237E6B">
            <w:pPr>
              <w:pStyle w:val="MDPI42tablebody"/>
              <w:spacing w:line="240" w:lineRule="auto"/>
              <w:rPr>
                <w:rFonts w:ascii="Palatino" w:hAnsi="Palatino"/>
                <w:b/>
                <w:sz w:val="18"/>
                <w:szCs w:val="18"/>
              </w:rPr>
            </w:pPr>
            <w:r w:rsidRPr="00237E6B">
              <w:rPr>
                <w:rFonts w:ascii="Palatino" w:hAnsi="Palatino"/>
                <w:b/>
                <w:sz w:val="18"/>
                <w:szCs w:val="18"/>
              </w:rPr>
              <w:t xml:space="preserve">Belimumab </w:t>
            </w:r>
          </w:p>
          <w:p w14:paraId="5F431F5F" w14:textId="6128EE96" w:rsidR="00AA1BD0" w:rsidRPr="00237E6B" w:rsidRDefault="00AA1BD0" w:rsidP="00237E6B">
            <w:pPr>
              <w:pStyle w:val="MDPI42tablebody"/>
              <w:spacing w:line="240" w:lineRule="auto"/>
              <w:rPr>
                <w:rFonts w:ascii="Palatino" w:hAnsi="Palatino"/>
                <w:b/>
                <w:sz w:val="18"/>
                <w:szCs w:val="18"/>
              </w:rPr>
            </w:pPr>
            <w:r w:rsidRPr="00237E6B">
              <w:rPr>
                <w:rFonts w:ascii="Palatino" w:hAnsi="Palatino"/>
                <w:b/>
                <w:sz w:val="18"/>
                <w:szCs w:val="18"/>
              </w:rPr>
              <w:t>(n=14)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177527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b/>
                <w:sz w:val="18"/>
                <w:szCs w:val="18"/>
              </w:rPr>
            </w:pPr>
            <w:r w:rsidRPr="00237E6B">
              <w:rPr>
                <w:rFonts w:ascii="Palatino" w:hAnsi="Palatino"/>
                <w:b/>
                <w:sz w:val="18"/>
                <w:szCs w:val="18"/>
              </w:rPr>
              <w:t>P-Value</w:t>
            </w:r>
          </w:p>
        </w:tc>
      </w:tr>
      <w:tr w:rsidR="00237E6B" w:rsidRPr="00237E6B" w14:paraId="0E885B57" w14:textId="77777777" w:rsidTr="00237E6B"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</w:tcPr>
          <w:p w14:paraId="36529BFA" w14:textId="77777777" w:rsidR="00AA1BD0" w:rsidRPr="00237E6B" w:rsidRDefault="00AA1BD0" w:rsidP="00C63C81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/>
                <w:sz w:val="18"/>
                <w:szCs w:val="18"/>
              </w:rPr>
              <w:t>Age, median (range)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368596" w14:textId="77777777" w:rsidR="00AA1BD0" w:rsidRPr="00237E6B" w:rsidRDefault="00AA1BD0" w:rsidP="00EA762F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37.0 (19</w:t>
            </w:r>
            <w:r w:rsidRPr="00237E6B">
              <w:rPr>
                <w:rFonts w:ascii="Palatino" w:hAnsi="Palatino"/>
                <w:sz w:val="18"/>
                <w:szCs w:val="18"/>
              </w:rPr>
              <w:t>–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80)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AF9513" w14:textId="77777777" w:rsidR="00AA1BD0" w:rsidRPr="00237E6B" w:rsidRDefault="00AA1BD0" w:rsidP="00EA762F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41.3 (24</w:t>
            </w:r>
            <w:r w:rsidRPr="00237E6B">
              <w:rPr>
                <w:rFonts w:ascii="Palatino" w:hAnsi="Palatino"/>
                <w:sz w:val="18"/>
                <w:szCs w:val="18"/>
              </w:rPr>
              <w:t>–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63)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6BB9D" w14:textId="77777777" w:rsidR="00AA1BD0" w:rsidRPr="00237E6B" w:rsidRDefault="00AA1BD0" w:rsidP="00EA762F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0.26</w:t>
            </w:r>
          </w:p>
        </w:tc>
      </w:tr>
      <w:tr w:rsidR="00237E6B" w:rsidRPr="00237E6B" w14:paraId="7C49D844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6CFACC0" w14:textId="77777777" w:rsidR="00AA1BD0" w:rsidRPr="00237E6B" w:rsidRDefault="00AA1BD0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Gender, n (%)</w:t>
            </w:r>
          </w:p>
          <w:p w14:paraId="48233404" w14:textId="77777777" w:rsidR="00AA1BD0" w:rsidRPr="00237E6B" w:rsidRDefault="00AA1BD0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Female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98F575F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78 (91)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B1789CA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12 (86)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0DDFA7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0.56</w:t>
            </w:r>
          </w:p>
        </w:tc>
      </w:tr>
      <w:tr w:rsidR="00237E6B" w:rsidRPr="00237E6B" w14:paraId="6DAC4CE1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FA974C" w14:textId="77777777" w:rsidR="00AA1BD0" w:rsidRPr="00237E6B" w:rsidRDefault="00AA1BD0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Ethnicity, n (%)</w:t>
            </w:r>
          </w:p>
          <w:p w14:paraId="238B1C59" w14:textId="39162C17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Caucasian</w:t>
            </w:r>
          </w:p>
          <w:p w14:paraId="2ACB3EBA" w14:textId="1DBFED33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Asian</w:t>
            </w:r>
          </w:p>
          <w:p w14:paraId="5232287B" w14:textId="72E2EA02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African</w:t>
            </w:r>
          </w:p>
          <w:p w14:paraId="6947D863" w14:textId="69EBCE25" w:rsidR="00AA1BD0" w:rsidRPr="00237E6B" w:rsidRDefault="00237E6B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 xml:space="preserve">   </w:t>
            </w:r>
            <w:r w:rsidR="00AA1BD0" w:rsidRPr="00237E6B">
              <w:rPr>
                <w:rFonts w:ascii="Palatino" w:hAnsi="Palatino" w:cs="Arial"/>
                <w:sz w:val="18"/>
                <w:szCs w:val="18"/>
              </w:rPr>
              <w:t>Latin American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4548C7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7105A29A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80 (93)</w:t>
            </w:r>
          </w:p>
          <w:p w14:paraId="003BE383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 (0)</w:t>
            </w:r>
          </w:p>
          <w:p w14:paraId="1493CBEB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4 (5)</w:t>
            </w:r>
          </w:p>
          <w:p w14:paraId="0502BA1D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2 (2)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AA8DCF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2E0F0EBB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10 (72)</w:t>
            </w:r>
          </w:p>
          <w:p w14:paraId="12B4E165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 (7)</w:t>
            </w:r>
          </w:p>
          <w:p w14:paraId="4037A1C7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 (14)</w:t>
            </w:r>
          </w:p>
          <w:p w14:paraId="31463113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1 (7)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CD58150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55CECAFA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0.01</w:t>
            </w:r>
          </w:p>
          <w:p w14:paraId="794DCED4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0.01</w:t>
            </w:r>
          </w:p>
          <w:p w14:paraId="39049E71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0.09</w:t>
            </w:r>
          </w:p>
          <w:p w14:paraId="013F1F9C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0.33</w:t>
            </w:r>
          </w:p>
        </w:tc>
      </w:tr>
      <w:tr w:rsidR="00237E6B" w:rsidRPr="00237E6B" w14:paraId="183D0C40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0E5033" w14:textId="33D4B954" w:rsidR="00AA1BD0" w:rsidRPr="00237E6B" w:rsidRDefault="00AA1BD0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Disease duration</w:t>
            </w:r>
            <w:r w:rsidR="00237E6B" w:rsidRPr="00237E6B">
              <w:rPr>
                <w:rFonts w:ascii="Palatino" w:hAnsi="Palatino" w:cs="Arial"/>
                <w:sz w:val="18"/>
                <w:szCs w:val="18"/>
              </w:rPr>
              <w:t>,</w:t>
            </w:r>
            <w:r w:rsidRPr="00237E6B">
              <w:rPr>
                <w:rFonts w:ascii="Palatino" w:hAnsi="Palatino" w:cs="Arial"/>
                <w:sz w:val="18"/>
                <w:szCs w:val="18"/>
              </w:rPr>
              <w:t xml:space="preserve"> </w:t>
            </w:r>
            <w:r w:rsidR="00237E6B" w:rsidRPr="00237E6B">
              <w:rPr>
                <w:rFonts w:ascii="Palatino" w:hAnsi="Palatino" w:cs="Arial"/>
                <w:sz w:val="18"/>
                <w:szCs w:val="18"/>
              </w:rPr>
              <w:t>median y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ears (range)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27684D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6.5 (0</w:t>
            </w:r>
            <w:r w:rsidRPr="00237E6B">
              <w:rPr>
                <w:rFonts w:ascii="Palatino" w:hAnsi="Palatino"/>
                <w:sz w:val="18"/>
                <w:szCs w:val="18"/>
              </w:rPr>
              <w:t>–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40)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D93F84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8.6 (1</w:t>
            </w:r>
            <w:r w:rsidRPr="00237E6B">
              <w:rPr>
                <w:rFonts w:ascii="Palatino" w:hAnsi="Palatino"/>
                <w:sz w:val="18"/>
                <w:szCs w:val="18"/>
              </w:rPr>
              <w:t>–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27)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669A5F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0.66</w:t>
            </w:r>
          </w:p>
        </w:tc>
      </w:tr>
      <w:tr w:rsidR="00237E6B" w:rsidRPr="00237E6B" w14:paraId="00B0597A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0BAFA4" w14:textId="77777777" w:rsidR="00AA1BD0" w:rsidRPr="00237E6B" w:rsidRDefault="00AA1BD0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SLEDAI-2K, median (range)</w:t>
            </w:r>
          </w:p>
          <w:p w14:paraId="505E0FDA" w14:textId="77777777" w:rsidR="00AA1BD0" w:rsidRPr="00237E6B" w:rsidRDefault="00AA1BD0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Clinically active, n (%)</w:t>
            </w:r>
          </w:p>
          <w:p w14:paraId="4A36C95A" w14:textId="174AEC24" w:rsidR="00AA1BD0" w:rsidRPr="00237E6B" w:rsidRDefault="00237E6B" w:rsidP="00237E6B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DORIS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r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emission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, n (%)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2D75158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4 (0</w:t>
            </w:r>
            <w:r w:rsidRPr="00237E6B">
              <w:rPr>
                <w:rFonts w:ascii="Palatino" w:hAnsi="Palatino"/>
                <w:sz w:val="18"/>
                <w:szCs w:val="18"/>
              </w:rPr>
              <w:t>–</w:t>
            </w:r>
            <w:r w:rsidRPr="00237E6B">
              <w:rPr>
                <w:rFonts w:ascii="Palatino" w:hAnsi="Palatino" w:cs="Arial"/>
                <w:sz w:val="18"/>
                <w:szCs w:val="18"/>
              </w:rPr>
              <w:t>26)</w:t>
            </w:r>
          </w:p>
          <w:p w14:paraId="224E4F50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37 (43)</w:t>
            </w:r>
          </w:p>
          <w:p w14:paraId="7461339E" w14:textId="4260D151" w:rsidR="00AA1BD0" w:rsidRPr="00237E6B" w:rsidRDefault="00AA1BD0" w:rsidP="00237E6B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23 (27)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2B5B31" w14:textId="77777777" w:rsid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7 (0–10)</w:t>
            </w:r>
          </w:p>
          <w:p w14:paraId="697DBDEA" w14:textId="0AF34F06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9 (64)</w:t>
            </w:r>
          </w:p>
          <w:p w14:paraId="206DD29A" w14:textId="182E46DA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3 (21)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0351D43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0.13</w:t>
            </w:r>
          </w:p>
        </w:tc>
      </w:tr>
      <w:tr w:rsidR="00237E6B" w:rsidRPr="00237E6B" w14:paraId="64B61CE0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655166" w14:textId="2B59EAB4" w:rsidR="00AA1BD0" w:rsidRPr="00237E6B" w:rsidRDefault="00AA1BD0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Clinical </w:t>
            </w:r>
            <w:r w:rsidR="00C63C81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manifestations</w:t>
            </w:r>
            <w:r w:rsidR="00B1659A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at time of presentation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, n (%)</w:t>
            </w:r>
          </w:p>
          <w:p w14:paraId="31F072C0" w14:textId="4EF3DD86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085043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Musculoskeletal</w:t>
            </w:r>
          </w:p>
          <w:p w14:paraId="706EF3AB" w14:textId="5E73DDAA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s-ES_tradnl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s-ES_tradnl"/>
              </w:rPr>
              <w:t>Mucocutaneous</w:t>
            </w:r>
          </w:p>
          <w:p w14:paraId="6B86ED5A" w14:textId="41056594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 xml:space="preserve">   </w:t>
            </w:r>
            <w:r w:rsidR="00085043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Polys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erositis</w:t>
            </w:r>
          </w:p>
          <w:p w14:paraId="324C9274" w14:textId="186CA6FE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Nephritis</w:t>
            </w:r>
          </w:p>
          <w:p w14:paraId="3E9B3040" w14:textId="586AFDC8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CNS</w:t>
            </w:r>
          </w:p>
          <w:p w14:paraId="6296E55C" w14:textId="0716AD5F" w:rsidR="00AA1BD0" w:rsidRPr="00237E6B" w:rsidRDefault="00237E6B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lastRenderedPageBreak/>
              <w:t xml:space="preserve">   </w:t>
            </w:r>
            <w:r w:rsidR="00AA1BD0" w:rsidRPr="00237E6B">
              <w:rPr>
                <w:rFonts w:ascii="Palatino" w:hAnsi="Palatino" w:cs="Arial"/>
                <w:sz w:val="18"/>
                <w:szCs w:val="18"/>
              </w:rPr>
              <w:t>Cytopenia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1E9D9A8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40705E19" w14:textId="77777777" w:rsidR="00760C84" w:rsidRDefault="00760C84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22424783" w14:textId="41CF1549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27 (31)</w:t>
            </w:r>
          </w:p>
          <w:p w14:paraId="63BE20F6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14 (16)</w:t>
            </w:r>
          </w:p>
          <w:p w14:paraId="10037C4D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 (2)</w:t>
            </w:r>
          </w:p>
          <w:p w14:paraId="70C43DE8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5 (6)</w:t>
            </w:r>
          </w:p>
          <w:p w14:paraId="3387E65E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 (2)</w:t>
            </w:r>
          </w:p>
          <w:p w14:paraId="7F9D6C00" w14:textId="77777777" w:rsidR="00AA1BD0" w:rsidRPr="00237E6B" w:rsidRDefault="00AA1BD0" w:rsidP="00237E6B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lastRenderedPageBreak/>
              <w:t>39 (45)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1BC847E" w14:textId="77777777" w:rsidR="00237E6B" w:rsidRDefault="00237E6B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5873D090" w14:textId="77777777" w:rsidR="00760C84" w:rsidRDefault="00760C84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497BE079" w14:textId="4B7B68E4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6 (</w:t>
            </w: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43)</w:t>
            </w:r>
          </w:p>
          <w:p w14:paraId="305F4B2A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4 (29)</w:t>
            </w:r>
          </w:p>
          <w:p w14:paraId="52D34F7E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 (7)</w:t>
            </w:r>
          </w:p>
          <w:p w14:paraId="0F9D6852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 (0)</w:t>
            </w:r>
          </w:p>
          <w:p w14:paraId="24B7D993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 (0)</w:t>
            </w:r>
          </w:p>
          <w:p w14:paraId="3C229054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lastRenderedPageBreak/>
              <w:t>4 (29)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507BBA3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237E6B" w:rsidRPr="00237E6B" w14:paraId="4B25CD7A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7EB436" w14:textId="77777777" w:rsidR="00AA1BD0" w:rsidRPr="00237E6B" w:rsidRDefault="00AA1BD0" w:rsidP="00C63C81">
            <w:pPr>
              <w:pStyle w:val="Tabellenstil1"/>
              <w:pBdr>
                <w:bottom w:val="none" w:sz="0" w:space="0" w:color="auto"/>
              </w:pBdr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Serology</w:t>
            </w:r>
          </w:p>
          <w:p w14:paraId="4CD4589A" w14:textId="550D5FA6" w:rsidR="00AA1BD0" w:rsidRPr="00237E6B" w:rsidRDefault="00237E6B" w:rsidP="00C63C81">
            <w:pPr>
              <w:pStyle w:val="Tabellenstil1"/>
              <w:pBdr>
                <w:bottom w:val="none" w:sz="0" w:space="0" w:color="auto"/>
              </w:pBdr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Anti-dsDN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positive, n (%)</w:t>
            </w:r>
          </w:p>
          <w:p w14:paraId="0957F5BF" w14:textId="092F17D8" w:rsidR="00AA1BD0" w:rsidRPr="00237E6B" w:rsidRDefault="00237E6B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 xml:space="preserve">   </w:t>
            </w:r>
            <w:r w:rsidR="00AA1BD0" w:rsidRPr="00237E6B">
              <w:rPr>
                <w:rFonts w:ascii="Palatino" w:hAnsi="Palatino" w:cs="Arial"/>
                <w:sz w:val="18"/>
                <w:szCs w:val="18"/>
              </w:rPr>
              <w:t>C3-deficiency, n (%)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7B6626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2F0A7767" w14:textId="77777777" w:rsidR="00AA1BD0" w:rsidRPr="00237E6B" w:rsidRDefault="00AA1BD0" w:rsidP="00237E6B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60 (70)</w:t>
            </w:r>
          </w:p>
          <w:p w14:paraId="17FDF865" w14:textId="77777777" w:rsidR="00AA1BD0" w:rsidRPr="00237E6B" w:rsidRDefault="00AA1BD0" w:rsidP="00237E6B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237E6B">
              <w:rPr>
                <w:rFonts w:ascii="Palatino" w:hAnsi="Palatino" w:cs="Arial"/>
                <w:sz w:val="18"/>
                <w:szCs w:val="18"/>
              </w:rPr>
              <w:t>60 (70)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84722CE" w14:textId="77777777" w:rsidR="00237E6B" w:rsidRPr="00237E6B" w:rsidRDefault="00237E6B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75CCA9C5" w14:textId="04BCC110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11 (79)</w:t>
            </w:r>
          </w:p>
          <w:p w14:paraId="776012D8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11 (79)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BBFE0F4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237E6B" w:rsidRPr="00237E6B" w14:paraId="556C1103" w14:textId="77777777" w:rsidTr="00237E6B"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489D30" w14:textId="77777777" w:rsidR="00AA1BD0" w:rsidRPr="00237E6B" w:rsidRDefault="00AA1BD0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Medication, n (%)</w:t>
            </w:r>
          </w:p>
          <w:p w14:paraId="70C2E212" w14:textId="3E398A4F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Prednisolone</w:t>
            </w:r>
          </w:p>
          <w:p w14:paraId="65EA57DC" w14:textId="77777777" w:rsidR="00AF2331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>Pred</w:t>
            </w:r>
            <w:r w:rsidRPr="00237E6B">
              <w:rPr>
                <w:rFonts w:ascii="Palatino" w:hAnsi="Palatino"/>
                <w:b w:val="0"/>
                <w:bCs w:val="0"/>
                <w:sz w:val="18"/>
                <w:szCs w:val="18"/>
                <w:lang w:val="en-US"/>
              </w:rPr>
              <w:t>nisolone dosage</w:t>
            </w: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 xml:space="preserve"> (mg/d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)</w:t>
            </w:r>
            <w:r w:rsidR="00AF2331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,    </w:t>
            </w:r>
          </w:p>
          <w:p w14:paraId="41DC56D0" w14:textId="0FD59028" w:rsidR="00237E6B" w:rsidRPr="00237E6B" w:rsidRDefault="00AF2331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median</w:t>
            </w:r>
          </w:p>
          <w:p w14:paraId="2087F95F" w14:textId="77777777" w:rsidR="00AF2331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 xml:space="preserve">   Prednisolone ≥ 7.5 mg/d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F2331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</w:t>
            </w:r>
          </w:p>
          <w:p w14:paraId="4CA7C0E0" w14:textId="2170C91E" w:rsidR="00AA1BD0" w:rsidRPr="00237E6B" w:rsidRDefault="00AF2331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Hydroxychloroquine</w:t>
            </w:r>
          </w:p>
          <w:p w14:paraId="5A9F3135" w14:textId="1816291E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Methotrexate</w:t>
            </w:r>
          </w:p>
          <w:p w14:paraId="282FA44F" w14:textId="304EB94F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 xml:space="preserve">   </w:t>
            </w:r>
            <w:proofErr w:type="spellStart"/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Azathioprine</w:t>
            </w:r>
            <w:proofErr w:type="spellEnd"/>
          </w:p>
          <w:p w14:paraId="46BF2D4F" w14:textId="4E400D7D" w:rsidR="00AA1BD0" w:rsidRPr="00237E6B" w:rsidRDefault="00237E6B" w:rsidP="00C63C81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Mycophenolate mofetil</w:t>
            </w:r>
          </w:p>
          <w:p w14:paraId="2F3A1BE6" w14:textId="4683E266" w:rsidR="00AA1BD0" w:rsidRPr="00237E6B" w:rsidRDefault="00237E6B" w:rsidP="00C63C81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</w:pP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 xml:space="preserve">   </w:t>
            </w:r>
            <w:r w:rsidR="00AA1BD0"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Calcineurin inhibitors</w:t>
            </w:r>
          </w:p>
          <w:p w14:paraId="46E41606" w14:textId="3303737F" w:rsidR="00AF2331" w:rsidRDefault="00237E6B" w:rsidP="00C63C81">
            <w:pPr>
              <w:pStyle w:val="MDPI42tablebody"/>
              <w:spacing w:line="240" w:lineRule="auto"/>
              <w:jc w:val="left"/>
              <w:rPr>
                <w:rFonts w:cs="Arial"/>
                <w:sz w:val="18"/>
                <w:szCs w:val="18"/>
                <w:lang w:val="it-IT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it-IT"/>
              </w:rPr>
              <w:t xml:space="preserve">   </w:t>
            </w:r>
            <w:r w:rsidR="00AA1BD0" w:rsidRPr="00237E6B">
              <w:rPr>
                <w:rFonts w:ascii="Palatino" w:hAnsi="Palatino" w:cs="Arial"/>
                <w:sz w:val="18"/>
                <w:szCs w:val="18"/>
                <w:lang w:val="it-IT"/>
              </w:rPr>
              <w:t>Belimumab</w:t>
            </w:r>
            <w:r w:rsidR="00AF2331">
              <w:rPr>
                <w:rFonts w:ascii="Palatino" w:hAnsi="Palatino"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="00CD368F" w:rsidRPr="00CD368F">
              <w:rPr>
                <w:rFonts w:cs="Arial"/>
                <w:sz w:val="18"/>
                <w:szCs w:val="18"/>
                <w:lang w:val="it-IT"/>
              </w:rPr>
              <w:t>median</w:t>
            </w:r>
            <w:proofErr w:type="spellEnd"/>
            <w:r w:rsidR="00CD368F" w:rsidRPr="00CD368F">
              <w:rPr>
                <w:rFonts w:cs="Arial"/>
                <w:sz w:val="18"/>
                <w:szCs w:val="18"/>
                <w:lang w:val="it-IT"/>
              </w:rPr>
              <w:t xml:space="preserve"> treatment </w:t>
            </w:r>
            <w:r w:rsidR="00AF2331">
              <w:rPr>
                <w:rFonts w:cs="Arial"/>
                <w:sz w:val="18"/>
                <w:szCs w:val="18"/>
                <w:lang w:val="it-IT"/>
              </w:rPr>
              <w:t xml:space="preserve">   </w:t>
            </w:r>
          </w:p>
          <w:p w14:paraId="634D051E" w14:textId="2C686098" w:rsidR="00CD368F" w:rsidRPr="00CD368F" w:rsidRDefault="00AF2331" w:rsidP="00C63C81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it-IT"/>
              </w:rPr>
              <w:t xml:space="preserve">   </w:t>
            </w:r>
            <w:r w:rsidR="00CD368F" w:rsidRPr="00CD368F">
              <w:rPr>
                <w:rFonts w:cs="Arial"/>
                <w:sz w:val="18"/>
                <w:szCs w:val="18"/>
                <w:lang w:val="it-IT"/>
              </w:rPr>
              <w:t>duration in</w:t>
            </w:r>
            <w:r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="00CD368F" w:rsidRPr="00CD368F">
              <w:rPr>
                <w:rFonts w:cs="Arial"/>
                <w:sz w:val="18"/>
                <w:szCs w:val="18"/>
                <w:lang w:val="it-IT"/>
              </w:rPr>
              <w:t>months</w:t>
            </w:r>
            <w:proofErr w:type="spellEnd"/>
            <w:r w:rsidR="00CD368F" w:rsidRPr="00CD368F">
              <w:rPr>
                <w:rFonts w:cs="Arial"/>
                <w:sz w:val="18"/>
                <w:szCs w:val="18"/>
                <w:lang w:val="it-IT"/>
              </w:rPr>
              <w:t xml:space="preserve"> (range)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1CCA4371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1689FCFA" w14:textId="1843C90D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61 (71)</w:t>
            </w:r>
          </w:p>
          <w:p w14:paraId="46BABBC4" w14:textId="7B84A8DF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5.0</w:t>
            </w:r>
          </w:p>
          <w:p w14:paraId="1723EE2D" w14:textId="77777777" w:rsidR="00AF2331" w:rsidRDefault="00AF2331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04C229D8" w14:textId="0561E1E6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23 (27)</w:t>
            </w:r>
          </w:p>
          <w:p w14:paraId="27CBFC91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71 (83)</w:t>
            </w:r>
          </w:p>
          <w:p w14:paraId="57A509E3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8 (9)</w:t>
            </w:r>
          </w:p>
          <w:p w14:paraId="717920AE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28 (33)</w:t>
            </w:r>
          </w:p>
          <w:p w14:paraId="4EE79D89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14 (16)</w:t>
            </w:r>
          </w:p>
          <w:p w14:paraId="26936105" w14:textId="77777777" w:rsidR="00AA1BD0" w:rsidRPr="00237E6B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4 (5)</w:t>
            </w:r>
          </w:p>
          <w:p w14:paraId="7EFDC4E5" w14:textId="77777777" w:rsidR="00AA1BD0" w:rsidRPr="00237E6B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237E6B">
              <w:rPr>
                <w:rFonts w:ascii="Palatino" w:hAnsi="Palatino" w:cs="Arial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68777B5A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4AC416C4" w14:textId="22E9CC62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14 (100)</w:t>
            </w:r>
          </w:p>
          <w:p w14:paraId="5FAA4CB2" w14:textId="2B4F7936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7.25</w:t>
            </w:r>
          </w:p>
          <w:p w14:paraId="2B8211C2" w14:textId="77777777" w:rsidR="00AF2331" w:rsidRDefault="00AF2331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234D2D4B" w14:textId="73A8BDB1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7 (50)</w:t>
            </w:r>
          </w:p>
          <w:p w14:paraId="62CF6DE9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7 (50)</w:t>
            </w:r>
          </w:p>
          <w:p w14:paraId="4AB8716A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3 (21)</w:t>
            </w:r>
          </w:p>
          <w:p w14:paraId="20E3CD52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6 (43)</w:t>
            </w:r>
          </w:p>
          <w:p w14:paraId="5E488626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0 (0)</w:t>
            </w:r>
          </w:p>
          <w:p w14:paraId="1F4F44F6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1 (7)</w:t>
            </w:r>
          </w:p>
          <w:p w14:paraId="3F154D16" w14:textId="77777777" w:rsidR="00AA1BD0" w:rsidRPr="00237E6B" w:rsidRDefault="00AA1BD0" w:rsidP="00237E6B">
            <w:pPr>
              <w:pStyle w:val="Tabellenstil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Arial"/>
                <w:sz w:val="18"/>
                <w:szCs w:val="18"/>
                <w:lang w:val="en-US"/>
              </w:rPr>
              <w:t>9.0 (5–39)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F3B15EB" w14:textId="77777777" w:rsidR="00AA1BD0" w:rsidRPr="00237E6B" w:rsidRDefault="00AA1BD0" w:rsidP="003641F9">
            <w:pPr>
              <w:spacing w:line="240" w:lineRule="auto"/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6366915B" w14:textId="77777777" w:rsidR="00AF2331" w:rsidRDefault="00AF2331" w:rsidP="00AF2331">
            <w:pPr>
              <w:spacing w:line="240" w:lineRule="auto"/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08C49272" w14:textId="0E5B660C" w:rsidR="00AA1BD0" w:rsidRPr="00237E6B" w:rsidRDefault="00AF2331" w:rsidP="003641F9">
            <w:pPr>
              <w:spacing w:line="240" w:lineRule="auto"/>
              <w:jc w:val="center"/>
              <w:rPr>
                <w:rFonts w:ascii="Palatino" w:hAnsi="Palatino" w:cs="Arial"/>
                <w:sz w:val="18"/>
                <w:szCs w:val="18"/>
              </w:rPr>
            </w:pPr>
            <w:r>
              <w:rPr>
                <w:rFonts w:ascii="Palatino" w:hAnsi="Palatino" w:cs="Arial"/>
                <w:sz w:val="18"/>
                <w:szCs w:val="18"/>
              </w:rPr>
              <w:t>0.03</w:t>
            </w:r>
          </w:p>
          <w:p w14:paraId="4F80F5A1" w14:textId="77777777" w:rsidR="00AA1BD0" w:rsidRPr="00237E6B" w:rsidRDefault="00AA1BD0" w:rsidP="00EA762F">
            <w:pP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215C10C2" w14:textId="77777777" w:rsidR="00AA1BD0" w:rsidRPr="00237E6B" w:rsidRDefault="00AA1BD0" w:rsidP="00EA762F">
            <w:pP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63FBB233" w14:textId="77777777" w:rsidR="00AA1BD0" w:rsidRPr="00237E6B" w:rsidRDefault="00AA1BD0" w:rsidP="00EA762F">
            <w:pP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49F0328E" w14:textId="77777777" w:rsidR="00AA1BD0" w:rsidRPr="00237E6B" w:rsidRDefault="00AA1BD0" w:rsidP="00EA762F">
            <w:pPr>
              <w:jc w:val="center"/>
              <w:rPr>
                <w:rFonts w:ascii="Palatino" w:hAnsi="Palatino" w:cs="Arial"/>
                <w:sz w:val="18"/>
                <w:szCs w:val="18"/>
              </w:rPr>
            </w:pPr>
          </w:p>
          <w:p w14:paraId="3ABBE5CF" w14:textId="77777777" w:rsidR="00AA1BD0" w:rsidRPr="00237E6B" w:rsidRDefault="00AA1BD0" w:rsidP="00237E6B">
            <w:pPr>
              <w:pStyle w:val="MDPI42tablebody"/>
              <w:spacing w:line="240" w:lineRule="auto"/>
              <w:jc w:val="both"/>
              <w:rPr>
                <w:rFonts w:ascii="Palatino" w:hAnsi="Palatino"/>
                <w:sz w:val="18"/>
                <w:szCs w:val="18"/>
              </w:rPr>
            </w:pPr>
          </w:p>
        </w:tc>
      </w:tr>
    </w:tbl>
    <w:p w14:paraId="2DD57FA0" w14:textId="338DB370" w:rsidR="00AA1BD0" w:rsidRDefault="00C20CF3" w:rsidP="00B1659A">
      <w:pPr>
        <w:pStyle w:val="MDPI31text"/>
        <w:ind w:left="1440" w:firstLine="0"/>
        <w:rPr>
          <w:color w:val="121512"/>
          <w:sz w:val="18"/>
          <w:szCs w:val="18"/>
          <w:shd w:val="clear" w:color="auto" w:fill="FFFFFF"/>
        </w:rPr>
      </w:pPr>
      <w:r w:rsidRPr="00985E28">
        <w:rPr>
          <w:rFonts w:cstheme="majorBidi"/>
          <w:color w:val="auto"/>
          <w:sz w:val="18"/>
          <w:szCs w:val="18"/>
        </w:rPr>
        <w:t xml:space="preserve">Abbreviations: SLEDAI-2K, Systemic Lupus Erythematosus Disease Activity-Index 2000. </w:t>
      </w:r>
      <w:r w:rsidRPr="00F72C40">
        <w:rPr>
          <w:color w:val="121512"/>
          <w:sz w:val="18"/>
          <w:szCs w:val="18"/>
          <w:shd w:val="clear" w:color="auto" w:fill="FFFFFF"/>
        </w:rPr>
        <w:t>Statistical analysis of age differences was conducted using the Mann-Whitney test, and sex differences were analyzed with the chi-square test.</w:t>
      </w:r>
    </w:p>
    <w:p w14:paraId="2FDD3516" w14:textId="77777777" w:rsidR="00B1659A" w:rsidRPr="00B1659A" w:rsidRDefault="00B1659A" w:rsidP="00B1659A">
      <w:pPr>
        <w:pStyle w:val="MDPI31text"/>
        <w:ind w:left="1440" w:firstLine="0"/>
      </w:pPr>
    </w:p>
    <w:p w14:paraId="728DE74D" w14:textId="6B0BE814" w:rsidR="00AA1BD0" w:rsidRPr="00B1659A" w:rsidRDefault="00AA1BD0" w:rsidP="00AA1BD0">
      <w:pPr>
        <w:pStyle w:val="MDPI41tablecaption"/>
        <w:ind w:left="720" w:firstLine="720"/>
        <w:rPr>
          <w:szCs w:val="18"/>
        </w:rPr>
      </w:pPr>
      <w:r w:rsidRPr="00B1659A">
        <w:rPr>
          <w:b/>
          <w:szCs w:val="18"/>
        </w:rPr>
        <w:t>Table S2.</w:t>
      </w:r>
      <w:r w:rsidRPr="00B1659A">
        <w:rPr>
          <w:szCs w:val="18"/>
        </w:rPr>
        <w:t xml:space="preserve"> </w:t>
      </w:r>
      <w:r w:rsidRPr="00B1659A">
        <w:rPr>
          <w:rFonts w:cs="Arial"/>
          <w:color w:val="000000" w:themeColor="text1"/>
          <w:szCs w:val="18"/>
        </w:rPr>
        <w:t>Belimumab-</w:t>
      </w:r>
      <w:r w:rsidR="007D0004" w:rsidRPr="00B1659A">
        <w:rPr>
          <w:rFonts w:cs="Arial"/>
          <w:color w:val="000000" w:themeColor="text1"/>
          <w:szCs w:val="18"/>
        </w:rPr>
        <w:t>T</w:t>
      </w:r>
      <w:r w:rsidRPr="00B1659A">
        <w:rPr>
          <w:rFonts w:cs="Arial"/>
          <w:color w:val="000000" w:themeColor="text1"/>
          <w:szCs w:val="18"/>
        </w:rPr>
        <w:t xml:space="preserve">reated </w:t>
      </w:r>
      <w:r w:rsidR="007D0004" w:rsidRPr="00B1659A">
        <w:rPr>
          <w:rFonts w:cs="Arial"/>
          <w:color w:val="000000" w:themeColor="text1"/>
          <w:szCs w:val="18"/>
        </w:rPr>
        <w:t>P</w:t>
      </w:r>
      <w:r w:rsidRPr="00B1659A">
        <w:rPr>
          <w:rFonts w:cs="Arial"/>
          <w:color w:val="000000" w:themeColor="text1"/>
          <w:szCs w:val="18"/>
        </w:rPr>
        <w:t xml:space="preserve">atients </w:t>
      </w:r>
      <w:r w:rsidR="007D0004" w:rsidRPr="00B1659A">
        <w:rPr>
          <w:rFonts w:cs="Arial"/>
          <w:color w:val="000000" w:themeColor="text1"/>
          <w:szCs w:val="18"/>
        </w:rPr>
        <w:t>I</w:t>
      </w:r>
      <w:r w:rsidRPr="00B1659A">
        <w:rPr>
          <w:rFonts w:cs="Arial"/>
          <w:color w:val="000000" w:themeColor="text1"/>
          <w:szCs w:val="18"/>
        </w:rPr>
        <w:t xml:space="preserve">ncluded in </w:t>
      </w:r>
      <w:r w:rsidR="007D0004" w:rsidRPr="00B1659A">
        <w:rPr>
          <w:rFonts w:cs="Arial"/>
          <w:color w:val="000000" w:themeColor="text1"/>
          <w:szCs w:val="18"/>
        </w:rPr>
        <w:t>I</w:t>
      </w:r>
      <w:r w:rsidRPr="00B1659A">
        <w:rPr>
          <w:rFonts w:cs="Arial"/>
          <w:color w:val="000000" w:themeColor="text1"/>
          <w:szCs w:val="18"/>
        </w:rPr>
        <w:t xml:space="preserve">ntraindividual </w:t>
      </w:r>
      <w:r w:rsidR="007D0004" w:rsidRPr="00B1659A">
        <w:rPr>
          <w:rFonts w:cs="Arial"/>
          <w:color w:val="000000" w:themeColor="text1"/>
          <w:szCs w:val="18"/>
        </w:rPr>
        <w:t>A</w:t>
      </w:r>
      <w:r w:rsidRPr="00B1659A">
        <w:rPr>
          <w:rFonts w:cs="Arial"/>
          <w:color w:val="000000" w:themeColor="text1"/>
          <w:szCs w:val="18"/>
        </w:rPr>
        <w:t>nalyses.</w:t>
      </w:r>
      <w:r w:rsidRPr="00B1659A">
        <w:rPr>
          <w:rFonts w:cs="Arial"/>
          <w:i/>
          <w:iCs/>
          <w:color w:val="000000" w:themeColor="text1"/>
          <w:szCs w:val="18"/>
        </w:rPr>
        <w:t xml:space="preserve"> </w:t>
      </w:r>
    </w:p>
    <w:tbl>
      <w:tblPr>
        <w:tblW w:w="5671" w:type="dxa"/>
        <w:tblInd w:w="113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843"/>
      </w:tblGrid>
      <w:tr w:rsidR="00AA1BD0" w:rsidRPr="00863C28" w14:paraId="6C2E6BEA" w14:textId="77777777" w:rsidTr="00AA1BD0">
        <w:tc>
          <w:tcPr>
            <w:tcW w:w="38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EF6E6E" w14:textId="77777777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b/>
                <w:sz w:val="18"/>
                <w:szCs w:val="18"/>
              </w:rPr>
            </w:pPr>
            <w:r w:rsidRPr="00863C28">
              <w:rPr>
                <w:rFonts w:ascii="Palatino" w:hAnsi="Palatino"/>
                <w:b/>
                <w:sz w:val="18"/>
                <w:szCs w:val="18"/>
              </w:rPr>
              <w:t>Characteristics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6C5CBC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b/>
                <w:sz w:val="18"/>
                <w:szCs w:val="18"/>
              </w:rPr>
            </w:pPr>
            <w:r w:rsidRPr="00863C28">
              <w:rPr>
                <w:rFonts w:ascii="Palatino" w:hAnsi="Palatino"/>
                <w:b/>
                <w:sz w:val="18"/>
                <w:szCs w:val="18"/>
              </w:rPr>
              <w:t>n=9</w:t>
            </w:r>
          </w:p>
        </w:tc>
      </w:tr>
      <w:tr w:rsidR="00AA1BD0" w:rsidRPr="00863C28" w14:paraId="615EAD53" w14:textId="77777777" w:rsidTr="00AA1BD0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BEEE51F" w14:textId="77777777" w:rsidR="00AA1BD0" w:rsidRPr="00863C28" w:rsidRDefault="00AA1BD0" w:rsidP="00AA1BD0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/>
                <w:sz w:val="18"/>
                <w:szCs w:val="18"/>
              </w:rPr>
              <w:t>Age, median (range)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8AC82" w14:textId="77777777" w:rsidR="00AA1BD0" w:rsidRPr="00863C28" w:rsidRDefault="00AA1BD0" w:rsidP="00EA762F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41.6 (24</w:t>
            </w:r>
            <w:r w:rsidRPr="00863C28">
              <w:rPr>
                <w:rFonts w:ascii="Palatino" w:hAnsi="Palatino"/>
                <w:sz w:val="18"/>
                <w:szCs w:val="18"/>
              </w:rPr>
              <w:t>–</w:t>
            </w:r>
            <w:r w:rsidRPr="00863C28">
              <w:rPr>
                <w:rFonts w:ascii="Palatino" w:hAnsi="Palatino" w:cs="Arial"/>
                <w:sz w:val="18"/>
                <w:szCs w:val="18"/>
              </w:rPr>
              <w:t>63)</w:t>
            </w:r>
          </w:p>
        </w:tc>
      </w:tr>
      <w:tr w:rsidR="00AA1BD0" w:rsidRPr="00863C28" w14:paraId="482E2836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2C288A" w14:textId="77777777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11BF261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AA1BD0" w:rsidRPr="00863C28" w14:paraId="03E36A8E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C98991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Gender, n (%)</w:t>
            </w:r>
          </w:p>
          <w:p w14:paraId="27AF535F" w14:textId="77777777" w:rsidR="00AA1BD0" w:rsidRPr="00863C28" w:rsidRDefault="00AA1BD0" w:rsidP="00AA1BD0">
            <w:pPr>
              <w:pStyle w:val="MDPI42tablebody"/>
              <w:spacing w:line="240" w:lineRule="auto"/>
              <w:ind w:right="-150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Female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1E393C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8 (89)</w:t>
            </w:r>
          </w:p>
          <w:p w14:paraId="7E865E7A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AA1BD0" w:rsidRPr="00863C28" w14:paraId="0B5BDACA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67B835B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Ethnicity, n (%)</w:t>
            </w:r>
          </w:p>
          <w:p w14:paraId="0B6B15A0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Caucasian</w:t>
            </w:r>
          </w:p>
          <w:p w14:paraId="26294D41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Asian</w:t>
            </w:r>
          </w:p>
          <w:p w14:paraId="19857DF3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African</w:t>
            </w:r>
          </w:p>
          <w:p w14:paraId="313D83C2" w14:textId="77777777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Latin American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F470F6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7F9E4BC7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5 (56)</w:t>
            </w:r>
          </w:p>
          <w:p w14:paraId="76CE1D42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1 (11)</w:t>
            </w:r>
          </w:p>
          <w:p w14:paraId="5C455281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2 (22)</w:t>
            </w:r>
          </w:p>
          <w:p w14:paraId="6A7AFD7F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1 (11)</w:t>
            </w:r>
          </w:p>
        </w:tc>
      </w:tr>
      <w:tr w:rsidR="00AA1BD0" w:rsidRPr="00863C28" w14:paraId="017F9D45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E52F34" w14:textId="77777777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Disease duration [years], mean (range)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C50C418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3.4 (1-27)</w:t>
            </w:r>
          </w:p>
        </w:tc>
      </w:tr>
      <w:tr w:rsidR="00AA1BD0" w:rsidRPr="00863C28" w14:paraId="5B04BF55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7C11DA9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SLEDAI-2K, median (range)</w:t>
            </w:r>
          </w:p>
          <w:p w14:paraId="669B9BB5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Clinically active, n (%)</w:t>
            </w:r>
          </w:p>
          <w:p w14:paraId="10BAD16D" w14:textId="61E77B3C" w:rsidR="00AA1BD0" w:rsidRPr="00863C28" w:rsidRDefault="00863C28" w:rsidP="00863C28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DORIS</w:t>
            </w:r>
            <w:r w:rsidR="00AA1BD0"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r</w:t>
            </w:r>
            <w:r w:rsidR="00AA1BD0"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emission, n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A010AFA" w14:textId="74DCCE2E" w:rsidR="00AA1BD0" w:rsidRPr="00863C28" w:rsidRDefault="00CD2478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 xml:space="preserve">   </w:t>
            </w:r>
            <w:r w:rsidR="00AA1BD0"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8 (4-</w:t>
            </w:r>
            <w:r w:rsidR="00AA1BD0"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10)</w:t>
            </w:r>
          </w:p>
          <w:p w14:paraId="6F9EA895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7 (78)</w:t>
            </w:r>
          </w:p>
          <w:p w14:paraId="1C85FB41" w14:textId="5DCF1CD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2 (22)</w:t>
            </w:r>
          </w:p>
        </w:tc>
      </w:tr>
      <w:tr w:rsidR="00AA1BD0" w:rsidRPr="00863C28" w14:paraId="5EC267FF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02D0E19" w14:textId="79EB7402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Clinical manifestations</w:t>
            </w:r>
            <w:r w:rsidR="00B1659A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at time of presentation</w:t>
            </w: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, n (%)</w:t>
            </w:r>
          </w:p>
          <w:p w14:paraId="3B82B657" w14:textId="730DCAC8" w:rsidR="00AA1BD0" w:rsidRPr="00863C28" w:rsidRDefault="00085043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Musculoskeletal</w:t>
            </w:r>
          </w:p>
          <w:p w14:paraId="2099F89B" w14:textId="77777777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s-ES_tradnl"/>
              </w:rPr>
              <w:t>Mucocutaneous</w:t>
            </w:r>
          </w:p>
          <w:p w14:paraId="4DE31359" w14:textId="245E2275" w:rsidR="00AA1BD0" w:rsidRPr="00863C28" w:rsidRDefault="00085043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Polyserositis</w:t>
            </w:r>
          </w:p>
          <w:p w14:paraId="1B6A0A49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Nephritis</w:t>
            </w:r>
          </w:p>
          <w:p w14:paraId="4E195AE6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CNS</w:t>
            </w:r>
          </w:p>
          <w:p w14:paraId="3DC1153A" w14:textId="0C05B762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Cytopenia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3582C96" w14:textId="77777777" w:rsidR="00AA1BD0" w:rsidRDefault="00AA1BD0" w:rsidP="00863C28">
            <w:pPr>
              <w:pStyle w:val="Tabellenstil1"/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</w:p>
          <w:p w14:paraId="14C6B922" w14:textId="77777777" w:rsidR="006B0484" w:rsidRPr="00085043" w:rsidRDefault="006B0484" w:rsidP="00863C28">
            <w:pPr>
              <w:pStyle w:val="Tabellenstil1"/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</w:p>
          <w:p w14:paraId="73EDF0F9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6 (67)</w:t>
            </w:r>
          </w:p>
          <w:p w14:paraId="0A427952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7 (78)</w:t>
            </w:r>
          </w:p>
          <w:p w14:paraId="3334F1D1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0 (0)</w:t>
            </w:r>
          </w:p>
          <w:p w14:paraId="112DAD27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0 (0)</w:t>
            </w:r>
          </w:p>
          <w:p w14:paraId="20587CEC" w14:textId="77777777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 w:cs="Arial"/>
                <w:b w:val="0"/>
                <w:bCs w:val="0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0 (0)</w:t>
            </w:r>
          </w:p>
          <w:p w14:paraId="7DBD35B5" w14:textId="26B90925" w:rsidR="00AA1BD0" w:rsidRPr="00863C28" w:rsidRDefault="00AA1BD0" w:rsidP="00863C28">
            <w:pPr>
              <w:pStyle w:val="Tabellensti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</w:rPr>
              <w:t>7 (78)</w:t>
            </w:r>
          </w:p>
        </w:tc>
      </w:tr>
      <w:tr w:rsidR="00AA1BD0" w:rsidRPr="00863C28" w14:paraId="25718481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31C9C98" w14:textId="77777777" w:rsidR="00AA1BD0" w:rsidRPr="00863C28" w:rsidRDefault="00AA1BD0" w:rsidP="00AA1BD0">
            <w:pPr>
              <w:pStyle w:val="Tabellenstil1"/>
              <w:pBdr>
                <w:bottom w:val="none" w:sz="0" w:space="0" w:color="auto"/>
              </w:pBdr>
              <w:rPr>
                <w:rFonts w:ascii="Palatino" w:eastAsia="Times New Roman" w:hAnsi="Palatino" w:cs="Arial"/>
                <w:b w:val="0"/>
                <w:bCs w:val="0"/>
                <w:i/>
                <w:iCs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i/>
                <w:iCs/>
                <w:sz w:val="18"/>
                <w:szCs w:val="18"/>
                <w:lang w:val="en-US"/>
              </w:rPr>
              <w:t>Serology</w:t>
            </w:r>
          </w:p>
          <w:p w14:paraId="5BB04FD4" w14:textId="3AC1B429" w:rsidR="00AA1BD0" w:rsidRPr="00863C28" w:rsidRDefault="00AA1BD0" w:rsidP="00AA1BD0">
            <w:pPr>
              <w:pStyle w:val="Tabellenstil1"/>
              <w:pBdr>
                <w:bottom w:val="none" w:sz="0" w:space="0" w:color="auto"/>
              </w:pBdr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Anti-dsDNA positive, n (%)</w:t>
            </w:r>
          </w:p>
          <w:p w14:paraId="15F36557" w14:textId="77777777" w:rsidR="00AA1BD0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C3-deficiency, n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5836E9B" w14:textId="77777777" w:rsidR="00AA1BD0" w:rsidRPr="00863C28" w:rsidRDefault="00AA1BD0" w:rsidP="00EA762F">
            <w:pPr>
              <w:pStyle w:val="Tabellenstil2"/>
              <w:jc w:val="center"/>
              <w:rPr>
                <w:rFonts w:ascii="Palatino" w:hAnsi="Palatino" w:cs="Arial"/>
                <w:sz w:val="18"/>
                <w:szCs w:val="18"/>
                <w:lang w:val="en-US"/>
              </w:rPr>
            </w:pPr>
          </w:p>
          <w:p w14:paraId="0E370C66" w14:textId="77777777" w:rsidR="00AA1BD0" w:rsidRPr="00863C28" w:rsidRDefault="00AA1BD0" w:rsidP="00EA762F">
            <w:pPr>
              <w:jc w:val="center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7 (78)</w:t>
            </w:r>
          </w:p>
          <w:p w14:paraId="5E23FB6E" w14:textId="77777777" w:rsidR="00AA1BD0" w:rsidRPr="00863C28" w:rsidRDefault="00AA1BD0" w:rsidP="00AA1BD0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7 (78)</w:t>
            </w:r>
          </w:p>
        </w:tc>
      </w:tr>
      <w:tr w:rsidR="00AA1BD0" w:rsidRPr="00863C28" w14:paraId="69314911" w14:textId="77777777" w:rsidTr="00AA1BD0"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EF4FEAA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Medication, n (%)</w:t>
            </w:r>
          </w:p>
          <w:p w14:paraId="67DA8344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Prednisolone</w:t>
            </w:r>
          </w:p>
          <w:p w14:paraId="4B7369FF" w14:textId="560B3B61" w:rsidR="00863C28" w:rsidRPr="00237E6B" w:rsidRDefault="00863C28" w:rsidP="00863C28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>Pred</w:t>
            </w:r>
            <w:r w:rsidRPr="00237E6B">
              <w:rPr>
                <w:rFonts w:ascii="Palatino" w:hAnsi="Palatino"/>
                <w:b w:val="0"/>
                <w:bCs w:val="0"/>
                <w:sz w:val="18"/>
                <w:szCs w:val="18"/>
                <w:lang w:val="en-US"/>
              </w:rPr>
              <w:t>nisolone dosage</w:t>
            </w: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 xml:space="preserve"> (mg/d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)</w:t>
            </w:r>
            <w:r w:rsidR="00CD247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, median</w:t>
            </w:r>
          </w:p>
          <w:p w14:paraId="77FBFAA6" w14:textId="77777777" w:rsidR="00863C28" w:rsidRDefault="00863C28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237E6B">
              <w:rPr>
                <w:rFonts w:ascii="Palatino" w:hAnsi="Palatino" w:cs="Times New Roman"/>
                <w:b w:val="0"/>
                <w:bCs w:val="0"/>
                <w:sz w:val="18"/>
                <w:szCs w:val="18"/>
                <w:lang w:val="en-US"/>
              </w:rPr>
              <w:t>Prednisolone ≥ 7.5 mg/d</w:t>
            </w:r>
            <w:r w:rsidRPr="00237E6B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 xml:space="preserve">   </w:t>
            </w:r>
          </w:p>
          <w:p w14:paraId="7C0CD795" w14:textId="0813BB10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Hydroxychloroquine</w:t>
            </w:r>
          </w:p>
          <w:p w14:paraId="13B7672B" w14:textId="77777777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Methotrexate</w:t>
            </w:r>
          </w:p>
          <w:p w14:paraId="7DFD8FCB" w14:textId="77777777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proofErr w:type="spellStart"/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Azathioprine</w:t>
            </w:r>
            <w:proofErr w:type="spellEnd"/>
          </w:p>
          <w:p w14:paraId="03826146" w14:textId="77777777" w:rsidR="00AA1BD0" w:rsidRPr="00863C28" w:rsidRDefault="00AA1BD0" w:rsidP="00AA1BD0">
            <w:pPr>
              <w:pStyle w:val="Tabellenstil1"/>
              <w:rPr>
                <w:rFonts w:ascii="Palatino" w:eastAsia="Times New Roman" w:hAnsi="Palatino" w:cs="Arial"/>
                <w:b w:val="0"/>
                <w:bCs w:val="0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en-US"/>
              </w:rPr>
              <w:t>Mycophenolate mofetil</w:t>
            </w:r>
          </w:p>
          <w:p w14:paraId="3BDA7E17" w14:textId="77777777" w:rsidR="00AA1BD0" w:rsidRPr="00863C28" w:rsidRDefault="00AA1BD0" w:rsidP="00AA1BD0">
            <w:pPr>
              <w:pStyle w:val="Tabellenstil1"/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</w:pPr>
            <w:r w:rsidRPr="00863C28">
              <w:rPr>
                <w:rFonts w:ascii="Palatino" w:hAnsi="Palatino" w:cs="Arial"/>
                <w:b w:val="0"/>
                <w:bCs w:val="0"/>
                <w:sz w:val="18"/>
                <w:szCs w:val="18"/>
                <w:lang w:val="it-IT"/>
              </w:rPr>
              <w:t>Calcineurin inhibitors</w:t>
            </w:r>
          </w:p>
          <w:p w14:paraId="48241305" w14:textId="4D8070B5" w:rsidR="00CD368F" w:rsidRPr="00863C28" w:rsidRDefault="00AA1BD0" w:rsidP="00AA1BD0">
            <w:pPr>
              <w:pStyle w:val="MDPI42tablebody"/>
              <w:spacing w:line="240" w:lineRule="auto"/>
              <w:jc w:val="left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it-IT"/>
              </w:rPr>
              <w:t>Belimumab</w:t>
            </w:r>
            <w:r w:rsidR="00CD2478">
              <w:rPr>
                <w:rFonts w:cs="Arial"/>
                <w:sz w:val="18"/>
                <w:szCs w:val="18"/>
                <w:lang w:val="it-IT"/>
              </w:rPr>
              <w:t xml:space="preserve">, </w:t>
            </w:r>
            <w:proofErr w:type="spellStart"/>
            <w:r w:rsidR="00CD368F" w:rsidRPr="00CD368F">
              <w:rPr>
                <w:rFonts w:cs="Arial"/>
                <w:sz w:val="18"/>
                <w:szCs w:val="18"/>
                <w:lang w:val="it-IT"/>
              </w:rPr>
              <w:t>median</w:t>
            </w:r>
            <w:proofErr w:type="spellEnd"/>
            <w:r w:rsidR="00CD368F" w:rsidRPr="00CD368F">
              <w:rPr>
                <w:rFonts w:cs="Arial"/>
                <w:sz w:val="18"/>
                <w:szCs w:val="18"/>
                <w:lang w:val="it-IT"/>
              </w:rPr>
              <w:t xml:space="preserve"> treatment duration in </w:t>
            </w:r>
            <w:proofErr w:type="spellStart"/>
            <w:r w:rsidR="00CD368F" w:rsidRPr="00CD368F">
              <w:rPr>
                <w:rFonts w:cs="Arial"/>
                <w:sz w:val="18"/>
                <w:szCs w:val="18"/>
                <w:lang w:val="it-IT"/>
              </w:rPr>
              <w:t>months</w:t>
            </w:r>
            <w:proofErr w:type="spellEnd"/>
            <w:r w:rsidR="00CD368F" w:rsidRPr="00CD368F">
              <w:rPr>
                <w:rFonts w:cs="Arial"/>
                <w:sz w:val="18"/>
                <w:szCs w:val="18"/>
                <w:lang w:val="it-IT"/>
              </w:rPr>
              <w:t xml:space="preserve"> (range)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hideMark/>
          </w:tcPr>
          <w:p w14:paraId="2AFA786A" w14:textId="77777777" w:rsidR="00AA1BD0" w:rsidRPr="00863C28" w:rsidRDefault="00AA1BD0" w:rsidP="00863C28">
            <w:pPr>
              <w:pStyle w:val="MDPI42tablebody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</w:p>
          <w:p w14:paraId="65EA4CED" w14:textId="469F7673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9 (100)</w:t>
            </w:r>
          </w:p>
          <w:p w14:paraId="689618CE" w14:textId="086FA50F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10.0</w:t>
            </w:r>
          </w:p>
          <w:p w14:paraId="61428893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7 (78)</w:t>
            </w:r>
          </w:p>
          <w:p w14:paraId="507E6544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5 (56)</w:t>
            </w:r>
          </w:p>
          <w:p w14:paraId="1BFFB0D4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1 (11)</w:t>
            </w:r>
          </w:p>
          <w:p w14:paraId="3B2F87AA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5 (56)</w:t>
            </w:r>
          </w:p>
          <w:p w14:paraId="297445A6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0 (0)</w:t>
            </w:r>
          </w:p>
          <w:p w14:paraId="6CA0B051" w14:textId="77777777" w:rsidR="00AA1BD0" w:rsidRPr="00863C28" w:rsidRDefault="00AA1BD0" w:rsidP="00863C28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1 (11)</w:t>
            </w:r>
          </w:p>
          <w:p w14:paraId="6B990A69" w14:textId="77777777" w:rsidR="00AA1BD0" w:rsidRPr="00863C28" w:rsidRDefault="00AA1BD0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8.0 (5-26)</w:t>
            </w:r>
          </w:p>
        </w:tc>
      </w:tr>
    </w:tbl>
    <w:p w14:paraId="343CDE9D" w14:textId="04589C28" w:rsidR="00863C28" w:rsidRPr="00C20CF3" w:rsidRDefault="00C20CF3" w:rsidP="00C20CF3">
      <w:pPr>
        <w:pStyle w:val="MDPI31text"/>
        <w:ind w:left="1440" w:firstLine="0"/>
      </w:pPr>
      <w:r w:rsidRPr="00985E28">
        <w:rPr>
          <w:rFonts w:cstheme="majorBidi"/>
          <w:color w:val="auto"/>
          <w:sz w:val="18"/>
          <w:szCs w:val="18"/>
        </w:rPr>
        <w:t xml:space="preserve">Abbreviations: SLEDAI-2K, Systemic Lupus Erythematosus Disease Activity-Index 2000. </w:t>
      </w:r>
    </w:p>
    <w:p w14:paraId="6F054FC7" w14:textId="77777777" w:rsidR="00C20CF3" w:rsidRDefault="00C20CF3" w:rsidP="00863C28">
      <w:pPr>
        <w:pStyle w:val="MDPI41tablecaption"/>
        <w:ind w:left="720" w:firstLine="720"/>
        <w:rPr>
          <w:b/>
          <w:color w:val="000000" w:themeColor="text1"/>
          <w:szCs w:val="18"/>
        </w:rPr>
      </w:pPr>
    </w:p>
    <w:p w14:paraId="1EFEE7B5" w14:textId="77777777" w:rsidR="00C20CF3" w:rsidRDefault="00C20CF3" w:rsidP="00863C28">
      <w:pPr>
        <w:pStyle w:val="MDPI41tablecaption"/>
        <w:ind w:left="720" w:firstLine="720"/>
        <w:rPr>
          <w:b/>
          <w:color w:val="000000" w:themeColor="text1"/>
          <w:szCs w:val="18"/>
        </w:rPr>
      </w:pPr>
    </w:p>
    <w:p w14:paraId="027CD921" w14:textId="77777777" w:rsidR="009A3843" w:rsidRDefault="009A3843" w:rsidP="00863C28">
      <w:pPr>
        <w:pStyle w:val="MDPI41tablecaption"/>
        <w:ind w:left="720" w:firstLine="720"/>
        <w:rPr>
          <w:b/>
          <w:color w:val="000000" w:themeColor="text1"/>
          <w:szCs w:val="18"/>
        </w:rPr>
      </w:pPr>
    </w:p>
    <w:p w14:paraId="154CA3E6" w14:textId="77777777" w:rsidR="009A3843" w:rsidRDefault="009A3843" w:rsidP="00863C28">
      <w:pPr>
        <w:pStyle w:val="MDPI41tablecaption"/>
        <w:ind w:left="720" w:firstLine="720"/>
        <w:rPr>
          <w:b/>
          <w:color w:val="000000" w:themeColor="text1"/>
          <w:szCs w:val="18"/>
        </w:rPr>
      </w:pPr>
    </w:p>
    <w:p w14:paraId="4B1E52F3" w14:textId="0AA27419" w:rsidR="00C63C81" w:rsidRPr="00BE409F" w:rsidRDefault="00C63C81" w:rsidP="00863C28">
      <w:pPr>
        <w:pStyle w:val="MDPI41tablecaption"/>
        <w:ind w:left="720" w:firstLine="720"/>
        <w:rPr>
          <w:szCs w:val="18"/>
        </w:rPr>
      </w:pPr>
      <w:r w:rsidRPr="00106CDE">
        <w:rPr>
          <w:b/>
          <w:color w:val="000000" w:themeColor="text1"/>
          <w:szCs w:val="18"/>
        </w:rPr>
        <w:lastRenderedPageBreak/>
        <w:t>Table S3.</w:t>
      </w:r>
      <w:r w:rsidRPr="00106CDE">
        <w:rPr>
          <w:color w:val="000000" w:themeColor="text1"/>
          <w:szCs w:val="18"/>
        </w:rPr>
        <w:t xml:space="preserve"> </w:t>
      </w:r>
      <w:r w:rsidRPr="00106CDE">
        <w:rPr>
          <w:rFonts w:cs="Arial"/>
          <w:color w:val="000000" w:themeColor="text1"/>
          <w:szCs w:val="18"/>
        </w:rPr>
        <w:t xml:space="preserve">FACS </w:t>
      </w:r>
      <w:r w:rsidR="007D0004">
        <w:rPr>
          <w:rFonts w:cs="Arial"/>
          <w:color w:val="000000" w:themeColor="text1"/>
          <w:szCs w:val="18"/>
        </w:rPr>
        <w:t>P</w:t>
      </w:r>
      <w:r>
        <w:rPr>
          <w:rFonts w:cs="Arial"/>
          <w:color w:val="000000" w:themeColor="text1"/>
          <w:szCs w:val="18"/>
        </w:rPr>
        <w:t xml:space="preserve">anels and </w:t>
      </w:r>
      <w:r w:rsidR="007D0004">
        <w:rPr>
          <w:rFonts w:cs="Arial"/>
          <w:color w:val="000000" w:themeColor="text1"/>
          <w:szCs w:val="18"/>
        </w:rPr>
        <w:t>A</w:t>
      </w:r>
      <w:r>
        <w:rPr>
          <w:rFonts w:cs="Arial"/>
          <w:color w:val="000000" w:themeColor="text1"/>
          <w:szCs w:val="18"/>
        </w:rPr>
        <w:t xml:space="preserve">pplied </w:t>
      </w:r>
      <w:r w:rsidR="007D0004">
        <w:rPr>
          <w:rFonts w:cs="Arial"/>
          <w:color w:val="000000" w:themeColor="text1"/>
          <w:szCs w:val="18"/>
        </w:rPr>
        <w:t>F</w:t>
      </w:r>
      <w:r>
        <w:rPr>
          <w:rFonts w:cs="Arial"/>
          <w:color w:val="000000" w:themeColor="text1"/>
          <w:szCs w:val="18"/>
        </w:rPr>
        <w:t xml:space="preserve">luorescent </w:t>
      </w:r>
      <w:r w:rsidR="007D0004">
        <w:rPr>
          <w:rFonts w:cs="Arial"/>
          <w:color w:val="000000" w:themeColor="text1"/>
          <w:szCs w:val="18"/>
        </w:rPr>
        <w:t>D</w:t>
      </w:r>
      <w:r>
        <w:rPr>
          <w:rFonts w:cs="Arial"/>
          <w:color w:val="000000" w:themeColor="text1"/>
          <w:szCs w:val="18"/>
        </w:rPr>
        <w:t xml:space="preserve">yes. </w:t>
      </w:r>
      <w:r w:rsidRPr="00BE409F">
        <w:rPr>
          <w:rFonts w:cs="Arial"/>
          <w:color w:val="000000" w:themeColor="text1"/>
          <w:szCs w:val="18"/>
        </w:rPr>
        <w:t xml:space="preserve"> </w:t>
      </w:r>
    </w:p>
    <w:tbl>
      <w:tblPr>
        <w:tblW w:w="6804" w:type="dxa"/>
        <w:tblInd w:w="1134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3291"/>
      </w:tblGrid>
      <w:tr w:rsidR="007D0004" w:rsidRPr="00863C28" w14:paraId="152D5461" w14:textId="77777777" w:rsidTr="003641F9">
        <w:trPr>
          <w:trHeight w:val="1229"/>
        </w:trPr>
        <w:tc>
          <w:tcPr>
            <w:tcW w:w="33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5610400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b/>
                <w:bCs/>
                <w:sz w:val="18"/>
                <w:szCs w:val="18"/>
              </w:rPr>
            </w:pPr>
            <w:r w:rsidRPr="00863C28">
              <w:rPr>
                <w:rFonts w:ascii="Palatino" w:hAnsi="Palatino" w:cs="Arial"/>
                <w:b/>
                <w:bCs/>
                <w:sz w:val="18"/>
                <w:szCs w:val="18"/>
              </w:rPr>
              <w:t>Panel 1: Antigens and dyes (concentration) (clone and manufacturer)</w:t>
            </w:r>
          </w:p>
        </w:tc>
        <w:tc>
          <w:tcPr>
            <w:tcW w:w="31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E35807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b/>
                <w:bCs/>
                <w:sz w:val="18"/>
                <w:szCs w:val="18"/>
              </w:rPr>
            </w:pPr>
            <w:r w:rsidRPr="00863C28">
              <w:rPr>
                <w:rFonts w:ascii="Palatino" w:hAnsi="Palatino" w:cs="Arial"/>
                <w:b/>
                <w:bCs/>
                <w:sz w:val="18"/>
                <w:szCs w:val="18"/>
              </w:rPr>
              <w:t>Panel 2: Antigens and dyes (concentration) (clone and manufacturer)</w:t>
            </w:r>
          </w:p>
        </w:tc>
      </w:tr>
      <w:tr w:rsidR="007D0004" w:rsidRPr="00863C28" w14:paraId="45C53525" w14:textId="77777777" w:rsidTr="003641F9">
        <w:trPr>
          <w:trHeight w:val="346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1D39C8" w14:textId="5370AED6" w:rsidR="00CD2478" w:rsidRDefault="007D0004" w:rsidP="00EA762F">
            <w:pPr>
              <w:pStyle w:val="MDPI42tablebody"/>
              <w:spacing w:line="240" w:lineRule="auto"/>
              <w:jc w:val="both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proofErr w:type="spellStart"/>
            <w:r w:rsidRPr="00863C28">
              <w:rPr>
                <w:rFonts w:ascii="Palatino" w:hAnsi="Palatino" w:cs="Arial"/>
                <w:sz w:val="18"/>
                <w:szCs w:val="18"/>
              </w:rPr>
              <w:t>IgD</w:t>
            </w:r>
            <w:proofErr w:type="spellEnd"/>
            <w:r w:rsidRPr="00863C28">
              <w:rPr>
                <w:rFonts w:ascii="Palatino" w:hAnsi="Palatino" w:cs="Arial"/>
                <w:sz w:val="18"/>
                <w:szCs w:val="18"/>
              </w:rPr>
              <w:t xml:space="preserve"> FITC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Clone IA 6-2</w:t>
            </w:r>
            <w:r w:rsidR="00CD247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</w:t>
            </w:r>
          </w:p>
          <w:p w14:paraId="070AC66A" w14:textId="24F034D7" w:rsidR="007D0004" w:rsidRPr="003641F9" w:rsidRDefault="007D0004" w:rsidP="00EA762F">
            <w:pPr>
              <w:pStyle w:val="MDPI42tablebody"/>
              <w:spacing w:line="240" w:lineRule="auto"/>
              <w:jc w:val="both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894A0D6" w14:textId="77777777" w:rsidR="00CD2478" w:rsidRDefault="007D0004" w:rsidP="00EA762F">
            <w:pPr>
              <w:pStyle w:val="MDPI42tablebody"/>
              <w:spacing w:line="240" w:lineRule="auto"/>
              <w:jc w:val="both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proofErr w:type="spellStart"/>
            <w:r w:rsidRPr="00863C28">
              <w:rPr>
                <w:rFonts w:ascii="Palatino" w:hAnsi="Palatino" w:cs="Arial"/>
                <w:sz w:val="18"/>
                <w:szCs w:val="18"/>
              </w:rPr>
              <w:t>IgD</w:t>
            </w:r>
            <w:proofErr w:type="spellEnd"/>
            <w:r w:rsidRPr="00863C28">
              <w:rPr>
                <w:rFonts w:ascii="Palatino" w:hAnsi="Palatino" w:cs="Arial"/>
                <w:sz w:val="18"/>
                <w:szCs w:val="18"/>
              </w:rPr>
              <w:t xml:space="preserve"> FITC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Clone IA 6-2</w:t>
            </w:r>
            <w:r w:rsidR="00CD247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, </w:t>
            </w:r>
          </w:p>
          <w:p w14:paraId="436A7453" w14:textId="2E27E191" w:rsidR="007D0004" w:rsidRPr="00863C28" w:rsidRDefault="007D0004" w:rsidP="00EA762F">
            <w:pPr>
              <w:pStyle w:val="MDPI42tablebody"/>
              <w:spacing w:line="240" w:lineRule="auto"/>
              <w:jc w:val="both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</w:tr>
      <w:tr w:rsidR="007D0004" w:rsidRPr="00863C28" w14:paraId="3628CA2A" w14:textId="77777777" w:rsidTr="003641F9">
        <w:trPr>
          <w:trHeight w:val="623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9949F50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CD269/BCMA PE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19F2,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B095DC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Isotype control PE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  <w:shd w:val="clear" w:color="auto" w:fill="FFFFFF"/>
              </w:rPr>
              <w:t>QA16A12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</w:tr>
      <w:tr w:rsidR="007D0004" w:rsidRPr="00863C28" w14:paraId="217BE941" w14:textId="77777777" w:rsidTr="003641F9">
        <w:trPr>
          <w:trHeight w:val="787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21376F" w14:textId="77777777" w:rsidR="00CD247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 xml:space="preserve">CD24 </w:t>
            </w:r>
            <w:proofErr w:type="spellStart"/>
            <w:r w:rsidRPr="00863C28">
              <w:rPr>
                <w:rFonts w:ascii="Palatino" w:hAnsi="Palatino" w:cs="Arial"/>
                <w:sz w:val="18"/>
                <w:szCs w:val="18"/>
              </w:rPr>
              <w:t>PerCP</w:t>
            </w:r>
            <w:proofErr w:type="spellEnd"/>
            <w:r w:rsidRPr="00863C28">
              <w:rPr>
                <w:rFonts w:ascii="Palatino" w:hAnsi="Palatino" w:cs="Arial"/>
                <w:sz w:val="18"/>
                <w:szCs w:val="18"/>
              </w:rPr>
              <w:t xml:space="preserve">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ML5, </w:t>
            </w:r>
          </w:p>
          <w:p w14:paraId="55E0775C" w14:textId="6A069F7C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F4FF6EA" w14:textId="77777777" w:rsidR="007D0004" w:rsidRPr="00863C28" w:rsidRDefault="007D0004" w:rsidP="00EA762F">
            <w:pPr>
              <w:pStyle w:val="MDPI42tablebody"/>
              <w:spacing w:line="240" w:lineRule="auto"/>
              <w:jc w:val="both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 xml:space="preserve">CD24 </w:t>
            </w:r>
            <w:proofErr w:type="spellStart"/>
            <w:r w:rsidRPr="00863C28">
              <w:rPr>
                <w:rFonts w:ascii="Palatino" w:hAnsi="Palatino" w:cs="Arial"/>
                <w:sz w:val="18"/>
                <w:szCs w:val="18"/>
              </w:rPr>
              <w:t>PerCP</w:t>
            </w:r>
            <w:proofErr w:type="spellEnd"/>
            <w:r w:rsidRPr="00863C28">
              <w:rPr>
                <w:rFonts w:ascii="Palatino" w:hAnsi="Palatino" w:cs="Arial"/>
                <w:sz w:val="18"/>
                <w:szCs w:val="18"/>
              </w:rPr>
              <w:t xml:space="preserve">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ML5,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</w:tr>
      <w:tr w:rsidR="007D0004" w:rsidRPr="00863C28" w14:paraId="42247056" w14:textId="77777777" w:rsidTr="003641F9">
        <w:trPr>
          <w:trHeight w:val="365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B01F9B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CD19 PE/Cy7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SJ25c1,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4B9519A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CD19 PE/Cy7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SJ25c1,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  <w:r w:rsidRPr="00863C28">
              <w:rPr>
                <w:rFonts w:ascii="Palatino" w:hAnsi="Palatino" w:cs="Arial"/>
                <w:sz w:val="18"/>
                <w:szCs w:val="18"/>
              </w:rPr>
              <w:t xml:space="preserve"> </w:t>
            </w:r>
          </w:p>
        </w:tc>
      </w:tr>
      <w:tr w:rsidR="007D0004" w:rsidRPr="00863C28" w14:paraId="037E364A" w14:textId="77777777" w:rsidTr="003641F9">
        <w:trPr>
          <w:trHeight w:val="365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F67D6B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 xml:space="preserve">Mito Tracker Deep Red (1:1000000) 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Thermo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 Fisher,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36341C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</w:p>
        </w:tc>
      </w:tr>
      <w:tr w:rsidR="007D0004" w:rsidRPr="00863C28" w14:paraId="0F092F93" w14:textId="77777777" w:rsidTr="003641F9">
        <w:trPr>
          <w:trHeight w:val="365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BF5570D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CD27 APC/Cy7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O323,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E1960F8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CD27 APC/Cy7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O323,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</w:tr>
      <w:tr w:rsidR="007D0004" w:rsidRPr="00863C28" w14:paraId="283DBC8F" w14:textId="77777777" w:rsidTr="003641F9">
        <w:trPr>
          <w:trHeight w:val="387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72C2C9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HLA-DR Brilliant Violet 510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L243,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A7958D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HLA-DR Brilliant Violet 510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L243,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</w:tr>
      <w:tr w:rsidR="007D0004" w:rsidRPr="00863C28" w14:paraId="3ECB85C1" w14:textId="77777777" w:rsidTr="003641F9">
        <w:trPr>
          <w:trHeight w:val="414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C091FC6" w14:textId="77777777" w:rsidR="00CD247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CD3 Pacific Blue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UCHT1, </w:t>
            </w:r>
          </w:p>
          <w:p w14:paraId="63778B18" w14:textId="0887C7D0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BD Biosciences,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200D0E" w14:textId="77777777" w:rsidR="007D0004" w:rsidRPr="00863C28" w:rsidRDefault="007D0004" w:rsidP="00EA762F">
            <w:pPr>
              <w:pStyle w:val="Tabellenstil2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CD3 Pacific Blue (1:20) (</w:t>
            </w:r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Clone UCHT1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BD Biosciences, USA)</w:t>
            </w:r>
          </w:p>
        </w:tc>
      </w:tr>
      <w:tr w:rsidR="007D0004" w:rsidRPr="00863C28" w14:paraId="74F58175" w14:textId="77777777" w:rsidTr="003641F9">
        <w:trPr>
          <w:trHeight w:val="438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8DD21F" w14:textId="77777777" w:rsidR="00CD247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color w:val="000000" w:themeColor="text1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CD14 Pacific Blue (1:20) 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MϕP9, </w:t>
            </w:r>
          </w:p>
          <w:p w14:paraId="20D717B4" w14:textId="4249E2C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BD Biosciences,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6B51F04" w14:textId="77777777" w:rsidR="007D0004" w:rsidRPr="00863C28" w:rsidRDefault="007D0004" w:rsidP="00EA762F">
            <w:pPr>
              <w:pStyle w:val="Tabellenstil2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CD14 Pacific Blue (1:20) (</w:t>
            </w:r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Clone MϕP9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BD Biosciences, USA)</w:t>
            </w:r>
          </w:p>
        </w:tc>
      </w:tr>
      <w:tr w:rsidR="007D0004" w:rsidRPr="00863C28" w14:paraId="52749DEF" w14:textId="77777777" w:rsidTr="003641F9">
        <w:trPr>
          <w:trHeight w:val="438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9BC8E8B" w14:textId="77777777" w:rsidR="00CD2478" w:rsidRDefault="007D0004" w:rsidP="00EA762F">
            <w:pPr>
              <w:pStyle w:val="MDPI42tablebody"/>
              <w:spacing w:line="240" w:lineRule="auto"/>
              <w:rPr>
                <w:rFonts w:ascii="Palatino" w:hAnsi="Palatino" w:cs="Arial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 xml:space="preserve">CD16 Pacific Blue (1:20) </w:t>
            </w:r>
          </w:p>
          <w:p w14:paraId="09746BDB" w14:textId="251D8D25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(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 xml:space="preserve">Clone MOPC-21, </w:t>
            </w:r>
            <w:proofErr w:type="spellStart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BioLegend</w:t>
            </w:r>
            <w:proofErr w:type="spellEnd"/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</w:rPr>
              <w:t>, USA)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5A6648" w14:textId="77777777" w:rsidR="007D0004" w:rsidRPr="00863C28" w:rsidRDefault="007D0004" w:rsidP="00EA762F">
            <w:pPr>
              <w:pStyle w:val="Tabellenstil2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>CD16 Pacific Blue (1:20) (</w:t>
            </w:r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Clone MOPC-21</w:t>
            </w:r>
            <w:r w:rsidRPr="00863C28">
              <w:rPr>
                <w:rFonts w:ascii="Palatino" w:hAnsi="Palatino" w:cs="Arial"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BioLegend</w:t>
            </w:r>
            <w:proofErr w:type="spellEnd"/>
            <w:r w:rsidRPr="00863C28">
              <w:rPr>
                <w:rFonts w:ascii="Palatino" w:eastAsia="Times New Roman" w:hAnsi="Palatino" w:cs="Arial"/>
                <w:color w:val="000000" w:themeColor="text1"/>
                <w:sz w:val="18"/>
                <w:szCs w:val="18"/>
                <w:lang w:val="en-US"/>
              </w:rPr>
              <w:t>, USA)</w:t>
            </w:r>
          </w:p>
        </w:tc>
      </w:tr>
      <w:tr w:rsidR="007D0004" w:rsidRPr="00863C28" w14:paraId="05564E4C" w14:textId="77777777" w:rsidTr="003641F9">
        <w:trPr>
          <w:trHeight w:val="328"/>
        </w:trPr>
        <w:tc>
          <w:tcPr>
            <w:tcW w:w="33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EDBB60F" w14:textId="77777777" w:rsidR="007D0004" w:rsidRPr="00863C28" w:rsidRDefault="007D0004" w:rsidP="00EA762F">
            <w:pPr>
              <w:pStyle w:val="MDPI42tablebody"/>
              <w:spacing w:line="240" w:lineRule="auto"/>
              <w:rPr>
                <w:rFonts w:ascii="Palatino" w:hAnsi="Palatino"/>
                <w:sz w:val="18"/>
                <w:szCs w:val="18"/>
              </w:rPr>
            </w:pPr>
            <w:r w:rsidRPr="00863C28">
              <w:rPr>
                <w:rFonts w:ascii="Palatino" w:hAnsi="Palatino" w:cs="Arial"/>
                <w:sz w:val="18"/>
                <w:szCs w:val="18"/>
              </w:rPr>
              <w:t>DAPI Pacific Blue (1:20)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DE44E4B" w14:textId="77777777" w:rsidR="007D0004" w:rsidRPr="00863C28" w:rsidRDefault="007D0004" w:rsidP="00EA762F">
            <w:pPr>
              <w:pStyle w:val="Tabellenstil2"/>
              <w:rPr>
                <w:rFonts w:ascii="Palatino" w:hAnsi="Palatino" w:cs="Arial"/>
                <w:sz w:val="18"/>
                <w:szCs w:val="18"/>
                <w:lang w:val="en-US"/>
              </w:rPr>
            </w:pPr>
            <w:r w:rsidRPr="00863C28">
              <w:rPr>
                <w:rFonts w:ascii="Palatino" w:hAnsi="Palatino" w:cs="Arial"/>
                <w:sz w:val="18"/>
                <w:szCs w:val="18"/>
                <w:lang w:val="en-US"/>
              </w:rPr>
              <w:t xml:space="preserve">DAPI Pacific Blue (1:20) </w:t>
            </w:r>
          </w:p>
        </w:tc>
      </w:tr>
    </w:tbl>
    <w:p w14:paraId="490FABFC" w14:textId="477266EB" w:rsidR="007D121A" w:rsidRPr="007D121A" w:rsidRDefault="007D121A" w:rsidP="00D36220">
      <w:pPr>
        <w:pStyle w:val="Beschriftung"/>
        <w:rPr>
          <w:rFonts w:cs="Palatino Linotype"/>
          <w:bCs/>
          <w:i w:val="0"/>
          <w:color w:val="000000"/>
        </w:rPr>
      </w:pPr>
    </w:p>
    <w:sectPr w:rsidR="007D121A" w:rsidRPr="007D121A">
      <w:pgSz w:w="11900" w:h="16840"/>
      <w:pgMar w:top="894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590"/>
    <w:multiLevelType w:val="multilevel"/>
    <w:tmpl w:val="BC6AE826"/>
    <w:lvl w:ilvl="0">
      <w:start w:val="1"/>
      <w:numFmt w:val="upp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76E63"/>
    <w:multiLevelType w:val="multilevel"/>
    <w:tmpl w:val="540E2192"/>
    <w:lvl w:ilvl="0">
      <w:start w:val="1"/>
      <w:numFmt w:val="decimal"/>
      <w:pStyle w:val="MDPI37itemiz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88041585">
    <w:abstractNumId w:val="0"/>
  </w:num>
  <w:num w:numId="2" w16cid:durableId="572470836">
    <w:abstractNumId w:val="1"/>
  </w:num>
  <w:num w:numId="3" w16cid:durableId="4170181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219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E68"/>
    <w:rsid w:val="0007319C"/>
    <w:rsid w:val="00085043"/>
    <w:rsid w:val="000A7CB0"/>
    <w:rsid w:val="00237E6B"/>
    <w:rsid w:val="00250F6C"/>
    <w:rsid w:val="00356270"/>
    <w:rsid w:val="003641F9"/>
    <w:rsid w:val="003759D2"/>
    <w:rsid w:val="00450492"/>
    <w:rsid w:val="005107F3"/>
    <w:rsid w:val="00532E40"/>
    <w:rsid w:val="005677C1"/>
    <w:rsid w:val="00585C4C"/>
    <w:rsid w:val="00597CCF"/>
    <w:rsid w:val="005C0C69"/>
    <w:rsid w:val="00663C9B"/>
    <w:rsid w:val="00680E68"/>
    <w:rsid w:val="006B0484"/>
    <w:rsid w:val="00754F69"/>
    <w:rsid w:val="00760C84"/>
    <w:rsid w:val="007D0004"/>
    <w:rsid w:val="007D121A"/>
    <w:rsid w:val="007F14D4"/>
    <w:rsid w:val="00863C28"/>
    <w:rsid w:val="0087119E"/>
    <w:rsid w:val="008B0603"/>
    <w:rsid w:val="008C2583"/>
    <w:rsid w:val="008F3E1D"/>
    <w:rsid w:val="00913B78"/>
    <w:rsid w:val="009A3843"/>
    <w:rsid w:val="00A402E8"/>
    <w:rsid w:val="00A41424"/>
    <w:rsid w:val="00AA1BD0"/>
    <w:rsid w:val="00AF2331"/>
    <w:rsid w:val="00B1659A"/>
    <w:rsid w:val="00C20CF3"/>
    <w:rsid w:val="00C27AE9"/>
    <w:rsid w:val="00C63C81"/>
    <w:rsid w:val="00C93387"/>
    <w:rsid w:val="00CB2CDA"/>
    <w:rsid w:val="00CC6B90"/>
    <w:rsid w:val="00CD2478"/>
    <w:rsid w:val="00CD368F"/>
    <w:rsid w:val="00D3067E"/>
    <w:rsid w:val="00D36220"/>
    <w:rsid w:val="00DA3B75"/>
    <w:rsid w:val="00DB6A4E"/>
    <w:rsid w:val="00FA7B61"/>
    <w:rsid w:val="00FC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705"/>
  <w15:docId w15:val="{0CC16BC6-E8AD-4D49-8A30-F72B61E0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4789"/>
    <w:pPr>
      <w:spacing w:line="260" w:lineRule="atLeast"/>
    </w:pPr>
    <w:rPr>
      <w:rFonts w:cs="Times New Roman"/>
      <w:noProof/>
      <w:color w:val="000000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1">
    <w:name w:val="1"/>
    <w:basedOn w:val="NormaleTabelle"/>
    <w:rsid w:val="00BB6F56"/>
    <w:pPr>
      <w:spacing w:line="276" w:lineRule="auto"/>
    </w:pPr>
    <w:rPr>
      <w:rFonts w:ascii="Calibri" w:eastAsia="Calibri" w:hAnsi="Calibri" w:cs="Calibri"/>
      <w:sz w:val="22"/>
      <w:szCs w:val="22"/>
      <w:lang w:val="en-GB" w:eastAsia="de-D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enabsatz">
    <w:name w:val="List Paragraph"/>
    <w:basedOn w:val="Standard"/>
    <w:uiPriority w:val="34"/>
    <w:qFormat/>
    <w:rsid w:val="00773839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584789"/>
  </w:style>
  <w:style w:type="paragraph" w:styleId="Sprechblasentext">
    <w:name w:val="Balloon Text"/>
    <w:basedOn w:val="Standard"/>
    <w:link w:val="SprechblasentextZchn"/>
    <w:uiPriority w:val="99"/>
    <w:rsid w:val="00584789"/>
    <w:rPr>
      <w:rFonts w:cs="Tahoma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584789"/>
    <w:rPr>
      <w:rFonts w:ascii="Palatino Linotype" w:hAnsi="Palatino Linotype" w:cs="Tahoma"/>
      <w:noProof/>
      <w:color w:val="000000"/>
      <w:sz w:val="20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584789"/>
  </w:style>
  <w:style w:type="paragraph" w:styleId="Textkrper">
    <w:name w:val="Body Text"/>
    <w:link w:val="TextkrperZchn"/>
    <w:rsid w:val="00584789"/>
    <w:pPr>
      <w:spacing w:after="120" w:line="340" w:lineRule="atLeast"/>
    </w:pPr>
    <w:rPr>
      <w:rFonts w:cs="Times New Roman"/>
      <w:color w:val="00000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584789"/>
    <w:rPr>
      <w:rFonts w:ascii="Palatino Linotype" w:hAnsi="Palatino Linotype" w:cs="Times New Roman"/>
      <w:color w:val="000000"/>
      <w:szCs w:val="20"/>
      <w:lang w:eastAsia="de-DE"/>
    </w:rPr>
  </w:style>
  <w:style w:type="character" w:styleId="Kommentarzeichen">
    <w:name w:val="annotation reference"/>
    <w:basedOn w:val="Absatz-Standardschriftart"/>
    <w:rsid w:val="00584789"/>
    <w:rPr>
      <w:sz w:val="21"/>
      <w:szCs w:val="21"/>
    </w:rPr>
  </w:style>
  <w:style w:type="paragraph" w:styleId="Kommentartext">
    <w:name w:val="annotation text"/>
    <w:basedOn w:val="Standard"/>
    <w:link w:val="KommentartextZchn"/>
    <w:rsid w:val="00584789"/>
  </w:style>
  <w:style w:type="character" w:customStyle="1" w:styleId="KommentartextZchn">
    <w:name w:val="Kommentartext Zchn"/>
    <w:basedOn w:val="Absatz-Standardschriftart"/>
    <w:link w:val="Kommentartext"/>
    <w:rsid w:val="00584789"/>
    <w:rPr>
      <w:rFonts w:ascii="Palatino Linotype" w:hAnsi="Palatino Linotype" w:cs="Times New Roman"/>
      <w:noProof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58478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84789"/>
    <w:rPr>
      <w:rFonts w:ascii="Palatino Linotype" w:hAnsi="Palatino Linotype" w:cs="Times New Roman"/>
      <w:b/>
      <w:bCs/>
      <w:noProof/>
      <w:color w:val="000000"/>
      <w:sz w:val="20"/>
      <w:szCs w:val="20"/>
    </w:rPr>
  </w:style>
  <w:style w:type="character" w:styleId="Endnotenzeichen">
    <w:name w:val="endnote reference"/>
    <w:basedOn w:val="Absatz-Standardschriftart"/>
    <w:rsid w:val="00584789"/>
    <w:rPr>
      <w:vertAlign w:val="superscript"/>
    </w:rPr>
  </w:style>
  <w:style w:type="paragraph" w:styleId="Endnotentext">
    <w:name w:val="endnote text"/>
    <w:basedOn w:val="Standard"/>
    <w:link w:val="EndnotentextZchn"/>
    <w:semiHidden/>
    <w:unhideWhenUsed/>
    <w:rsid w:val="00584789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semiHidden/>
    <w:rsid w:val="00584789"/>
    <w:rPr>
      <w:rFonts w:ascii="Palatino Linotype" w:hAnsi="Palatino Linotype" w:cs="Times New Roman"/>
      <w:noProof/>
      <w:color w:val="000000"/>
      <w:sz w:val="20"/>
      <w:szCs w:val="20"/>
    </w:rPr>
  </w:style>
  <w:style w:type="character" w:styleId="BesuchterLink">
    <w:name w:val="FollowedHyperlink"/>
    <w:basedOn w:val="Absatz-Standardschriftart"/>
    <w:rsid w:val="00584789"/>
    <w:rPr>
      <w:color w:val="954F72" w:themeColor="followedHyperlink"/>
      <w:u w:val="single"/>
    </w:rPr>
  </w:style>
  <w:style w:type="paragraph" w:styleId="Fuzeile">
    <w:name w:val="footer"/>
    <w:basedOn w:val="Standard"/>
    <w:link w:val="FuzeileZchn"/>
    <w:uiPriority w:val="99"/>
    <w:rsid w:val="00584789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584789"/>
    <w:rPr>
      <w:rFonts w:ascii="Palatino Linotype" w:hAnsi="Palatino Linotype" w:cs="Times New Roman"/>
      <w:noProof/>
      <w:color w:val="000000"/>
      <w:sz w:val="20"/>
      <w:szCs w:val="18"/>
    </w:rPr>
  </w:style>
  <w:style w:type="paragraph" w:styleId="Funotentext">
    <w:name w:val="footnote text"/>
    <w:basedOn w:val="Standard"/>
    <w:link w:val="FunotentextZchn"/>
    <w:semiHidden/>
    <w:unhideWhenUsed/>
    <w:rsid w:val="00584789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semiHidden/>
    <w:rsid w:val="00584789"/>
    <w:rPr>
      <w:rFonts w:ascii="Palatino Linotype" w:hAnsi="Palatino Linotype" w:cs="Times New Roman"/>
      <w:noProof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rsid w:val="005847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584789"/>
    <w:rPr>
      <w:rFonts w:ascii="Palatino Linotype" w:hAnsi="Palatino Linotype" w:cs="Times New Roman"/>
      <w:noProof/>
      <w:color w:val="000000"/>
      <w:sz w:val="20"/>
      <w:szCs w:val="18"/>
    </w:rPr>
  </w:style>
  <w:style w:type="character" w:styleId="Hyperlink">
    <w:name w:val="Hyperlink"/>
    <w:uiPriority w:val="99"/>
    <w:rsid w:val="00584789"/>
    <w:rPr>
      <w:color w:val="0000FF"/>
      <w:u w:val="single"/>
    </w:rPr>
  </w:style>
  <w:style w:type="character" w:styleId="Zeilennummer">
    <w:name w:val="line number"/>
    <w:uiPriority w:val="99"/>
    <w:rsid w:val="00584789"/>
    <w:rPr>
      <w:rFonts w:ascii="Palatino Linotype" w:hAnsi="Palatino Linotype"/>
      <w:sz w:val="16"/>
    </w:rPr>
  </w:style>
  <w:style w:type="paragraph" w:customStyle="1" w:styleId="MDPI11articletype">
    <w:name w:val="MDPI_1.1_article_type"/>
    <w:next w:val="Standard"/>
    <w:qFormat/>
    <w:rsid w:val="00584789"/>
    <w:pPr>
      <w:adjustRightInd w:val="0"/>
      <w:snapToGrid w:val="0"/>
      <w:spacing w:before="240"/>
    </w:pPr>
    <w:rPr>
      <w:rFonts w:eastAsia="Times New Roman" w:cs="Times New Roman"/>
      <w:i/>
      <w:snapToGrid w:val="0"/>
      <w:color w:val="000000"/>
      <w:szCs w:val="22"/>
      <w:lang w:eastAsia="de-DE" w:bidi="en-US"/>
    </w:rPr>
  </w:style>
  <w:style w:type="paragraph" w:customStyle="1" w:styleId="MDPI12title">
    <w:name w:val="MDPI_1.2_title"/>
    <w:next w:val="Standard"/>
    <w:qFormat/>
    <w:rsid w:val="00584789"/>
    <w:pPr>
      <w:adjustRightInd w:val="0"/>
      <w:snapToGrid w:val="0"/>
      <w:spacing w:after="240" w:line="240" w:lineRule="atLeast"/>
    </w:pPr>
    <w:rPr>
      <w:rFonts w:eastAsia="Times New Roman" w:cs="Times New Roman"/>
      <w:b/>
      <w:snapToGrid w:val="0"/>
      <w:color w:val="000000"/>
      <w:sz w:val="36"/>
      <w:lang w:eastAsia="de-DE" w:bidi="en-US"/>
    </w:rPr>
  </w:style>
  <w:style w:type="paragraph" w:customStyle="1" w:styleId="MDPI13authornames">
    <w:name w:val="MDPI_1.3_authornames"/>
    <w:next w:val="Standard"/>
    <w:qFormat/>
    <w:rsid w:val="00584789"/>
    <w:pPr>
      <w:adjustRightInd w:val="0"/>
      <w:snapToGrid w:val="0"/>
      <w:spacing w:after="360" w:line="260" w:lineRule="atLeast"/>
    </w:pPr>
    <w:rPr>
      <w:rFonts w:eastAsia="Times New Roman" w:cs="Times New Roman"/>
      <w:b/>
      <w:color w:val="000000"/>
      <w:szCs w:val="22"/>
      <w:lang w:eastAsia="de-DE" w:bidi="en-US"/>
    </w:rPr>
  </w:style>
  <w:style w:type="paragraph" w:customStyle="1" w:styleId="MDPI14history">
    <w:name w:val="MDPI_1.4_history"/>
    <w:basedOn w:val="Standard"/>
    <w:next w:val="Standard"/>
    <w:qFormat/>
    <w:rsid w:val="00584789"/>
    <w:pPr>
      <w:adjustRightInd w:val="0"/>
      <w:snapToGrid w:val="0"/>
      <w:spacing w:line="240" w:lineRule="atLeast"/>
      <w:ind w:right="113"/>
      <w:jc w:val="left"/>
    </w:pPr>
    <w:rPr>
      <w:rFonts w:eastAsia="Times New Roman"/>
      <w:noProof w:val="0"/>
      <w:sz w:val="14"/>
      <w:lang w:eastAsia="de-DE" w:bidi="en-US"/>
    </w:rPr>
  </w:style>
  <w:style w:type="paragraph" w:customStyle="1" w:styleId="MDPI15academiceditor">
    <w:name w:val="MDPI_1.5_academic_editor"/>
    <w:qFormat/>
    <w:rsid w:val="00584789"/>
    <w:pPr>
      <w:adjustRightInd w:val="0"/>
      <w:snapToGrid w:val="0"/>
      <w:spacing w:before="240" w:line="240" w:lineRule="atLeast"/>
      <w:ind w:right="113"/>
    </w:pPr>
    <w:rPr>
      <w:rFonts w:eastAsia="Times New Roman" w:cs="Times New Roman"/>
      <w:color w:val="000000"/>
      <w:sz w:val="14"/>
      <w:szCs w:val="22"/>
      <w:lang w:eastAsia="de-DE" w:bidi="en-US"/>
    </w:rPr>
  </w:style>
  <w:style w:type="paragraph" w:customStyle="1" w:styleId="MDPI16affiliation">
    <w:name w:val="MDPI_1.6_affiliation"/>
    <w:qFormat/>
    <w:rsid w:val="00584789"/>
    <w:pPr>
      <w:adjustRightInd w:val="0"/>
      <w:snapToGrid w:val="0"/>
      <w:spacing w:line="200" w:lineRule="atLeast"/>
      <w:ind w:left="2806" w:hanging="198"/>
    </w:pPr>
    <w:rPr>
      <w:rFonts w:eastAsia="Times New Roman" w:cs="Times New Roman"/>
      <w:color w:val="000000"/>
      <w:sz w:val="16"/>
      <w:szCs w:val="18"/>
      <w:lang w:eastAsia="de-DE" w:bidi="en-US"/>
    </w:rPr>
  </w:style>
  <w:style w:type="paragraph" w:customStyle="1" w:styleId="MDPI17abstract">
    <w:name w:val="MDPI_1.7_abstract"/>
    <w:next w:val="Standard"/>
    <w:qFormat/>
    <w:rsid w:val="00584789"/>
    <w:pPr>
      <w:adjustRightInd w:val="0"/>
      <w:snapToGrid w:val="0"/>
      <w:spacing w:before="240" w:line="260" w:lineRule="atLeast"/>
      <w:ind w:left="2608"/>
    </w:pPr>
    <w:rPr>
      <w:rFonts w:eastAsia="Times New Roman" w:cs="Times New Roman"/>
      <w:color w:val="000000"/>
      <w:sz w:val="18"/>
      <w:szCs w:val="22"/>
      <w:lang w:eastAsia="de-DE" w:bidi="en-US"/>
    </w:rPr>
  </w:style>
  <w:style w:type="paragraph" w:customStyle="1" w:styleId="MDPI18keywords">
    <w:name w:val="MDPI_1.8_keywords"/>
    <w:next w:val="Standard"/>
    <w:qFormat/>
    <w:rsid w:val="00584789"/>
    <w:pPr>
      <w:adjustRightInd w:val="0"/>
      <w:snapToGrid w:val="0"/>
      <w:spacing w:before="240" w:line="260" w:lineRule="atLeast"/>
      <w:ind w:left="2608"/>
    </w:pPr>
    <w:rPr>
      <w:rFonts w:eastAsia="Times New Roman" w:cs="Times New Roman"/>
      <w:snapToGrid w:val="0"/>
      <w:color w:val="000000"/>
      <w:sz w:val="18"/>
      <w:szCs w:val="22"/>
      <w:lang w:eastAsia="de-DE" w:bidi="en-US"/>
    </w:rPr>
  </w:style>
  <w:style w:type="paragraph" w:customStyle="1" w:styleId="MDPI19classification">
    <w:name w:val="MDPI_1.9_classification"/>
    <w:qFormat/>
    <w:rsid w:val="00584789"/>
    <w:pPr>
      <w:spacing w:before="240" w:line="260" w:lineRule="atLeast"/>
      <w:ind w:left="113"/>
    </w:pPr>
    <w:rPr>
      <w:rFonts w:eastAsia="Times New Roman" w:cs="Times New Roman"/>
      <w:b/>
      <w:color w:val="000000"/>
      <w:szCs w:val="22"/>
      <w:lang w:eastAsia="de-DE" w:bidi="en-US"/>
    </w:rPr>
  </w:style>
  <w:style w:type="paragraph" w:customStyle="1" w:styleId="MDPI19line">
    <w:name w:val="MDPI_1.9_line"/>
    <w:qFormat/>
    <w:rsid w:val="00584789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</w:pPr>
    <w:rPr>
      <w:rFonts w:eastAsia="Times New Roman" w:cs="Cordia New"/>
      <w:color w:val="000000"/>
      <w:lang w:eastAsia="de-DE" w:bidi="en-US"/>
    </w:rPr>
  </w:style>
  <w:style w:type="paragraph" w:customStyle="1" w:styleId="MDPI21heading1">
    <w:name w:val="MDPI_2.1_heading1"/>
    <w:qFormat/>
    <w:rsid w:val="00584789"/>
    <w:pPr>
      <w:adjustRightInd w:val="0"/>
      <w:snapToGrid w:val="0"/>
      <w:spacing w:before="240" w:after="60" w:line="228" w:lineRule="auto"/>
      <w:ind w:left="2608"/>
      <w:outlineLvl w:val="0"/>
    </w:pPr>
    <w:rPr>
      <w:rFonts w:eastAsia="Times New Roman" w:cs="Times New Roman"/>
      <w:b/>
      <w:snapToGrid w:val="0"/>
      <w:color w:val="000000"/>
      <w:szCs w:val="22"/>
      <w:lang w:eastAsia="de-DE" w:bidi="en-US"/>
    </w:rPr>
  </w:style>
  <w:style w:type="paragraph" w:customStyle="1" w:styleId="MDPI22heading2">
    <w:name w:val="MDPI_2.2_heading2"/>
    <w:qFormat/>
    <w:rsid w:val="00584789"/>
    <w:pPr>
      <w:adjustRightInd w:val="0"/>
      <w:snapToGrid w:val="0"/>
      <w:spacing w:before="60" w:after="60" w:line="228" w:lineRule="auto"/>
      <w:ind w:left="2608"/>
      <w:outlineLvl w:val="1"/>
    </w:pPr>
    <w:rPr>
      <w:rFonts w:eastAsia="Times New Roman" w:cs="Times New Roman"/>
      <w:i/>
      <w:noProof/>
      <w:snapToGrid w:val="0"/>
      <w:color w:val="000000"/>
      <w:szCs w:val="22"/>
      <w:lang w:eastAsia="de-DE" w:bidi="en-US"/>
    </w:rPr>
  </w:style>
  <w:style w:type="paragraph" w:customStyle="1" w:styleId="MDPI23heading3">
    <w:name w:val="MDPI_2.3_heading3"/>
    <w:qFormat/>
    <w:rsid w:val="00584789"/>
    <w:pPr>
      <w:adjustRightInd w:val="0"/>
      <w:snapToGrid w:val="0"/>
      <w:spacing w:before="60" w:after="60" w:line="228" w:lineRule="auto"/>
      <w:ind w:left="2608"/>
      <w:outlineLvl w:val="2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1text">
    <w:name w:val="MDPI_3.1_text"/>
    <w:link w:val="MDPI31textZchn"/>
    <w:qFormat/>
    <w:rsid w:val="00584789"/>
    <w:pPr>
      <w:adjustRightInd w:val="0"/>
      <w:snapToGrid w:val="0"/>
      <w:spacing w:line="228" w:lineRule="auto"/>
      <w:ind w:left="2608" w:firstLine="425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2textnoindent">
    <w:name w:val="MDPI_3.2_text_no_indent"/>
    <w:basedOn w:val="MDPI31text"/>
    <w:qFormat/>
    <w:rsid w:val="00584789"/>
    <w:pPr>
      <w:ind w:firstLine="0"/>
    </w:pPr>
  </w:style>
  <w:style w:type="paragraph" w:customStyle="1" w:styleId="MDPI33textspaceafter">
    <w:name w:val="MDPI_3.3_text_space_after"/>
    <w:qFormat/>
    <w:rsid w:val="00584789"/>
    <w:pPr>
      <w:adjustRightInd w:val="0"/>
      <w:snapToGrid w:val="0"/>
      <w:spacing w:after="240" w:line="228" w:lineRule="auto"/>
      <w:ind w:left="2608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4textspacebefore">
    <w:name w:val="MDPI_3.4_text_space_before"/>
    <w:qFormat/>
    <w:rsid w:val="00584789"/>
    <w:pPr>
      <w:adjustRightInd w:val="0"/>
      <w:snapToGrid w:val="0"/>
      <w:spacing w:before="240" w:line="228" w:lineRule="auto"/>
      <w:ind w:left="2608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5textbeforelist">
    <w:name w:val="MDPI_3.5_text_before_list"/>
    <w:qFormat/>
    <w:rsid w:val="00584789"/>
    <w:pPr>
      <w:adjustRightInd w:val="0"/>
      <w:snapToGrid w:val="0"/>
      <w:spacing w:line="228" w:lineRule="auto"/>
      <w:ind w:left="2608" w:firstLine="425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6textafterlist">
    <w:name w:val="MDPI_3.6_text_after_list"/>
    <w:qFormat/>
    <w:rsid w:val="00584789"/>
    <w:pPr>
      <w:adjustRightInd w:val="0"/>
      <w:snapToGrid w:val="0"/>
      <w:spacing w:before="120" w:line="228" w:lineRule="auto"/>
      <w:ind w:left="2608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7itemize">
    <w:name w:val="MDPI_3.7_itemize"/>
    <w:qFormat/>
    <w:rsid w:val="00584789"/>
    <w:pPr>
      <w:numPr>
        <w:numId w:val="2"/>
      </w:numPr>
      <w:adjustRightInd w:val="0"/>
      <w:snapToGrid w:val="0"/>
      <w:spacing w:line="228" w:lineRule="auto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8bullet">
    <w:name w:val="MDPI_3.8_bullet"/>
    <w:qFormat/>
    <w:rsid w:val="00584789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 w:cs="Times New Roman"/>
      <w:color w:val="000000"/>
      <w:szCs w:val="22"/>
      <w:lang w:eastAsia="de-DE" w:bidi="en-US"/>
    </w:rPr>
  </w:style>
  <w:style w:type="paragraph" w:customStyle="1" w:styleId="MDPI39equation">
    <w:name w:val="MDPI_3.9_equation"/>
    <w:qFormat/>
    <w:rsid w:val="00584789"/>
    <w:pPr>
      <w:adjustRightInd w:val="0"/>
      <w:snapToGrid w:val="0"/>
      <w:spacing w:before="120" w:after="120" w:line="260" w:lineRule="atLeast"/>
      <w:ind w:left="709"/>
      <w:jc w:val="center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3aequationnumber">
    <w:name w:val="MDPI_3.a_equation_number"/>
    <w:qFormat/>
    <w:rsid w:val="00584789"/>
    <w:pPr>
      <w:spacing w:before="120" w:after="120"/>
      <w:jc w:val="right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411onetablecaption">
    <w:name w:val="MDPI_4.1.1_one_table_caption"/>
    <w:qFormat/>
    <w:rsid w:val="00584789"/>
    <w:pPr>
      <w:adjustRightInd w:val="0"/>
      <w:snapToGrid w:val="0"/>
      <w:spacing w:before="240" w:after="120" w:line="260" w:lineRule="atLeast"/>
      <w:jc w:val="center"/>
    </w:pPr>
    <w:rPr>
      <w:noProof/>
      <w:color w:val="000000"/>
      <w:sz w:val="18"/>
      <w:szCs w:val="22"/>
      <w:lang w:bidi="en-US"/>
    </w:rPr>
  </w:style>
  <w:style w:type="paragraph" w:customStyle="1" w:styleId="MDPI41tablecaption">
    <w:name w:val="MDPI_4.1_table_caption"/>
    <w:qFormat/>
    <w:rsid w:val="00584789"/>
    <w:pPr>
      <w:adjustRightInd w:val="0"/>
      <w:snapToGrid w:val="0"/>
      <w:spacing w:before="240" w:after="120" w:line="228" w:lineRule="auto"/>
      <w:ind w:left="2608"/>
    </w:pPr>
    <w:rPr>
      <w:rFonts w:eastAsia="Times New Roman"/>
      <w:color w:val="000000"/>
      <w:sz w:val="18"/>
      <w:szCs w:val="22"/>
      <w:lang w:eastAsia="de-DE" w:bidi="en-US"/>
    </w:rPr>
  </w:style>
  <w:style w:type="table" w:customStyle="1" w:styleId="MDPI41threelinetable">
    <w:name w:val="MDPI_4.1_three_line_table"/>
    <w:basedOn w:val="NormaleTabelle"/>
    <w:uiPriority w:val="99"/>
    <w:rsid w:val="00584789"/>
    <w:pPr>
      <w:adjustRightInd w:val="0"/>
      <w:snapToGrid w:val="0"/>
      <w:jc w:val="center"/>
    </w:pPr>
    <w:rPr>
      <w:rFonts w:cs="Times New Roman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paragraph" w:customStyle="1" w:styleId="MDPI43tablefooter">
    <w:name w:val="MDPI_4.3_table_footer"/>
    <w:next w:val="MDPI31text"/>
    <w:qFormat/>
    <w:rsid w:val="00584789"/>
    <w:pPr>
      <w:adjustRightInd w:val="0"/>
      <w:snapToGrid w:val="0"/>
      <w:spacing w:after="240" w:line="228" w:lineRule="auto"/>
      <w:ind w:left="2608"/>
    </w:pPr>
    <w:rPr>
      <w:rFonts w:eastAsia="Times New Roman" w:cs="Cordia New"/>
      <w:color w:val="000000"/>
      <w:sz w:val="18"/>
      <w:szCs w:val="22"/>
      <w:lang w:eastAsia="de-DE" w:bidi="en-US"/>
    </w:rPr>
  </w:style>
  <w:style w:type="paragraph" w:customStyle="1" w:styleId="MDPI511onefigurecaption">
    <w:name w:val="MDPI_5.1.1_one_figure_caption"/>
    <w:qFormat/>
    <w:rsid w:val="00584789"/>
    <w:pPr>
      <w:adjustRightInd w:val="0"/>
      <w:snapToGrid w:val="0"/>
      <w:spacing w:before="240" w:after="120" w:line="260" w:lineRule="atLeast"/>
      <w:jc w:val="center"/>
    </w:pPr>
    <w:rPr>
      <w:rFonts w:cs="Times New Roman"/>
      <w:noProof/>
      <w:color w:val="000000"/>
      <w:sz w:val="18"/>
      <w:lang w:bidi="en-US"/>
    </w:rPr>
  </w:style>
  <w:style w:type="paragraph" w:customStyle="1" w:styleId="MDPI51figurecaption">
    <w:name w:val="MDPI_5.1_figure_caption"/>
    <w:qFormat/>
    <w:rsid w:val="00584789"/>
    <w:pPr>
      <w:adjustRightInd w:val="0"/>
      <w:snapToGrid w:val="0"/>
      <w:spacing w:before="120" w:after="240" w:line="228" w:lineRule="auto"/>
      <w:ind w:left="2608"/>
    </w:pPr>
    <w:rPr>
      <w:rFonts w:eastAsia="Times New Roman" w:cs="Times New Roman"/>
      <w:color w:val="000000"/>
      <w:sz w:val="18"/>
      <w:lang w:eastAsia="de-DE" w:bidi="en-US"/>
    </w:rPr>
  </w:style>
  <w:style w:type="paragraph" w:customStyle="1" w:styleId="MDPI52figure">
    <w:name w:val="MDPI_5.2_figure"/>
    <w:qFormat/>
    <w:rsid w:val="00584789"/>
    <w:pPr>
      <w:adjustRightInd w:val="0"/>
      <w:snapToGrid w:val="0"/>
      <w:spacing w:before="240" w:after="120"/>
      <w:jc w:val="center"/>
    </w:pPr>
    <w:rPr>
      <w:rFonts w:eastAsia="Times New Roman" w:cs="Times New Roman"/>
      <w:snapToGrid w:val="0"/>
      <w:color w:val="000000"/>
      <w:lang w:eastAsia="de-DE" w:bidi="en-US"/>
    </w:rPr>
  </w:style>
  <w:style w:type="paragraph" w:customStyle="1" w:styleId="MDPI61Citation">
    <w:name w:val="MDPI_6.1_Citation"/>
    <w:qFormat/>
    <w:rsid w:val="00584789"/>
    <w:pPr>
      <w:adjustRightInd w:val="0"/>
      <w:snapToGrid w:val="0"/>
      <w:spacing w:line="240" w:lineRule="atLeast"/>
      <w:ind w:right="113"/>
    </w:pPr>
    <w:rPr>
      <w:sz w:val="14"/>
      <w:szCs w:val="22"/>
    </w:rPr>
  </w:style>
  <w:style w:type="paragraph" w:customStyle="1" w:styleId="MDPI62BackMatter">
    <w:name w:val="MDPI_6.2_BackMatter"/>
    <w:qFormat/>
    <w:rsid w:val="00584789"/>
    <w:pPr>
      <w:adjustRightInd w:val="0"/>
      <w:snapToGrid w:val="0"/>
      <w:spacing w:after="120" w:line="228" w:lineRule="auto"/>
      <w:ind w:left="2608"/>
    </w:pPr>
    <w:rPr>
      <w:rFonts w:eastAsia="Times New Roman" w:cs="Times New Roman"/>
      <w:snapToGrid w:val="0"/>
      <w:color w:val="000000"/>
      <w:sz w:val="18"/>
      <w:lang w:bidi="en-US"/>
    </w:rPr>
  </w:style>
  <w:style w:type="paragraph" w:customStyle="1" w:styleId="MDPI63Notes">
    <w:name w:val="MDPI_6.3_Notes"/>
    <w:qFormat/>
    <w:rsid w:val="00584789"/>
    <w:pPr>
      <w:adjustRightInd w:val="0"/>
      <w:snapToGrid w:val="0"/>
      <w:spacing w:after="120" w:line="240" w:lineRule="atLeast"/>
      <w:ind w:right="113"/>
    </w:pPr>
    <w:rPr>
      <w:rFonts w:eastAsia="SimSun" w:cs="Times New Roman"/>
      <w:snapToGrid w:val="0"/>
      <w:color w:val="000000" w:themeColor="text1"/>
      <w:sz w:val="14"/>
      <w:lang w:bidi="en-US"/>
    </w:rPr>
  </w:style>
  <w:style w:type="paragraph" w:customStyle="1" w:styleId="MDPI71References">
    <w:name w:val="MDPI_7.1_References"/>
    <w:qFormat/>
    <w:rsid w:val="00584789"/>
    <w:pPr>
      <w:tabs>
        <w:tab w:val="num" w:pos="720"/>
      </w:tabs>
      <w:adjustRightInd w:val="0"/>
      <w:snapToGrid w:val="0"/>
      <w:spacing w:line="228" w:lineRule="auto"/>
      <w:ind w:left="720" w:hanging="720"/>
    </w:pPr>
    <w:rPr>
      <w:rFonts w:eastAsia="Times New Roman" w:cs="Times New Roman"/>
      <w:color w:val="000000"/>
      <w:sz w:val="18"/>
      <w:lang w:eastAsia="de-DE" w:bidi="en-US"/>
    </w:rPr>
  </w:style>
  <w:style w:type="paragraph" w:customStyle="1" w:styleId="MDPI72Copyright">
    <w:name w:val="MDPI_7.2_Copyright"/>
    <w:qFormat/>
    <w:rsid w:val="00584789"/>
    <w:pPr>
      <w:adjustRightInd w:val="0"/>
      <w:snapToGrid w:val="0"/>
      <w:spacing w:before="240" w:line="240" w:lineRule="atLeast"/>
      <w:ind w:right="113"/>
    </w:pPr>
    <w:rPr>
      <w:rFonts w:eastAsia="Times New Roman" w:cs="Times New Roman"/>
      <w:noProof/>
      <w:snapToGrid w:val="0"/>
      <w:color w:val="000000"/>
      <w:spacing w:val="-2"/>
      <w:sz w:val="14"/>
      <w:lang w:val="en-GB" w:eastAsia="en-GB"/>
    </w:rPr>
  </w:style>
  <w:style w:type="paragraph" w:customStyle="1" w:styleId="MDPI73CopyrightImage">
    <w:name w:val="MDPI_7.3_CopyrightImage"/>
    <w:rsid w:val="00584789"/>
    <w:pPr>
      <w:adjustRightInd w:val="0"/>
      <w:snapToGrid w:val="0"/>
      <w:spacing w:after="100" w:line="260" w:lineRule="atLeast"/>
      <w:jc w:val="right"/>
    </w:pPr>
    <w:rPr>
      <w:rFonts w:eastAsia="Times New Roman" w:cs="Times New Roman"/>
      <w:color w:val="000000"/>
      <w:lang w:eastAsia="de-CH"/>
    </w:rPr>
  </w:style>
  <w:style w:type="paragraph" w:customStyle="1" w:styleId="MDPI81theorem">
    <w:name w:val="MDPI_8.1_theorem"/>
    <w:qFormat/>
    <w:rsid w:val="00584789"/>
    <w:pPr>
      <w:adjustRightInd w:val="0"/>
      <w:snapToGrid w:val="0"/>
      <w:spacing w:line="228" w:lineRule="auto"/>
      <w:ind w:left="2608"/>
    </w:pPr>
    <w:rPr>
      <w:rFonts w:eastAsia="Times New Roman" w:cs="Times New Roman"/>
      <w:i/>
      <w:snapToGrid w:val="0"/>
      <w:color w:val="000000"/>
      <w:szCs w:val="22"/>
      <w:lang w:eastAsia="de-DE" w:bidi="en-US"/>
    </w:rPr>
  </w:style>
  <w:style w:type="paragraph" w:customStyle="1" w:styleId="MDPI82proof">
    <w:name w:val="MDPI_8.2_proof"/>
    <w:qFormat/>
    <w:rsid w:val="00584789"/>
    <w:pPr>
      <w:adjustRightInd w:val="0"/>
      <w:snapToGrid w:val="0"/>
      <w:spacing w:line="228" w:lineRule="auto"/>
      <w:ind w:left="2608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equationFram">
    <w:name w:val="MDPI_equationFram"/>
    <w:qFormat/>
    <w:rsid w:val="00584789"/>
    <w:pPr>
      <w:adjustRightInd w:val="0"/>
      <w:snapToGrid w:val="0"/>
      <w:spacing w:before="120" w:after="120"/>
      <w:jc w:val="center"/>
    </w:pPr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customStyle="1" w:styleId="MDPIfooter">
    <w:name w:val="MDPI_footer"/>
    <w:qFormat/>
    <w:rsid w:val="00584789"/>
    <w:pPr>
      <w:adjustRightInd w:val="0"/>
      <w:snapToGrid w:val="0"/>
      <w:spacing w:before="120" w:line="260" w:lineRule="atLeast"/>
      <w:jc w:val="center"/>
    </w:pPr>
    <w:rPr>
      <w:rFonts w:eastAsia="Times New Roman" w:cs="Times New Roman"/>
      <w:color w:val="000000"/>
      <w:lang w:eastAsia="de-DE"/>
    </w:rPr>
  </w:style>
  <w:style w:type="paragraph" w:customStyle="1" w:styleId="MDPIfooterfirstpage">
    <w:name w:val="MDPI_footer_firstpage"/>
    <w:qFormat/>
    <w:rsid w:val="00584789"/>
    <w:pPr>
      <w:tabs>
        <w:tab w:val="right" w:pos="8845"/>
      </w:tabs>
      <w:spacing w:line="160" w:lineRule="exact"/>
    </w:pPr>
    <w:rPr>
      <w:rFonts w:eastAsia="Times New Roman" w:cs="Times New Roman"/>
      <w:color w:val="000000"/>
      <w:sz w:val="16"/>
      <w:lang w:eastAsia="de-DE"/>
    </w:rPr>
  </w:style>
  <w:style w:type="paragraph" w:customStyle="1" w:styleId="MDPIheader">
    <w:name w:val="MDPI_header"/>
    <w:qFormat/>
    <w:rsid w:val="00584789"/>
    <w:pPr>
      <w:adjustRightInd w:val="0"/>
      <w:snapToGrid w:val="0"/>
      <w:spacing w:after="240" w:line="260" w:lineRule="atLeast"/>
    </w:pPr>
    <w:rPr>
      <w:rFonts w:eastAsia="Times New Roman" w:cs="Times New Roman"/>
      <w:iCs/>
      <w:color w:val="000000"/>
      <w:sz w:val="16"/>
      <w:lang w:eastAsia="de-DE"/>
    </w:rPr>
  </w:style>
  <w:style w:type="paragraph" w:customStyle="1" w:styleId="MDPIheadercitation">
    <w:name w:val="MDPI_header_citation"/>
    <w:rsid w:val="00584789"/>
    <w:pPr>
      <w:spacing w:after="240"/>
    </w:pPr>
    <w:rPr>
      <w:rFonts w:eastAsia="Times New Roman" w:cs="Times New Roman"/>
      <w:snapToGrid w:val="0"/>
      <w:color w:val="000000"/>
      <w:sz w:val="18"/>
      <w:lang w:eastAsia="de-DE" w:bidi="en-US"/>
    </w:rPr>
  </w:style>
  <w:style w:type="paragraph" w:customStyle="1" w:styleId="MDPIheaderjournallogo">
    <w:name w:val="MDPI_header_journal_logo"/>
    <w:qFormat/>
    <w:rsid w:val="00584789"/>
    <w:pPr>
      <w:adjustRightInd w:val="0"/>
      <w:snapToGrid w:val="0"/>
      <w:spacing w:line="260" w:lineRule="atLeast"/>
    </w:pPr>
    <w:rPr>
      <w:rFonts w:eastAsia="Times New Roman" w:cs="Times New Roman"/>
      <w:i/>
      <w:color w:val="000000"/>
      <w:szCs w:val="22"/>
      <w:lang w:eastAsia="de-CH"/>
    </w:rPr>
  </w:style>
  <w:style w:type="paragraph" w:customStyle="1" w:styleId="MDPIheadermdpilogo">
    <w:name w:val="MDPI_header_mdpi_logo"/>
    <w:qFormat/>
    <w:rsid w:val="00584789"/>
    <w:pPr>
      <w:adjustRightInd w:val="0"/>
      <w:snapToGrid w:val="0"/>
      <w:spacing w:line="260" w:lineRule="atLeast"/>
      <w:jc w:val="right"/>
    </w:pPr>
    <w:rPr>
      <w:rFonts w:eastAsia="Times New Roman" w:cs="Times New Roman"/>
      <w:color w:val="000000"/>
      <w:szCs w:val="22"/>
      <w:lang w:eastAsia="de-CH"/>
    </w:rPr>
  </w:style>
  <w:style w:type="paragraph" w:customStyle="1" w:styleId="MDPItext">
    <w:name w:val="MDPI_text"/>
    <w:qFormat/>
    <w:rsid w:val="00584789"/>
    <w:pPr>
      <w:spacing w:line="260" w:lineRule="atLeast"/>
      <w:ind w:left="425" w:right="425" w:firstLine="284"/>
    </w:pPr>
    <w:rPr>
      <w:rFonts w:ascii="Times New Roman" w:eastAsia="Times New Roman" w:hAnsi="Times New Roman" w:cs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qFormat/>
    <w:rsid w:val="00584789"/>
    <w:pPr>
      <w:adjustRightInd w:val="0"/>
      <w:snapToGrid w:val="0"/>
      <w:spacing w:after="240" w:line="260" w:lineRule="atLeast"/>
    </w:pPr>
    <w:rPr>
      <w:rFonts w:eastAsia="Times New Roman" w:cs="Times New Roman"/>
      <w:b/>
      <w:snapToGrid w:val="0"/>
      <w:color w:val="000000"/>
      <w:sz w:val="36"/>
      <w:lang w:eastAsia="de-DE" w:bidi="en-US"/>
    </w:rPr>
  </w:style>
  <w:style w:type="table" w:customStyle="1" w:styleId="MDPITable">
    <w:name w:val="MDPI_Table"/>
    <w:basedOn w:val="NormaleTabelle"/>
    <w:uiPriority w:val="99"/>
    <w:rsid w:val="00584789"/>
    <w:rPr>
      <w:rFonts w:eastAsia="SimSun" w:cs="Times New Roman"/>
      <w:color w:val="000000" w:themeColor="text1"/>
      <w:lang w:val="en-CA"/>
    </w:rPr>
    <w:tblPr>
      <w:tblCellMar>
        <w:left w:w="0" w:type="dxa"/>
        <w:right w:w="0" w:type="dxa"/>
      </w:tblCellMar>
    </w:tblPr>
  </w:style>
  <w:style w:type="paragraph" w:styleId="StandardWeb">
    <w:name w:val="Normal (Web)"/>
    <w:basedOn w:val="Standard"/>
    <w:uiPriority w:val="99"/>
    <w:rsid w:val="00584789"/>
    <w:rPr>
      <w:szCs w:val="24"/>
    </w:rPr>
  </w:style>
  <w:style w:type="paragraph" w:customStyle="1" w:styleId="MsoFootnoteText0">
    <w:name w:val="MsoFootnoteText"/>
    <w:basedOn w:val="StandardWeb"/>
    <w:qFormat/>
    <w:rsid w:val="00584789"/>
    <w:rPr>
      <w:rFonts w:ascii="Times New Roman" w:hAnsi="Times New Roman"/>
    </w:rPr>
  </w:style>
  <w:style w:type="character" w:styleId="Seitenzahl">
    <w:name w:val="page number"/>
    <w:basedOn w:val="Absatz-Standardschriftart"/>
    <w:rsid w:val="00584789"/>
  </w:style>
  <w:style w:type="character" w:styleId="Platzhaltertext">
    <w:name w:val="Placeholder Text"/>
    <w:basedOn w:val="Absatz-Standardschriftart"/>
    <w:uiPriority w:val="99"/>
    <w:semiHidden/>
    <w:rsid w:val="00584789"/>
    <w:rPr>
      <w:color w:val="808080"/>
    </w:rPr>
  </w:style>
  <w:style w:type="table" w:styleId="Tabellenraster">
    <w:name w:val="Table Grid"/>
    <w:basedOn w:val="NormaleTabelle"/>
    <w:uiPriority w:val="59"/>
    <w:rsid w:val="00584789"/>
    <w:pPr>
      <w:spacing w:line="260" w:lineRule="atLeast"/>
    </w:pPr>
    <w:rPr>
      <w:rFonts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13758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76" w:lineRule="auto"/>
    </w:pPr>
    <w:rPr>
      <w:color w:val="000000"/>
    </w:rPr>
    <w:tblPr>
      <w:tblStyleRowBandSize w:val="1"/>
      <w:tblStyleCol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0">
    <w:basedOn w:val="TableNormal"/>
    <w:pPr>
      <w:spacing w:line="276" w:lineRule="auto"/>
    </w:pPr>
    <w:rPr>
      <w:color w:val="000000"/>
    </w:rPr>
    <w:tblPr>
      <w:tblStyleRowBandSize w:val="1"/>
      <w:tblStyleColBandSize w:val="1"/>
    </w:tblPr>
    <w:tcPr>
      <w:vAlign w:val="center"/>
    </w:tcPr>
    <w:tblStylePr w:type="firstRow">
      <w:rPr>
        <w:b/>
      </w:rPr>
      <w:tblPr/>
      <w:tcPr>
        <w:tcBorders>
          <w:bottom w:val="single" w:sz="4" w:space="0" w:color="7F7F7F"/>
        </w:tcBorders>
      </w:tcPr>
    </w:tblStylePr>
    <w:tblStylePr w:type="lastRow">
      <w:rPr>
        <w:b/>
      </w:rPr>
      <w:tblPr/>
      <w:tcPr>
        <w:tcBorders>
          <w:top w:val="single" w:sz="4" w:space="0" w:color="7F7F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spacing w:line="276" w:lineRule="auto"/>
    </w:pPr>
    <w:rPr>
      <w:color w:val="000000"/>
    </w:rPr>
    <w:tblPr>
      <w:tblStyleRowBandSize w:val="1"/>
      <w:tblStyleColBandSize w:val="1"/>
    </w:tblPr>
    <w:tcPr>
      <w:vAlign w:val="center"/>
    </w:tcPr>
  </w:style>
  <w:style w:type="paragraph" w:styleId="Beschriftung">
    <w:name w:val="caption"/>
    <w:basedOn w:val="Standard"/>
    <w:next w:val="Standard"/>
    <w:uiPriority w:val="35"/>
    <w:unhideWhenUsed/>
    <w:qFormat/>
    <w:rsid w:val="00D3622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MDPI42tablebody">
    <w:name w:val="MDPI_4.2_table_body"/>
    <w:qFormat/>
    <w:rsid w:val="00AA1BD0"/>
    <w:pPr>
      <w:adjustRightInd w:val="0"/>
      <w:snapToGrid w:val="0"/>
      <w:spacing w:line="260" w:lineRule="atLeast"/>
      <w:jc w:val="center"/>
    </w:pPr>
    <w:rPr>
      <w:rFonts w:eastAsia="Times New Roman" w:cs="Times New Roman"/>
      <w:snapToGrid w:val="0"/>
      <w:color w:val="000000"/>
      <w:lang w:eastAsia="de-DE" w:bidi="en-US"/>
    </w:rPr>
  </w:style>
  <w:style w:type="paragraph" w:customStyle="1" w:styleId="Tabellenstil1">
    <w:name w:val="Tabellenstil 1"/>
    <w:rsid w:val="00AA1BD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b/>
      <w:bCs/>
      <w:color w:val="000000"/>
      <w:bdr w:val="nil"/>
      <w:lang w:val="de-DE" w:eastAsia="de-DE"/>
    </w:rPr>
  </w:style>
  <w:style w:type="paragraph" w:customStyle="1" w:styleId="Tabellenstil2">
    <w:name w:val="Tabellenstil 2"/>
    <w:rsid w:val="00AA1BD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" w:eastAsia="Helvetica" w:hAnsi="Helvetica" w:cs="Helvetica"/>
      <w:color w:val="000000"/>
      <w:bdr w:val="nil"/>
      <w:lang w:val="de-DE" w:eastAsia="de-DE"/>
    </w:rPr>
  </w:style>
  <w:style w:type="character" w:customStyle="1" w:styleId="MDPI31textZchn">
    <w:name w:val="MDPI_3.1_text Zchn"/>
    <w:basedOn w:val="Absatz-Standardschriftart"/>
    <w:link w:val="MDPI31text"/>
    <w:rsid w:val="00C20CF3"/>
    <w:rPr>
      <w:rFonts w:eastAsia="Times New Roman" w:cs="Times New Roman"/>
      <w:snapToGrid w:val="0"/>
      <w:color w:val="000000"/>
      <w:szCs w:val="22"/>
      <w:lang w:eastAsia="de-DE" w:bidi="en-US"/>
    </w:rPr>
  </w:style>
  <w:style w:type="paragraph" w:styleId="berarbeitung">
    <w:name w:val="Revision"/>
    <w:hidden/>
    <w:uiPriority w:val="99"/>
    <w:semiHidden/>
    <w:rsid w:val="00760C84"/>
    <w:pPr>
      <w:jc w:val="left"/>
    </w:pPr>
    <w:rPr>
      <w:rFonts w:cs="Times New Roman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po/vBbt8Vc6nofxzMg67quNysw==">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7D9D82-088B-0B49-8462-F04072DE9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1015</Words>
  <Characters>6396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Lennard Ostendorf</dc:creator>
  <cp:lastModifiedBy>Tobias Alexander</cp:lastModifiedBy>
  <cp:revision>3</cp:revision>
  <dcterms:created xsi:type="dcterms:W3CDTF">2024-08-25T16:15:00Z</dcterms:created>
  <dcterms:modified xsi:type="dcterms:W3CDTF">2024-08-26T20:11:00Z</dcterms:modified>
</cp:coreProperties>
</file>