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EBFB9" w14:textId="77777777" w:rsidR="000030FD" w:rsidRPr="00616E86" w:rsidRDefault="000030FD" w:rsidP="000030FD">
      <w:pPr>
        <w:pStyle w:val="MDPI63Notes"/>
        <w:rPr>
          <w:b/>
          <w:bCs/>
        </w:rPr>
      </w:pPr>
      <w:r w:rsidRPr="00616E86">
        <w:rPr>
          <w:b/>
          <w:bCs/>
          <w:lang w:val="de-DE"/>
        </w:rPr>
        <w:t>Supporting material:</w:t>
      </w:r>
    </w:p>
    <w:p w14:paraId="7A2DE09D" w14:textId="77777777" w:rsidR="000030FD" w:rsidRDefault="000030FD" w:rsidP="000030FD">
      <w:pPr>
        <w:pStyle w:val="MDPI63Notes"/>
      </w:pPr>
      <w:r w:rsidRPr="0C5E576D">
        <w:rPr>
          <w:lang w:val="de-DE"/>
        </w:rPr>
        <w:t>Figures:</w:t>
      </w:r>
    </w:p>
    <w:p w14:paraId="4D0EE105" w14:textId="77777777" w:rsidR="000030FD" w:rsidRDefault="000030FD" w:rsidP="000030FD">
      <w:pPr>
        <w:pStyle w:val="MDPI63Notes"/>
        <w:keepNext/>
        <w:jc w:val="center"/>
      </w:pPr>
      <w:r w:rsidRPr="000A619E">
        <w:rPr>
          <w:noProof/>
        </w:rPr>
        <w:drawing>
          <wp:inline distT="0" distB="0" distL="0" distR="0" wp14:anchorId="642E15C9" wp14:editId="57069942">
            <wp:extent cx="4188594" cy="2368550"/>
            <wp:effectExtent l="0" t="0" r="2540" b="0"/>
            <wp:docPr id="772119062" name="Picture 772119062" descr="Ein Bild, das Reihe, Tex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19062" name="Grafik 1" descr="Ein Bild, das Reihe, Text, Diagramm enthält.&#10;&#10;Automatisch generierte Beschreibung"/>
                    <pic:cNvPicPr/>
                  </pic:nvPicPr>
                  <pic:blipFill>
                    <a:blip r:embed="rId7"/>
                    <a:stretch>
                      <a:fillRect/>
                    </a:stretch>
                  </pic:blipFill>
                  <pic:spPr>
                    <a:xfrm>
                      <a:off x="0" y="0"/>
                      <a:ext cx="4196119" cy="2372805"/>
                    </a:xfrm>
                    <a:prstGeom prst="rect">
                      <a:avLst/>
                    </a:prstGeom>
                  </pic:spPr>
                </pic:pic>
              </a:graphicData>
            </a:graphic>
          </wp:inline>
        </w:drawing>
      </w:r>
    </w:p>
    <w:p w14:paraId="4EDB4B91" w14:textId="01E48CCF" w:rsidR="000030FD" w:rsidRDefault="000030FD" w:rsidP="000030FD">
      <w:pPr>
        <w:pStyle w:val="MDPI41tablecaption"/>
      </w:pPr>
      <w:bookmarkStart w:id="0" w:name="_Ref174545734"/>
      <w:r w:rsidRPr="00266552">
        <w:rPr>
          <w:b/>
          <w:bCs/>
        </w:rPr>
        <w:t xml:space="preserve">Figure </w:t>
      </w:r>
      <w:r w:rsidR="00071F9C">
        <w:rPr>
          <w:b/>
          <w:bCs/>
        </w:rPr>
        <w:t>S</w:t>
      </w:r>
      <w:r w:rsidRPr="5554921F">
        <w:rPr>
          <w:b/>
          <w:bCs/>
        </w:rPr>
        <w:fldChar w:fldCharType="begin"/>
      </w:r>
      <w:r w:rsidRPr="5554921F">
        <w:rPr>
          <w:b/>
          <w:bCs/>
        </w:rPr>
        <w:instrText xml:space="preserve"> SEQ Sup-Figure \* ARABIC </w:instrText>
      </w:r>
      <w:r w:rsidRPr="5554921F">
        <w:rPr>
          <w:b/>
          <w:bCs/>
        </w:rPr>
        <w:fldChar w:fldCharType="separate"/>
      </w:r>
      <w:r>
        <w:rPr>
          <w:b/>
          <w:bCs/>
          <w:noProof/>
        </w:rPr>
        <w:t>1</w:t>
      </w:r>
      <w:r w:rsidRPr="5554921F">
        <w:rPr>
          <w:b/>
          <w:bCs/>
        </w:rPr>
        <w:fldChar w:fldCharType="end"/>
      </w:r>
      <w:bookmarkEnd w:id="0"/>
      <w:r w:rsidRPr="00266552">
        <w:rPr>
          <w:b/>
          <w:bCs/>
        </w:rPr>
        <w:t>:</w:t>
      </w:r>
      <w:r w:rsidRPr="00266552">
        <w:t xml:space="preserve"> Representative HPL</w:t>
      </w:r>
      <w:r>
        <w:t>C</w:t>
      </w:r>
      <w:r w:rsidRPr="00266552">
        <w:t>-chromatogram after sample preparation for the determination of minocycline in the chamber fluid. Here the dosage was 40 mg/kg bodyweight. The calculation of concentration was based on a calibration curve using the AUC.</w:t>
      </w:r>
    </w:p>
    <w:p w14:paraId="4DEECFD8" w14:textId="77777777" w:rsidR="000030FD" w:rsidRDefault="000030FD" w:rsidP="000030FD">
      <w:pPr>
        <w:pStyle w:val="MDPI41tablecaption"/>
        <w:keepNext/>
        <w:ind w:left="0"/>
        <w:jc w:val="center"/>
      </w:pPr>
      <w:r>
        <w:t>1</w:t>
      </w:r>
      <w:r>
        <w:rPr>
          <w:noProof/>
        </w:rPr>
        <w:drawing>
          <wp:inline distT="0" distB="0" distL="0" distR="0" wp14:anchorId="33325FA1" wp14:editId="2E8B777C">
            <wp:extent cx="3872125" cy="3680479"/>
            <wp:effectExtent l="0" t="0" r="1905" b="2540"/>
            <wp:docPr id="871857542" name="Grafik 5" descr="Ein Bild, das Text, Diagramm, Reihe,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57542" name="Grafik 5" descr="Ein Bild, das Text, Diagramm, Reihe, parallel enthält.&#10;&#10;Automatisch generierte Beschreibung"/>
                    <pic:cNvPicPr/>
                  </pic:nvPicPr>
                  <pic:blipFill>
                    <a:blip r:embed="rId8"/>
                    <a:stretch>
                      <a:fillRect/>
                    </a:stretch>
                  </pic:blipFill>
                  <pic:spPr>
                    <a:xfrm>
                      <a:off x="0" y="0"/>
                      <a:ext cx="3904239" cy="3711004"/>
                    </a:xfrm>
                    <a:prstGeom prst="rect">
                      <a:avLst/>
                    </a:prstGeom>
                  </pic:spPr>
                </pic:pic>
              </a:graphicData>
            </a:graphic>
          </wp:inline>
        </w:drawing>
      </w:r>
    </w:p>
    <w:p w14:paraId="5DA866F6" w14:textId="21159A52" w:rsidR="000030FD" w:rsidRDefault="000030FD" w:rsidP="000030FD">
      <w:pPr>
        <w:pStyle w:val="MDPI41tablecaption"/>
      </w:pPr>
      <w:bookmarkStart w:id="1" w:name="_Ref174549238"/>
      <w:r w:rsidRPr="00266552">
        <w:rPr>
          <w:b/>
          <w:bCs/>
        </w:rPr>
        <w:t xml:space="preserve">Figure </w:t>
      </w:r>
      <w:r w:rsidR="00071F9C">
        <w:rPr>
          <w:b/>
          <w:bCs/>
        </w:rPr>
        <w:t>S</w:t>
      </w:r>
      <w:r w:rsidRPr="5554921F">
        <w:rPr>
          <w:b/>
          <w:bCs/>
        </w:rPr>
        <w:fldChar w:fldCharType="begin"/>
      </w:r>
      <w:r w:rsidRPr="5554921F">
        <w:rPr>
          <w:b/>
          <w:bCs/>
        </w:rPr>
        <w:instrText xml:space="preserve"> SEQ Sup-Figure \* ARABIC </w:instrText>
      </w:r>
      <w:r w:rsidRPr="5554921F">
        <w:rPr>
          <w:b/>
          <w:bCs/>
        </w:rPr>
        <w:fldChar w:fldCharType="separate"/>
      </w:r>
      <w:r>
        <w:rPr>
          <w:b/>
          <w:bCs/>
          <w:noProof/>
        </w:rPr>
        <w:t>2</w:t>
      </w:r>
      <w:r w:rsidRPr="5554921F">
        <w:rPr>
          <w:b/>
          <w:bCs/>
        </w:rPr>
        <w:fldChar w:fldCharType="end"/>
      </w:r>
      <w:bookmarkEnd w:id="1"/>
      <w:r w:rsidRPr="00266552">
        <w:rPr>
          <w:b/>
          <w:bCs/>
        </w:rPr>
        <w:t>:</w:t>
      </w:r>
      <w:r w:rsidRPr="00266552">
        <w:t xml:space="preserve"> </w:t>
      </w:r>
      <w:r>
        <w:t>R</w:t>
      </w:r>
      <w:r w:rsidRPr="00B8257C">
        <w:t>epresentative LC-MRM chromatograms of the determination for minocycline in rat serum after the local application of MIN-T with a final concentration for minocycline of 20 mg/kg bodyweight, above: calibration standard with 10 ng/ml, central: serum sample from animal 7, below: double blank, retention times: minocycline = 2.12 min, 4-epiminocycline = 2.27 min, minocycline-D7 = 1,99 min (internal standard)</w:t>
      </w:r>
      <w:r>
        <w:t>. As described in the text, the level of systemic minocycline is clear far below the lower limit of quantification (compare upper and middle image)</w:t>
      </w:r>
    </w:p>
    <w:p w14:paraId="2082CEE0" w14:textId="77777777" w:rsidR="000030FD" w:rsidRDefault="000030FD" w:rsidP="000030FD">
      <w:pPr>
        <w:pStyle w:val="MDPI41tablecaption"/>
        <w:keepNext/>
        <w:ind w:left="0"/>
        <w:jc w:val="right"/>
      </w:pPr>
      <w:r w:rsidRPr="004C66D5">
        <w:rPr>
          <w:noProof/>
          <w:sz w:val="22"/>
        </w:rPr>
        <w:lastRenderedPageBreak/>
        <w:drawing>
          <wp:inline distT="0" distB="0" distL="0" distR="0" wp14:anchorId="37739B47" wp14:editId="6918B45A">
            <wp:extent cx="5760720" cy="928370"/>
            <wp:effectExtent l="0" t="0" r="5080" b="0"/>
            <wp:docPr id="1153810872" name="Picture 1153810872" descr="Ein Bild, das Screenshot, Reihe, Multimedia-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10872" name="Grafik 1" descr="Ein Bild, das Screenshot, Reihe, Multimedia-Software enthält.&#10;&#10;Automatisch generierte Beschreibung"/>
                    <pic:cNvPicPr/>
                  </pic:nvPicPr>
                  <pic:blipFill>
                    <a:blip r:embed="rId9"/>
                    <a:stretch>
                      <a:fillRect/>
                    </a:stretch>
                  </pic:blipFill>
                  <pic:spPr>
                    <a:xfrm>
                      <a:off x="0" y="0"/>
                      <a:ext cx="5760720" cy="928370"/>
                    </a:xfrm>
                    <a:prstGeom prst="rect">
                      <a:avLst/>
                    </a:prstGeom>
                  </pic:spPr>
                </pic:pic>
              </a:graphicData>
            </a:graphic>
          </wp:inline>
        </w:drawing>
      </w:r>
    </w:p>
    <w:p w14:paraId="5547233E" w14:textId="1B20BCC8" w:rsidR="000030FD" w:rsidRPr="00266552" w:rsidRDefault="000030FD" w:rsidP="000030FD">
      <w:pPr>
        <w:pStyle w:val="MDPI41tablecaption"/>
        <w:ind w:left="1418"/>
      </w:pPr>
      <w:bookmarkStart w:id="2" w:name="_Ref174549463"/>
      <w:r w:rsidRPr="00266552">
        <w:rPr>
          <w:b/>
          <w:bCs/>
        </w:rPr>
        <w:t xml:space="preserve">Figure </w:t>
      </w:r>
      <w:r w:rsidR="00071F9C">
        <w:rPr>
          <w:b/>
          <w:bCs/>
        </w:rPr>
        <w:t>S</w:t>
      </w:r>
      <w:r w:rsidRPr="5554921F">
        <w:rPr>
          <w:b/>
          <w:bCs/>
        </w:rPr>
        <w:fldChar w:fldCharType="begin"/>
      </w:r>
      <w:r w:rsidRPr="5554921F">
        <w:rPr>
          <w:b/>
          <w:bCs/>
        </w:rPr>
        <w:instrText xml:space="preserve"> SEQ Sup-Figure \* ARABIC </w:instrText>
      </w:r>
      <w:r w:rsidRPr="5554921F">
        <w:rPr>
          <w:b/>
          <w:bCs/>
        </w:rPr>
        <w:fldChar w:fldCharType="separate"/>
      </w:r>
      <w:r>
        <w:rPr>
          <w:b/>
          <w:bCs/>
          <w:noProof/>
        </w:rPr>
        <w:t>3</w:t>
      </w:r>
      <w:r w:rsidRPr="5554921F">
        <w:rPr>
          <w:b/>
          <w:bCs/>
        </w:rPr>
        <w:fldChar w:fldCharType="end"/>
      </w:r>
      <w:bookmarkEnd w:id="2"/>
      <w:r w:rsidRPr="00266552">
        <w:t>: Visualization of the experimental plan for the experiment using the mouse chamber model</w:t>
      </w:r>
    </w:p>
    <w:p w14:paraId="251FE062" w14:textId="77777777" w:rsidR="000030FD" w:rsidRDefault="000030FD" w:rsidP="000030FD">
      <w:pPr>
        <w:pStyle w:val="MDPI41tablecaption"/>
        <w:keepNext/>
        <w:ind w:left="0"/>
        <w:jc w:val="right"/>
      </w:pPr>
      <w:r w:rsidRPr="00D71D49">
        <w:rPr>
          <w:noProof/>
          <w:sz w:val="22"/>
        </w:rPr>
        <w:drawing>
          <wp:inline distT="0" distB="0" distL="0" distR="0" wp14:anchorId="73CBDE6C" wp14:editId="6F20CD7E">
            <wp:extent cx="5760720" cy="775335"/>
            <wp:effectExtent l="0" t="0" r="5080" b="0"/>
            <wp:docPr id="1825102721" name="Picture 1825102721" descr="Ein Bild, das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02721" name="Grafik 1" descr="Ein Bild, das Screenshot, Reihe enthält.&#10;&#10;Automatisch generierte Beschreibung"/>
                    <pic:cNvPicPr/>
                  </pic:nvPicPr>
                  <pic:blipFill>
                    <a:blip r:embed="rId10"/>
                    <a:stretch>
                      <a:fillRect/>
                    </a:stretch>
                  </pic:blipFill>
                  <pic:spPr>
                    <a:xfrm>
                      <a:off x="0" y="0"/>
                      <a:ext cx="5760720" cy="775335"/>
                    </a:xfrm>
                    <a:prstGeom prst="rect">
                      <a:avLst/>
                    </a:prstGeom>
                  </pic:spPr>
                </pic:pic>
              </a:graphicData>
            </a:graphic>
          </wp:inline>
        </w:drawing>
      </w:r>
    </w:p>
    <w:p w14:paraId="52EFE7CB" w14:textId="7D691DF7" w:rsidR="000030FD" w:rsidRPr="00266552" w:rsidRDefault="000030FD" w:rsidP="000030FD">
      <w:pPr>
        <w:pStyle w:val="MDPI41tablecaption"/>
        <w:ind w:left="1418"/>
      </w:pPr>
      <w:bookmarkStart w:id="3" w:name="_Ref174549646"/>
      <w:r w:rsidRPr="00266552">
        <w:rPr>
          <w:b/>
          <w:bCs/>
        </w:rPr>
        <w:t xml:space="preserve">Figure </w:t>
      </w:r>
      <w:r w:rsidR="00071F9C">
        <w:rPr>
          <w:b/>
          <w:bCs/>
        </w:rPr>
        <w:t>S</w:t>
      </w:r>
      <w:r w:rsidRPr="5554921F">
        <w:rPr>
          <w:b/>
          <w:bCs/>
        </w:rPr>
        <w:fldChar w:fldCharType="begin"/>
      </w:r>
      <w:r w:rsidRPr="5554921F">
        <w:rPr>
          <w:b/>
          <w:bCs/>
        </w:rPr>
        <w:instrText xml:space="preserve"> SEQ Sup-Figure \* ARABIC </w:instrText>
      </w:r>
      <w:r w:rsidRPr="5554921F">
        <w:rPr>
          <w:b/>
          <w:bCs/>
        </w:rPr>
        <w:fldChar w:fldCharType="separate"/>
      </w:r>
      <w:r>
        <w:rPr>
          <w:b/>
          <w:bCs/>
          <w:noProof/>
        </w:rPr>
        <w:t>4</w:t>
      </w:r>
      <w:r w:rsidRPr="5554921F">
        <w:rPr>
          <w:b/>
          <w:bCs/>
        </w:rPr>
        <w:fldChar w:fldCharType="end"/>
      </w:r>
      <w:bookmarkEnd w:id="3"/>
      <w:r w:rsidRPr="00266552">
        <w:rPr>
          <w:b/>
          <w:bCs/>
        </w:rPr>
        <w:t>:</w:t>
      </w:r>
      <w:r w:rsidRPr="00266552">
        <w:t xml:space="preserve"> Visualization of the experimental plan for the experiment using the rat periodontitis model</w:t>
      </w:r>
    </w:p>
    <w:p w14:paraId="589C2891" w14:textId="77777777" w:rsidR="000030FD" w:rsidRDefault="000030FD" w:rsidP="000030FD">
      <w:pPr>
        <w:pStyle w:val="MDPI41tablecaption"/>
        <w:ind w:left="0"/>
        <w:jc w:val="center"/>
      </w:pPr>
    </w:p>
    <w:p w14:paraId="79CD2A00" w14:textId="77777777" w:rsidR="000030FD" w:rsidRPr="00753180" w:rsidRDefault="000030FD" w:rsidP="000030FD">
      <w:pPr>
        <w:rPr>
          <w:rFonts w:cs="Cordia New"/>
          <w:sz w:val="18"/>
          <w:szCs w:val="22"/>
          <w:lang w:bidi="en-US"/>
        </w:rPr>
      </w:pPr>
      <w:r w:rsidRPr="00753180">
        <w:br w:type="page"/>
      </w:r>
    </w:p>
    <w:p w14:paraId="4ED12E59" w14:textId="77777777" w:rsidR="000030FD" w:rsidRPr="00266552" w:rsidRDefault="000030FD" w:rsidP="000030FD">
      <w:pPr>
        <w:pStyle w:val="MDPI41tablecaption"/>
        <w:ind w:left="0"/>
        <w:rPr>
          <w:b/>
          <w:bCs/>
          <w:sz w:val="20"/>
          <w:szCs w:val="20"/>
        </w:rPr>
      </w:pPr>
      <w:r w:rsidRPr="00266552">
        <w:rPr>
          <w:b/>
          <w:bCs/>
          <w:sz w:val="20"/>
          <w:szCs w:val="20"/>
        </w:rPr>
        <w:lastRenderedPageBreak/>
        <w:t>Tables:</w:t>
      </w:r>
    </w:p>
    <w:p w14:paraId="49EBD8FC" w14:textId="0CCA88CF" w:rsidR="000030FD" w:rsidRDefault="000030FD" w:rsidP="000030FD">
      <w:pPr>
        <w:pStyle w:val="MDPI41tablecaption"/>
      </w:pPr>
      <w:bookmarkStart w:id="4" w:name="_Ref174546322"/>
      <w:r w:rsidRPr="00266552">
        <w:rPr>
          <w:b/>
          <w:bCs/>
        </w:rPr>
        <w:t xml:space="preserve">Table </w:t>
      </w:r>
      <w:r w:rsidR="00071F9C">
        <w:rPr>
          <w:b/>
          <w:bCs/>
        </w:rPr>
        <w:t>S</w:t>
      </w:r>
      <w:r w:rsidRPr="5554921F">
        <w:rPr>
          <w:b/>
          <w:bCs/>
        </w:rPr>
        <w:fldChar w:fldCharType="begin"/>
      </w:r>
      <w:r w:rsidRPr="5554921F">
        <w:rPr>
          <w:b/>
          <w:bCs/>
        </w:rPr>
        <w:instrText xml:space="preserve"> SEQ Sup-Table \* ARABIC </w:instrText>
      </w:r>
      <w:r w:rsidRPr="5554921F">
        <w:rPr>
          <w:b/>
          <w:bCs/>
        </w:rPr>
        <w:fldChar w:fldCharType="separate"/>
      </w:r>
      <w:r>
        <w:rPr>
          <w:b/>
          <w:bCs/>
          <w:noProof/>
        </w:rPr>
        <w:t>1</w:t>
      </w:r>
      <w:r w:rsidRPr="5554921F">
        <w:rPr>
          <w:b/>
          <w:bCs/>
        </w:rPr>
        <w:fldChar w:fldCharType="end"/>
      </w:r>
      <w:bookmarkEnd w:id="4"/>
      <w:r w:rsidRPr="00266552">
        <w:rPr>
          <w:b/>
          <w:bCs/>
        </w:rPr>
        <w:t>:</w:t>
      </w:r>
      <w:r w:rsidRPr="00266552">
        <w:t xml:space="preserve"> Measured serum concentration of minocycline after the treatment of different dosages of the new formulation into the mouse chamber. Data are collected after the animals were sacrificed. All data shown not statistically relevant, because they are below the original reached LLOQ of 20 ng/ml. They were included to show, that some amount of the compound reaches the systemic circulation after local application at least in the higher dosages of 80 and 40 mg/kg bodyweight.</w:t>
      </w:r>
    </w:p>
    <w:tbl>
      <w:tblPr>
        <w:tblStyle w:val="PlainTable2"/>
        <w:tblW w:w="0" w:type="auto"/>
        <w:jc w:val="center"/>
        <w:tblLook w:val="04A0" w:firstRow="1" w:lastRow="0" w:firstColumn="1" w:lastColumn="0" w:noHBand="0" w:noVBand="1"/>
      </w:tblPr>
      <w:tblGrid>
        <w:gridCol w:w="1560"/>
        <w:gridCol w:w="1842"/>
        <w:gridCol w:w="2410"/>
      </w:tblGrid>
      <w:tr w:rsidR="000030FD" w:rsidRPr="00D557FB" w14:paraId="5075BB8C" w14:textId="77777777" w:rsidTr="00D51F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Pr>
          <w:p w14:paraId="77F00E6A" w14:textId="77777777" w:rsidR="000030FD" w:rsidRPr="00D557FB" w:rsidRDefault="000030FD" w:rsidP="00D51F0E">
            <w:pPr>
              <w:jc w:val="center"/>
              <w:rPr>
                <w:rFonts w:ascii="Palatino" w:hAnsi="Palatino" w:cstheme="majorHAnsi"/>
                <w:sz w:val="20"/>
              </w:rPr>
            </w:pPr>
            <w:r w:rsidRPr="00D557FB">
              <w:rPr>
                <w:rFonts w:ascii="Palatino" w:hAnsi="Palatino" w:cstheme="majorHAnsi"/>
                <w:sz w:val="20"/>
              </w:rPr>
              <w:t>Dosage</w:t>
            </w:r>
          </w:p>
        </w:tc>
        <w:tc>
          <w:tcPr>
            <w:tcW w:w="1842" w:type="dxa"/>
          </w:tcPr>
          <w:p w14:paraId="4F65F4AA" w14:textId="77777777" w:rsidR="000030FD" w:rsidRPr="00D557FB" w:rsidRDefault="000030FD" w:rsidP="00D51F0E">
            <w:pPr>
              <w:jc w:val="center"/>
              <w:cnfStyle w:val="100000000000" w:firstRow="1"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Sample</w:t>
            </w:r>
          </w:p>
        </w:tc>
        <w:tc>
          <w:tcPr>
            <w:tcW w:w="2410" w:type="dxa"/>
          </w:tcPr>
          <w:p w14:paraId="1567F6DA" w14:textId="77777777" w:rsidR="000030FD" w:rsidRPr="00D557FB" w:rsidRDefault="000030FD" w:rsidP="00D51F0E">
            <w:pPr>
              <w:jc w:val="center"/>
              <w:cnfStyle w:val="100000000000" w:firstRow="1"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[c] Minocycline</w:t>
            </w:r>
            <w:r>
              <w:rPr>
                <w:rFonts w:ascii="Palatino" w:hAnsi="Palatino" w:cstheme="majorHAnsi"/>
                <w:sz w:val="20"/>
              </w:rPr>
              <w:t xml:space="preserve"> </w:t>
            </w:r>
            <w:r w:rsidRPr="00D557FB">
              <w:rPr>
                <w:rFonts w:ascii="Palatino" w:hAnsi="Palatino" w:cstheme="majorHAnsi"/>
                <w:sz w:val="20"/>
              </w:rPr>
              <w:t>(ng/ml)</w:t>
            </w:r>
          </w:p>
        </w:tc>
      </w:tr>
      <w:tr w:rsidR="000030FD" w:rsidRPr="00D557FB" w14:paraId="576FEC95"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4FA8C618" w14:textId="77777777" w:rsidR="000030FD" w:rsidRPr="00D557FB" w:rsidRDefault="000030FD" w:rsidP="00D51F0E">
            <w:pPr>
              <w:jc w:val="center"/>
              <w:rPr>
                <w:rFonts w:ascii="Palatino" w:hAnsi="Palatino" w:cstheme="majorHAnsi"/>
                <w:b w:val="0"/>
                <w:bCs w:val="0"/>
                <w:sz w:val="20"/>
              </w:rPr>
            </w:pPr>
            <w:r w:rsidRPr="00D557FB">
              <w:rPr>
                <w:rFonts w:ascii="Palatino" w:hAnsi="Palatino" w:cstheme="majorHAnsi"/>
                <w:b w:val="0"/>
                <w:bCs w:val="0"/>
                <w:sz w:val="20"/>
              </w:rPr>
              <w:t>80 mg/kg</w:t>
            </w:r>
          </w:p>
        </w:tc>
        <w:tc>
          <w:tcPr>
            <w:tcW w:w="1842" w:type="dxa"/>
          </w:tcPr>
          <w:p w14:paraId="18C47790"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1</w:t>
            </w:r>
          </w:p>
        </w:tc>
        <w:tc>
          <w:tcPr>
            <w:tcW w:w="2410" w:type="dxa"/>
          </w:tcPr>
          <w:p w14:paraId="442B97EB"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6.7</w:t>
            </w:r>
          </w:p>
        </w:tc>
      </w:tr>
      <w:tr w:rsidR="000030FD" w:rsidRPr="00D557FB" w14:paraId="5DA7D55E"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7BD404A4" w14:textId="77777777" w:rsidR="000030FD" w:rsidRPr="00D557FB" w:rsidRDefault="000030FD" w:rsidP="00D51F0E">
            <w:pPr>
              <w:jc w:val="center"/>
              <w:rPr>
                <w:rFonts w:ascii="Palatino" w:hAnsi="Palatino" w:cstheme="majorHAnsi"/>
                <w:b w:val="0"/>
                <w:bCs w:val="0"/>
                <w:sz w:val="20"/>
              </w:rPr>
            </w:pPr>
          </w:p>
        </w:tc>
        <w:tc>
          <w:tcPr>
            <w:tcW w:w="1842" w:type="dxa"/>
          </w:tcPr>
          <w:p w14:paraId="0FC2F2BB"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2</w:t>
            </w:r>
          </w:p>
        </w:tc>
        <w:tc>
          <w:tcPr>
            <w:tcW w:w="2410" w:type="dxa"/>
          </w:tcPr>
          <w:p w14:paraId="44E699D2"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8.4</w:t>
            </w:r>
          </w:p>
        </w:tc>
      </w:tr>
      <w:tr w:rsidR="000030FD" w:rsidRPr="00D557FB" w14:paraId="0E1EE531"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0AB16D50" w14:textId="77777777" w:rsidR="000030FD" w:rsidRPr="00D557FB" w:rsidRDefault="000030FD" w:rsidP="00D51F0E">
            <w:pPr>
              <w:jc w:val="center"/>
              <w:rPr>
                <w:rFonts w:ascii="Palatino" w:hAnsi="Palatino" w:cstheme="majorHAnsi"/>
                <w:b w:val="0"/>
                <w:bCs w:val="0"/>
                <w:sz w:val="20"/>
              </w:rPr>
            </w:pPr>
          </w:p>
        </w:tc>
        <w:tc>
          <w:tcPr>
            <w:tcW w:w="1842" w:type="dxa"/>
          </w:tcPr>
          <w:p w14:paraId="53BB5AB2"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3</w:t>
            </w:r>
          </w:p>
        </w:tc>
        <w:tc>
          <w:tcPr>
            <w:tcW w:w="2410" w:type="dxa"/>
          </w:tcPr>
          <w:p w14:paraId="55934730"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7.4</w:t>
            </w:r>
          </w:p>
        </w:tc>
      </w:tr>
      <w:tr w:rsidR="000030FD" w:rsidRPr="00D557FB" w14:paraId="4B1F3A18"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524B39BA" w14:textId="77777777" w:rsidR="000030FD" w:rsidRPr="00D557FB" w:rsidRDefault="000030FD" w:rsidP="00D51F0E">
            <w:pPr>
              <w:jc w:val="center"/>
              <w:rPr>
                <w:rFonts w:ascii="Palatino" w:hAnsi="Palatino" w:cstheme="majorHAnsi"/>
                <w:b w:val="0"/>
                <w:bCs w:val="0"/>
                <w:sz w:val="20"/>
              </w:rPr>
            </w:pPr>
          </w:p>
        </w:tc>
        <w:tc>
          <w:tcPr>
            <w:tcW w:w="1842" w:type="dxa"/>
          </w:tcPr>
          <w:p w14:paraId="2AF285DD"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4</w:t>
            </w:r>
          </w:p>
        </w:tc>
        <w:tc>
          <w:tcPr>
            <w:tcW w:w="2410" w:type="dxa"/>
          </w:tcPr>
          <w:p w14:paraId="35063B57"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7.1</w:t>
            </w:r>
          </w:p>
        </w:tc>
      </w:tr>
      <w:tr w:rsidR="000030FD" w:rsidRPr="00D557FB" w14:paraId="5C2110D8"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08047B1F" w14:textId="77777777" w:rsidR="000030FD" w:rsidRPr="00D557FB" w:rsidRDefault="000030FD" w:rsidP="00D51F0E">
            <w:pPr>
              <w:jc w:val="center"/>
              <w:rPr>
                <w:rFonts w:ascii="Palatino" w:hAnsi="Palatino" w:cstheme="majorHAnsi"/>
                <w:b w:val="0"/>
                <w:bCs w:val="0"/>
                <w:sz w:val="20"/>
              </w:rPr>
            </w:pPr>
          </w:p>
        </w:tc>
        <w:tc>
          <w:tcPr>
            <w:tcW w:w="1842" w:type="dxa"/>
          </w:tcPr>
          <w:p w14:paraId="2EF403EB"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5</w:t>
            </w:r>
          </w:p>
        </w:tc>
        <w:tc>
          <w:tcPr>
            <w:tcW w:w="2410" w:type="dxa"/>
          </w:tcPr>
          <w:p w14:paraId="624715ED"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10.8</w:t>
            </w:r>
          </w:p>
        </w:tc>
      </w:tr>
      <w:tr w:rsidR="000030FD" w:rsidRPr="00D557FB" w14:paraId="240011D4"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7B900FF2" w14:textId="77777777" w:rsidR="000030FD" w:rsidRPr="00D557FB" w:rsidRDefault="000030FD" w:rsidP="00D51F0E">
            <w:pPr>
              <w:jc w:val="center"/>
              <w:rPr>
                <w:rFonts w:ascii="Palatino" w:hAnsi="Palatino" w:cstheme="majorHAnsi"/>
                <w:b w:val="0"/>
                <w:bCs w:val="0"/>
                <w:sz w:val="20"/>
              </w:rPr>
            </w:pPr>
          </w:p>
        </w:tc>
        <w:tc>
          <w:tcPr>
            <w:tcW w:w="1842" w:type="dxa"/>
          </w:tcPr>
          <w:p w14:paraId="60C0C32E"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6</w:t>
            </w:r>
          </w:p>
        </w:tc>
        <w:tc>
          <w:tcPr>
            <w:tcW w:w="2410" w:type="dxa"/>
          </w:tcPr>
          <w:p w14:paraId="5E0C96BF"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9.9</w:t>
            </w:r>
          </w:p>
        </w:tc>
      </w:tr>
      <w:tr w:rsidR="000030FD" w:rsidRPr="00D557FB" w14:paraId="2610230B"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31B8AFD5" w14:textId="77777777" w:rsidR="000030FD" w:rsidRPr="00D557FB" w:rsidRDefault="000030FD" w:rsidP="00D51F0E">
            <w:pPr>
              <w:jc w:val="center"/>
              <w:rPr>
                <w:rFonts w:ascii="Palatino" w:hAnsi="Palatino" w:cstheme="majorHAnsi"/>
                <w:b w:val="0"/>
                <w:bCs w:val="0"/>
                <w:sz w:val="20"/>
              </w:rPr>
            </w:pPr>
          </w:p>
        </w:tc>
        <w:tc>
          <w:tcPr>
            <w:tcW w:w="1842" w:type="dxa"/>
          </w:tcPr>
          <w:p w14:paraId="153E529A"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7</w:t>
            </w:r>
          </w:p>
        </w:tc>
        <w:tc>
          <w:tcPr>
            <w:tcW w:w="2410" w:type="dxa"/>
          </w:tcPr>
          <w:p w14:paraId="12F397B8"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5.0</w:t>
            </w:r>
          </w:p>
        </w:tc>
      </w:tr>
      <w:tr w:rsidR="000030FD" w:rsidRPr="00D557FB" w14:paraId="4C9ADA34"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541D357C" w14:textId="77777777" w:rsidR="000030FD" w:rsidRPr="00D557FB" w:rsidRDefault="000030FD" w:rsidP="00D51F0E">
            <w:pPr>
              <w:jc w:val="center"/>
              <w:rPr>
                <w:rFonts w:ascii="Palatino" w:hAnsi="Palatino" w:cstheme="majorHAnsi"/>
                <w:b w:val="0"/>
                <w:bCs w:val="0"/>
                <w:sz w:val="20"/>
              </w:rPr>
            </w:pPr>
            <w:r w:rsidRPr="00D557FB">
              <w:rPr>
                <w:rFonts w:ascii="Palatino" w:hAnsi="Palatino" w:cstheme="majorHAnsi"/>
                <w:b w:val="0"/>
                <w:bCs w:val="0"/>
                <w:sz w:val="20"/>
              </w:rPr>
              <w:t>40 mg/kg</w:t>
            </w:r>
          </w:p>
        </w:tc>
        <w:tc>
          <w:tcPr>
            <w:tcW w:w="1842" w:type="dxa"/>
          </w:tcPr>
          <w:p w14:paraId="7F99C3BD"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1</w:t>
            </w:r>
          </w:p>
        </w:tc>
        <w:tc>
          <w:tcPr>
            <w:tcW w:w="2410" w:type="dxa"/>
          </w:tcPr>
          <w:p w14:paraId="48F726DD"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7.0</w:t>
            </w:r>
          </w:p>
        </w:tc>
      </w:tr>
      <w:tr w:rsidR="000030FD" w:rsidRPr="00D557FB" w14:paraId="34CB4596"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6BB1E8A3" w14:textId="77777777" w:rsidR="000030FD" w:rsidRPr="00D557FB" w:rsidRDefault="000030FD" w:rsidP="00D51F0E">
            <w:pPr>
              <w:jc w:val="center"/>
              <w:rPr>
                <w:rFonts w:ascii="Palatino" w:hAnsi="Palatino" w:cstheme="majorHAnsi"/>
                <w:b w:val="0"/>
                <w:bCs w:val="0"/>
                <w:sz w:val="20"/>
              </w:rPr>
            </w:pPr>
          </w:p>
        </w:tc>
        <w:tc>
          <w:tcPr>
            <w:tcW w:w="1842" w:type="dxa"/>
          </w:tcPr>
          <w:p w14:paraId="233696B3"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2</w:t>
            </w:r>
          </w:p>
        </w:tc>
        <w:tc>
          <w:tcPr>
            <w:tcW w:w="2410" w:type="dxa"/>
          </w:tcPr>
          <w:p w14:paraId="004010A5"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9.7</w:t>
            </w:r>
          </w:p>
        </w:tc>
      </w:tr>
      <w:tr w:rsidR="000030FD" w:rsidRPr="00D557FB" w14:paraId="72285E05"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75395572" w14:textId="77777777" w:rsidR="000030FD" w:rsidRPr="00D557FB" w:rsidRDefault="000030FD" w:rsidP="00D51F0E">
            <w:pPr>
              <w:jc w:val="center"/>
              <w:rPr>
                <w:rFonts w:ascii="Palatino" w:hAnsi="Palatino" w:cstheme="majorHAnsi"/>
                <w:b w:val="0"/>
                <w:bCs w:val="0"/>
                <w:sz w:val="20"/>
              </w:rPr>
            </w:pPr>
          </w:p>
        </w:tc>
        <w:tc>
          <w:tcPr>
            <w:tcW w:w="1842" w:type="dxa"/>
          </w:tcPr>
          <w:p w14:paraId="338FE95B"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3</w:t>
            </w:r>
          </w:p>
        </w:tc>
        <w:tc>
          <w:tcPr>
            <w:tcW w:w="2410" w:type="dxa"/>
          </w:tcPr>
          <w:p w14:paraId="32F8141D"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6.2</w:t>
            </w:r>
          </w:p>
        </w:tc>
      </w:tr>
      <w:tr w:rsidR="000030FD" w:rsidRPr="00D557FB" w14:paraId="1B12920B"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11ABDC95" w14:textId="77777777" w:rsidR="000030FD" w:rsidRPr="00D557FB" w:rsidRDefault="000030FD" w:rsidP="00D51F0E">
            <w:pPr>
              <w:jc w:val="center"/>
              <w:rPr>
                <w:rFonts w:ascii="Palatino" w:hAnsi="Palatino" w:cstheme="majorHAnsi"/>
                <w:b w:val="0"/>
                <w:bCs w:val="0"/>
                <w:sz w:val="20"/>
              </w:rPr>
            </w:pPr>
          </w:p>
        </w:tc>
        <w:tc>
          <w:tcPr>
            <w:tcW w:w="1842" w:type="dxa"/>
          </w:tcPr>
          <w:p w14:paraId="0939EFDD"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4</w:t>
            </w:r>
          </w:p>
        </w:tc>
        <w:tc>
          <w:tcPr>
            <w:tcW w:w="2410" w:type="dxa"/>
          </w:tcPr>
          <w:p w14:paraId="0EB39973"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8.1</w:t>
            </w:r>
          </w:p>
        </w:tc>
      </w:tr>
      <w:tr w:rsidR="000030FD" w:rsidRPr="00D557FB" w14:paraId="31E33AA9"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32796B7E" w14:textId="77777777" w:rsidR="000030FD" w:rsidRPr="00D557FB" w:rsidRDefault="000030FD" w:rsidP="00D51F0E">
            <w:pPr>
              <w:jc w:val="center"/>
              <w:rPr>
                <w:rFonts w:ascii="Palatino" w:hAnsi="Palatino" w:cstheme="majorHAnsi"/>
                <w:b w:val="0"/>
                <w:bCs w:val="0"/>
                <w:sz w:val="20"/>
              </w:rPr>
            </w:pPr>
          </w:p>
        </w:tc>
        <w:tc>
          <w:tcPr>
            <w:tcW w:w="1842" w:type="dxa"/>
          </w:tcPr>
          <w:p w14:paraId="771D7CCA"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5</w:t>
            </w:r>
          </w:p>
        </w:tc>
        <w:tc>
          <w:tcPr>
            <w:tcW w:w="2410" w:type="dxa"/>
          </w:tcPr>
          <w:p w14:paraId="41493E2E"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4.2</w:t>
            </w:r>
          </w:p>
        </w:tc>
      </w:tr>
      <w:tr w:rsidR="000030FD" w:rsidRPr="00D557FB" w14:paraId="70A7D3F9"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754E37F6" w14:textId="77777777" w:rsidR="000030FD" w:rsidRPr="00D557FB" w:rsidRDefault="000030FD" w:rsidP="00D51F0E">
            <w:pPr>
              <w:jc w:val="center"/>
              <w:rPr>
                <w:rFonts w:ascii="Palatino" w:hAnsi="Palatino" w:cstheme="majorHAnsi"/>
                <w:b w:val="0"/>
                <w:bCs w:val="0"/>
                <w:sz w:val="20"/>
              </w:rPr>
            </w:pPr>
          </w:p>
        </w:tc>
        <w:tc>
          <w:tcPr>
            <w:tcW w:w="1842" w:type="dxa"/>
          </w:tcPr>
          <w:p w14:paraId="54C5DF03"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6</w:t>
            </w:r>
          </w:p>
        </w:tc>
        <w:tc>
          <w:tcPr>
            <w:tcW w:w="2410" w:type="dxa"/>
          </w:tcPr>
          <w:p w14:paraId="46095FAA"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7.5</w:t>
            </w:r>
          </w:p>
        </w:tc>
      </w:tr>
      <w:tr w:rsidR="000030FD" w:rsidRPr="00D557FB" w14:paraId="1E9DE875"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717BE1C7" w14:textId="77777777" w:rsidR="000030FD" w:rsidRPr="00D557FB" w:rsidRDefault="000030FD" w:rsidP="00D51F0E">
            <w:pPr>
              <w:jc w:val="center"/>
              <w:rPr>
                <w:rFonts w:ascii="Palatino" w:hAnsi="Palatino" w:cstheme="majorHAnsi"/>
                <w:b w:val="0"/>
                <w:bCs w:val="0"/>
                <w:sz w:val="20"/>
              </w:rPr>
            </w:pPr>
          </w:p>
        </w:tc>
        <w:tc>
          <w:tcPr>
            <w:tcW w:w="1842" w:type="dxa"/>
          </w:tcPr>
          <w:p w14:paraId="389185E8"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7</w:t>
            </w:r>
          </w:p>
        </w:tc>
        <w:tc>
          <w:tcPr>
            <w:tcW w:w="2410" w:type="dxa"/>
          </w:tcPr>
          <w:p w14:paraId="41CADD70"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5.8</w:t>
            </w:r>
          </w:p>
        </w:tc>
      </w:tr>
      <w:tr w:rsidR="000030FD" w:rsidRPr="00D557FB" w14:paraId="75A26AC8"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2AEB9105" w14:textId="77777777" w:rsidR="000030FD" w:rsidRPr="00D557FB" w:rsidRDefault="000030FD" w:rsidP="00D51F0E">
            <w:pPr>
              <w:jc w:val="center"/>
              <w:rPr>
                <w:rFonts w:ascii="Palatino" w:hAnsi="Palatino" w:cstheme="majorHAnsi"/>
                <w:b w:val="0"/>
                <w:bCs w:val="0"/>
                <w:sz w:val="20"/>
              </w:rPr>
            </w:pPr>
            <w:r w:rsidRPr="00D557FB">
              <w:rPr>
                <w:rFonts w:ascii="Palatino" w:hAnsi="Palatino" w:cstheme="majorHAnsi"/>
                <w:b w:val="0"/>
                <w:bCs w:val="0"/>
                <w:sz w:val="20"/>
              </w:rPr>
              <w:t>25 mg/kg</w:t>
            </w:r>
          </w:p>
        </w:tc>
        <w:tc>
          <w:tcPr>
            <w:tcW w:w="1842" w:type="dxa"/>
          </w:tcPr>
          <w:p w14:paraId="2A272F5B"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1</w:t>
            </w:r>
          </w:p>
        </w:tc>
        <w:tc>
          <w:tcPr>
            <w:tcW w:w="2410" w:type="dxa"/>
          </w:tcPr>
          <w:p w14:paraId="3C5074ED"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0.5</w:t>
            </w:r>
          </w:p>
        </w:tc>
      </w:tr>
      <w:tr w:rsidR="000030FD" w:rsidRPr="00D557FB" w14:paraId="306D4861"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72E76DD1" w14:textId="77777777" w:rsidR="000030FD" w:rsidRPr="00D557FB" w:rsidRDefault="000030FD" w:rsidP="00D51F0E">
            <w:pPr>
              <w:jc w:val="center"/>
              <w:rPr>
                <w:rFonts w:ascii="Palatino" w:hAnsi="Palatino" w:cstheme="majorHAnsi"/>
                <w:b w:val="0"/>
                <w:bCs w:val="0"/>
                <w:sz w:val="20"/>
              </w:rPr>
            </w:pPr>
          </w:p>
        </w:tc>
        <w:tc>
          <w:tcPr>
            <w:tcW w:w="1842" w:type="dxa"/>
          </w:tcPr>
          <w:p w14:paraId="336CF22C"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3</w:t>
            </w:r>
          </w:p>
        </w:tc>
        <w:tc>
          <w:tcPr>
            <w:tcW w:w="2410" w:type="dxa"/>
          </w:tcPr>
          <w:p w14:paraId="75935693"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1.9</w:t>
            </w:r>
          </w:p>
        </w:tc>
      </w:tr>
      <w:tr w:rsidR="000030FD" w:rsidRPr="00D557FB" w14:paraId="1EB05FB6"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6B7E7831" w14:textId="77777777" w:rsidR="000030FD" w:rsidRPr="00D557FB" w:rsidRDefault="000030FD" w:rsidP="00D51F0E">
            <w:pPr>
              <w:jc w:val="center"/>
              <w:rPr>
                <w:rFonts w:ascii="Palatino" w:hAnsi="Palatino" w:cstheme="majorHAnsi"/>
                <w:b w:val="0"/>
                <w:bCs w:val="0"/>
                <w:sz w:val="20"/>
              </w:rPr>
            </w:pPr>
          </w:p>
        </w:tc>
        <w:tc>
          <w:tcPr>
            <w:tcW w:w="1842" w:type="dxa"/>
          </w:tcPr>
          <w:p w14:paraId="6DD5F086"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4</w:t>
            </w:r>
          </w:p>
        </w:tc>
        <w:tc>
          <w:tcPr>
            <w:tcW w:w="2410" w:type="dxa"/>
          </w:tcPr>
          <w:p w14:paraId="43794748"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1.7</w:t>
            </w:r>
          </w:p>
        </w:tc>
      </w:tr>
      <w:tr w:rsidR="000030FD" w:rsidRPr="00D557FB" w14:paraId="2A3EC67B"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6F5498B0" w14:textId="77777777" w:rsidR="000030FD" w:rsidRPr="00D557FB" w:rsidRDefault="000030FD" w:rsidP="00D51F0E">
            <w:pPr>
              <w:jc w:val="center"/>
              <w:rPr>
                <w:rFonts w:ascii="Palatino" w:hAnsi="Palatino" w:cstheme="majorHAnsi"/>
                <w:b w:val="0"/>
                <w:bCs w:val="0"/>
                <w:sz w:val="20"/>
              </w:rPr>
            </w:pPr>
          </w:p>
        </w:tc>
        <w:tc>
          <w:tcPr>
            <w:tcW w:w="1842" w:type="dxa"/>
          </w:tcPr>
          <w:p w14:paraId="1B729465"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5</w:t>
            </w:r>
          </w:p>
        </w:tc>
        <w:tc>
          <w:tcPr>
            <w:tcW w:w="2410" w:type="dxa"/>
          </w:tcPr>
          <w:p w14:paraId="15B3B54B"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4.0</w:t>
            </w:r>
          </w:p>
        </w:tc>
      </w:tr>
      <w:tr w:rsidR="000030FD" w:rsidRPr="00D557FB" w14:paraId="6EADDEF1"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4551140E" w14:textId="77777777" w:rsidR="000030FD" w:rsidRPr="00D557FB" w:rsidRDefault="000030FD" w:rsidP="00D51F0E">
            <w:pPr>
              <w:jc w:val="center"/>
              <w:rPr>
                <w:rFonts w:ascii="Palatino" w:hAnsi="Palatino" w:cstheme="majorHAnsi"/>
                <w:b w:val="0"/>
                <w:bCs w:val="0"/>
                <w:sz w:val="20"/>
              </w:rPr>
            </w:pPr>
          </w:p>
        </w:tc>
        <w:tc>
          <w:tcPr>
            <w:tcW w:w="1842" w:type="dxa"/>
          </w:tcPr>
          <w:p w14:paraId="527B3FD7"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6</w:t>
            </w:r>
          </w:p>
        </w:tc>
        <w:tc>
          <w:tcPr>
            <w:tcW w:w="2410" w:type="dxa"/>
          </w:tcPr>
          <w:p w14:paraId="5D4D0461"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4.6</w:t>
            </w:r>
          </w:p>
        </w:tc>
      </w:tr>
      <w:tr w:rsidR="000030FD" w:rsidRPr="00D557FB" w14:paraId="6088B1A9"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1F4EBE5C" w14:textId="77777777" w:rsidR="000030FD" w:rsidRPr="00D557FB" w:rsidRDefault="000030FD" w:rsidP="00D51F0E">
            <w:pPr>
              <w:tabs>
                <w:tab w:val="left" w:pos="1938"/>
              </w:tabs>
              <w:jc w:val="center"/>
              <w:rPr>
                <w:rFonts w:ascii="Palatino" w:hAnsi="Palatino" w:cstheme="majorHAnsi"/>
                <w:b w:val="0"/>
                <w:bCs w:val="0"/>
                <w:sz w:val="20"/>
              </w:rPr>
            </w:pPr>
            <w:r w:rsidRPr="00D557FB">
              <w:rPr>
                <w:rFonts w:ascii="Palatino" w:hAnsi="Palatino" w:cstheme="majorHAnsi"/>
                <w:b w:val="0"/>
                <w:bCs w:val="0"/>
                <w:sz w:val="20"/>
              </w:rPr>
              <w:t>10 mg/kg</w:t>
            </w:r>
          </w:p>
        </w:tc>
        <w:tc>
          <w:tcPr>
            <w:tcW w:w="1842" w:type="dxa"/>
          </w:tcPr>
          <w:p w14:paraId="2AE99E2C"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1</w:t>
            </w:r>
          </w:p>
        </w:tc>
        <w:tc>
          <w:tcPr>
            <w:tcW w:w="2410" w:type="dxa"/>
          </w:tcPr>
          <w:p w14:paraId="5F65D426"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&lt; 0</w:t>
            </w:r>
          </w:p>
        </w:tc>
      </w:tr>
      <w:tr w:rsidR="000030FD" w:rsidRPr="00D557FB" w14:paraId="61FDC8CC"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771483E5" w14:textId="77777777" w:rsidR="000030FD" w:rsidRPr="00D557FB" w:rsidRDefault="000030FD" w:rsidP="00D51F0E">
            <w:pPr>
              <w:tabs>
                <w:tab w:val="left" w:pos="1938"/>
              </w:tabs>
              <w:jc w:val="center"/>
              <w:rPr>
                <w:rFonts w:ascii="Palatino" w:hAnsi="Palatino" w:cstheme="majorHAnsi"/>
                <w:b w:val="0"/>
                <w:bCs w:val="0"/>
                <w:sz w:val="20"/>
              </w:rPr>
            </w:pPr>
          </w:p>
        </w:tc>
        <w:tc>
          <w:tcPr>
            <w:tcW w:w="1842" w:type="dxa"/>
          </w:tcPr>
          <w:p w14:paraId="6914F0C9"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2</w:t>
            </w:r>
          </w:p>
        </w:tc>
        <w:tc>
          <w:tcPr>
            <w:tcW w:w="2410" w:type="dxa"/>
          </w:tcPr>
          <w:p w14:paraId="63662DF4"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1.0</w:t>
            </w:r>
          </w:p>
        </w:tc>
      </w:tr>
      <w:tr w:rsidR="000030FD" w:rsidRPr="00D557FB" w14:paraId="45A31E64"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600D2E2C" w14:textId="77777777" w:rsidR="000030FD" w:rsidRPr="00D557FB" w:rsidRDefault="000030FD" w:rsidP="00D51F0E">
            <w:pPr>
              <w:tabs>
                <w:tab w:val="left" w:pos="1938"/>
              </w:tabs>
              <w:jc w:val="center"/>
              <w:rPr>
                <w:rFonts w:ascii="Palatino" w:hAnsi="Palatino" w:cstheme="majorHAnsi"/>
                <w:b w:val="0"/>
                <w:bCs w:val="0"/>
                <w:sz w:val="20"/>
              </w:rPr>
            </w:pPr>
          </w:p>
        </w:tc>
        <w:tc>
          <w:tcPr>
            <w:tcW w:w="1842" w:type="dxa"/>
          </w:tcPr>
          <w:p w14:paraId="74B135AF"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3</w:t>
            </w:r>
          </w:p>
        </w:tc>
        <w:tc>
          <w:tcPr>
            <w:tcW w:w="2410" w:type="dxa"/>
          </w:tcPr>
          <w:p w14:paraId="4D656366"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&lt; 0</w:t>
            </w:r>
          </w:p>
        </w:tc>
      </w:tr>
      <w:tr w:rsidR="000030FD" w:rsidRPr="00D557FB" w14:paraId="4EBA0FCB"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1DD1B01B" w14:textId="77777777" w:rsidR="000030FD" w:rsidRPr="00D557FB" w:rsidRDefault="000030FD" w:rsidP="00D51F0E">
            <w:pPr>
              <w:tabs>
                <w:tab w:val="left" w:pos="1938"/>
              </w:tabs>
              <w:jc w:val="center"/>
              <w:rPr>
                <w:rFonts w:ascii="Palatino" w:hAnsi="Palatino" w:cstheme="majorHAnsi"/>
                <w:b w:val="0"/>
                <w:bCs w:val="0"/>
                <w:sz w:val="20"/>
              </w:rPr>
            </w:pPr>
          </w:p>
        </w:tc>
        <w:tc>
          <w:tcPr>
            <w:tcW w:w="1842" w:type="dxa"/>
          </w:tcPr>
          <w:p w14:paraId="105DC41E"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4</w:t>
            </w:r>
          </w:p>
        </w:tc>
        <w:tc>
          <w:tcPr>
            <w:tcW w:w="2410" w:type="dxa"/>
          </w:tcPr>
          <w:p w14:paraId="7839713C"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&lt; 0</w:t>
            </w:r>
          </w:p>
        </w:tc>
      </w:tr>
      <w:tr w:rsidR="000030FD" w:rsidRPr="00D557FB" w14:paraId="4C267184"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52FCC878" w14:textId="77777777" w:rsidR="000030FD" w:rsidRPr="00D557FB" w:rsidRDefault="000030FD" w:rsidP="00D51F0E">
            <w:pPr>
              <w:tabs>
                <w:tab w:val="left" w:pos="1938"/>
              </w:tabs>
              <w:jc w:val="center"/>
              <w:rPr>
                <w:rFonts w:ascii="Palatino" w:hAnsi="Palatino" w:cstheme="majorHAnsi"/>
                <w:b w:val="0"/>
                <w:bCs w:val="0"/>
                <w:sz w:val="20"/>
              </w:rPr>
            </w:pPr>
          </w:p>
        </w:tc>
        <w:tc>
          <w:tcPr>
            <w:tcW w:w="1842" w:type="dxa"/>
          </w:tcPr>
          <w:p w14:paraId="46A388BF"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5</w:t>
            </w:r>
          </w:p>
        </w:tc>
        <w:tc>
          <w:tcPr>
            <w:tcW w:w="2410" w:type="dxa"/>
          </w:tcPr>
          <w:p w14:paraId="0AC1E979"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&lt; 0</w:t>
            </w:r>
          </w:p>
        </w:tc>
      </w:tr>
      <w:tr w:rsidR="000030FD" w:rsidRPr="00D557FB" w14:paraId="1FA28F27"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79DDB562" w14:textId="77777777" w:rsidR="000030FD" w:rsidRPr="00D557FB" w:rsidRDefault="000030FD" w:rsidP="00D51F0E">
            <w:pPr>
              <w:tabs>
                <w:tab w:val="left" w:pos="1938"/>
              </w:tabs>
              <w:jc w:val="center"/>
              <w:rPr>
                <w:rFonts w:ascii="Palatino" w:hAnsi="Palatino" w:cstheme="majorHAnsi"/>
                <w:b w:val="0"/>
                <w:bCs w:val="0"/>
                <w:sz w:val="20"/>
              </w:rPr>
            </w:pPr>
          </w:p>
        </w:tc>
        <w:tc>
          <w:tcPr>
            <w:tcW w:w="1842" w:type="dxa"/>
          </w:tcPr>
          <w:p w14:paraId="49846809"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6</w:t>
            </w:r>
          </w:p>
        </w:tc>
        <w:tc>
          <w:tcPr>
            <w:tcW w:w="2410" w:type="dxa"/>
          </w:tcPr>
          <w:p w14:paraId="77980FC9"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&lt; 0</w:t>
            </w:r>
          </w:p>
        </w:tc>
      </w:tr>
      <w:tr w:rsidR="000030FD" w:rsidRPr="00D557FB" w14:paraId="0F58C083"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3A5A8BD5" w14:textId="77777777" w:rsidR="000030FD" w:rsidRPr="00D557FB" w:rsidRDefault="000030FD" w:rsidP="00D51F0E">
            <w:pPr>
              <w:tabs>
                <w:tab w:val="left" w:pos="1938"/>
              </w:tabs>
              <w:jc w:val="center"/>
              <w:rPr>
                <w:rFonts w:ascii="Palatino" w:hAnsi="Palatino" w:cstheme="majorHAnsi"/>
                <w:b w:val="0"/>
                <w:bCs w:val="0"/>
                <w:sz w:val="20"/>
              </w:rPr>
            </w:pPr>
          </w:p>
        </w:tc>
        <w:tc>
          <w:tcPr>
            <w:tcW w:w="1842" w:type="dxa"/>
          </w:tcPr>
          <w:p w14:paraId="3EB33ADA"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7</w:t>
            </w:r>
          </w:p>
        </w:tc>
        <w:tc>
          <w:tcPr>
            <w:tcW w:w="2410" w:type="dxa"/>
          </w:tcPr>
          <w:p w14:paraId="7CE59A2E"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&lt; 0</w:t>
            </w:r>
          </w:p>
        </w:tc>
      </w:tr>
      <w:tr w:rsidR="000030FD" w:rsidRPr="00D557FB" w14:paraId="6AB85E68"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5ADE2759" w14:textId="77777777" w:rsidR="000030FD" w:rsidRPr="00D557FB" w:rsidRDefault="000030FD" w:rsidP="00D51F0E">
            <w:pPr>
              <w:tabs>
                <w:tab w:val="left" w:pos="1938"/>
              </w:tabs>
              <w:jc w:val="center"/>
              <w:rPr>
                <w:rFonts w:ascii="Palatino" w:hAnsi="Palatino" w:cstheme="majorHAnsi"/>
                <w:b w:val="0"/>
                <w:bCs w:val="0"/>
                <w:sz w:val="20"/>
              </w:rPr>
            </w:pPr>
            <w:r w:rsidRPr="00D557FB">
              <w:rPr>
                <w:rFonts w:ascii="Palatino" w:hAnsi="Palatino" w:cstheme="majorHAnsi"/>
                <w:b w:val="0"/>
                <w:bCs w:val="0"/>
                <w:sz w:val="20"/>
              </w:rPr>
              <w:t>1 mg/kg</w:t>
            </w:r>
          </w:p>
        </w:tc>
        <w:tc>
          <w:tcPr>
            <w:tcW w:w="1842" w:type="dxa"/>
          </w:tcPr>
          <w:p w14:paraId="17985F4B"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1</w:t>
            </w:r>
          </w:p>
        </w:tc>
        <w:tc>
          <w:tcPr>
            <w:tcW w:w="2410" w:type="dxa"/>
          </w:tcPr>
          <w:p w14:paraId="4B8C918B"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&lt; 0</w:t>
            </w:r>
          </w:p>
        </w:tc>
      </w:tr>
      <w:tr w:rsidR="000030FD" w:rsidRPr="00D557FB" w14:paraId="2318F80A"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3E0A9E9D" w14:textId="77777777" w:rsidR="000030FD" w:rsidRPr="00D557FB" w:rsidRDefault="000030FD" w:rsidP="00D51F0E">
            <w:pPr>
              <w:tabs>
                <w:tab w:val="left" w:pos="1938"/>
              </w:tabs>
              <w:rPr>
                <w:rFonts w:ascii="Palatino" w:hAnsi="Palatino" w:cstheme="majorHAnsi"/>
                <w:b w:val="0"/>
                <w:bCs w:val="0"/>
                <w:sz w:val="20"/>
              </w:rPr>
            </w:pPr>
          </w:p>
        </w:tc>
        <w:tc>
          <w:tcPr>
            <w:tcW w:w="1842" w:type="dxa"/>
          </w:tcPr>
          <w:p w14:paraId="3873B6EA"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2</w:t>
            </w:r>
          </w:p>
        </w:tc>
        <w:tc>
          <w:tcPr>
            <w:tcW w:w="2410" w:type="dxa"/>
          </w:tcPr>
          <w:p w14:paraId="4A3D0C98"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&lt; 0</w:t>
            </w:r>
          </w:p>
        </w:tc>
      </w:tr>
      <w:tr w:rsidR="000030FD" w:rsidRPr="00D557FB" w14:paraId="2AD39339"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0FF062CA" w14:textId="77777777" w:rsidR="000030FD" w:rsidRPr="00D557FB" w:rsidRDefault="000030FD" w:rsidP="00D51F0E">
            <w:pPr>
              <w:tabs>
                <w:tab w:val="left" w:pos="1938"/>
              </w:tabs>
              <w:rPr>
                <w:rFonts w:ascii="Palatino" w:hAnsi="Palatino" w:cstheme="majorHAnsi"/>
                <w:b w:val="0"/>
                <w:bCs w:val="0"/>
                <w:sz w:val="20"/>
              </w:rPr>
            </w:pPr>
          </w:p>
        </w:tc>
        <w:tc>
          <w:tcPr>
            <w:tcW w:w="1842" w:type="dxa"/>
          </w:tcPr>
          <w:p w14:paraId="140A99FB"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3</w:t>
            </w:r>
          </w:p>
        </w:tc>
        <w:tc>
          <w:tcPr>
            <w:tcW w:w="2410" w:type="dxa"/>
          </w:tcPr>
          <w:p w14:paraId="75C1E74E"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&lt; 0</w:t>
            </w:r>
          </w:p>
        </w:tc>
      </w:tr>
      <w:tr w:rsidR="000030FD" w:rsidRPr="00D557FB" w14:paraId="012D6E68"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11C3BD2A" w14:textId="77777777" w:rsidR="000030FD" w:rsidRPr="00D557FB" w:rsidRDefault="000030FD" w:rsidP="00D51F0E">
            <w:pPr>
              <w:tabs>
                <w:tab w:val="left" w:pos="1938"/>
              </w:tabs>
              <w:rPr>
                <w:rFonts w:ascii="Palatino" w:hAnsi="Palatino" w:cstheme="majorHAnsi"/>
                <w:b w:val="0"/>
                <w:bCs w:val="0"/>
                <w:sz w:val="20"/>
              </w:rPr>
            </w:pPr>
          </w:p>
        </w:tc>
        <w:tc>
          <w:tcPr>
            <w:tcW w:w="1842" w:type="dxa"/>
          </w:tcPr>
          <w:p w14:paraId="1D3CA45D"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4</w:t>
            </w:r>
          </w:p>
        </w:tc>
        <w:tc>
          <w:tcPr>
            <w:tcW w:w="2410" w:type="dxa"/>
          </w:tcPr>
          <w:p w14:paraId="3A7A4ECA"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0.5</w:t>
            </w:r>
          </w:p>
        </w:tc>
      </w:tr>
      <w:tr w:rsidR="000030FD" w:rsidRPr="00D557FB" w14:paraId="22C62EDF"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46F14926" w14:textId="77777777" w:rsidR="000030FD" w:rsidRPr="00D557FB" w:rsidRDefault="000030FD" w:rsidP="00D51F0E">
            <w:pPr>
              <w:tabs>
                <w:tab w:val="left" w:pos="1938"/>
              </w:tabs>
              <w:rPr>
                <w:rFonts w:ascii="Palatino" w:hAnsi="Palatino" w:cstheme="majorHAnsi"/>
                <w:b w:val="0"/>
                <w:bCs w:val="0"/>
                <w:sz w:val="20"/>
              </w:rPr>
            </w:pPr>
          </w:p>
        </w:tc>
        <w:tc>
          <w:tcPr>
            <w:tcW w:w="1842" w:type="dxa"/>
          </w:tcPr>
          <w:p w14:paraId="31900794"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5</w:t>
            </w:r>
          </w:p>
        </w:tc>
        <w:tc>
          <w:tcPr>
            <w:tcW w:w="2410" w:type="dxa"/>
          </w:tcPr>
          <w:p w14:paraId="7D7F96B9"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1.0</w:t>
            </w:r>
          </w:p>
        </w:tc>
      </w:tr>
      <w:tr w:rsidR="000030FD" w:rsidRPr="00D557FB" w14:paraId="4DBF328F"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2800D7A3" w14:textId="77777777" w:rsidR="000030FD" w:rsidRPr="00D557FB" w:rsidRDefault="000030FD" w:rsidP="00D51F0E">
            <w:pPr>
              <w:tabs>
                <w:tab w:val="left" w:pos="1938"/>
              </w:tabs>
              <w:rPr>
                <w:rFonts w:ascii="Palatino" w:hAnsi="Palatino" w:cstheme="majorHAnsi"/>
                <w:b w:val="0"/>
                <w:bCs w:val="0"/>
                <w:sz w:val="20"/>
              </w:rPr>
            </w:pPr>
          </w:p>
        </w:tc>
        <w:tc>
          <w:tcPr>
            <w:tcW w:w="1842" w:type="dxa"/>
          </w:tcPr>
          <w:p w14:paraId="435D4BA7"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6</w:t>
            </w:r>
          </w:p>
        </w:tc>
        <w:tc>
          <w:tcPr>
            <w:tcW w:w="2410" w:type="dxa"/>
          </w:tcPr>
          <w:p w14:paraId="6D2C0B6C"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1.1</w:t>
            </w:r>
          </w:p>
        </w:tc>
      </w:tr>
      <w:tr w:rsidR="000030FD" w:rsidRPr="00D557FB" w14:paraId="7E3F2DD5" w14:textId="77777777" w:rsidTr="00D51F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3B036966" w14:textId="77777777" w:rsidR="000030FD" w:rsidRPr="00D557FB" w:rsidRDefault="000030FD" w:rsidP="00D51F0E">
            <w:pPr>
              <w:tabs>
                <w:tab w:val="left" w:pos="1938"/>
              </w:tabs>
              <w:rPr>
                <w:rFonts w:ascii="Palatino" w:hAnsi="Palatino" w:cstheme="majorHAnsi"/>
                <w:b w:val="0"/>
                <w:bCs w:val="0"/>
                <w:sz w:val="20"/>
              </w:rPr>
            </w:pPr>
          </w:p>
        </w:tc>
        <w:tc>
          <w:tcPr>
            <w:tcW w:w="1842" w:type="dxa"/>
          </w:tcPr>
          <w:p w14:paraId="0CEF328B"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7</w:t>
            </w:r>
          </w:p>
        </w:tc>
        <w:tc>
          <w:tcPr>
            <w:tcW w:w="2410" w:type="dxa"/>
          </w:tcPr>
          <w:p w14:paraId="4F72B2B8" w14:textId="77777777" w:rsidR="000030FD" w:rsidRPr="00D557FB" w:rsidRDefault="000030FD" w:rsidP="00D51F0E">
            <w:pPr>
              <w:jc w:val="center"/>
              <w:cnfStyle w:val="000000100000" w:firstRow="0" w:lastRow="0" w:firstColumn="0" w:lastColumn="0" w:oddVBand="0" w:evenVBand="0" w:oddHBand="1"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&lt; 0</w:t>
            </w:r>
          </w:p>
        </w:tc>
      </w:tr>
      <w:tr w:rsidR="000030FD" w:rsidRPr="00D557FB" w14:paraId="17C09BA2" w14:textId="77777777" w:rsidTr="00D51F0E">
        <w:trPr>
          <w:jc w:val="center"/>
        </w:trPr>
        <w:tc>
          <w:tcPr>
            <w:cnfStyle w:val="001000000000" w:firstRow="0" w:lastRow="0" w:firstColumn="1" w:lastColumn="0" w:oddVBand="0" w:evenVBand="0" w:oddHBand="0" w:evenHBand="0" w:firstRowFirstColumn="0" w:firstRowLastColumn="0" w:lastRowFirstColumn="0" w:lastRowLastColumn="0"/>
            <w:tcW w:w="1560" w:type="dxa"/>
            <w:vMerge/>
          </w:tcPr>
          <w:p w14:paraId="58CE4148" w14:textId="77777777" w:rsidR="000030FD" w:rsidRPr="00D557FB" w:rsidRDefault="000030FD" w:rsidP="00D51F0E">
            <w:pPr>
              <w:tabs>
                <w:tab w:val="left" w:pos="1938"/>
              </w:tabs>
              <w:rPr>
                <w:rFonts w:ascii="Palatino" w:hAnsi="Palatino" w:cstheme="majorHAnsi"/>
                <w:b w:val="0"/>
                <w:bCs w:val="0"/>
                <w:sz w:val="20"/>
              </w:rPr>
            </w:pPr>
          </w:p>
        </w:tc>
        <w:tc>
          <w:tcPr>
            <w:tcW w:w="1842" w:type="dxa"/>
          </w:tcPr>
          <w:p w14:paraId="7BAB5F90"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8</w:t>
            </w:r>
          </w:p>
        </w:tc>
        <w:tc>
          <w:tcPr>
            <w:tcW w:w="2410" w:type="dxa"/>
          </w:tcPr>
          <w:p w14:paraId="787E138A" w14:textId="77777777" w:rsidR="000030FD" w:rsidRPr="00D557FB" w:rsidRDefault="000030FD" w:rsidP="00D51F0E">
            <w:pPr>
              <w:jc w:val="center"/>
              <w:cnfStyle w:val="000000000000" w:firstRow="0" w:lastRow="0" w:firstColumn="0" w:lastColumn="0" w:oddVBand="0" w:evenVBand="0" w:oddHBand="0" w:evenHBand="0" w:firstRowFirstColumn="0" w:firstRowLastColumn="0" w:lastRowFirstColumn="0" w:lastRowLastColumn="0"/>
              <w:rPr>
                <w:rFonts w:ascii="Palatino" w:hAnsi="Palatino" w:cstheme="majorHAnsi"/>
                <w:sz w:val="20"/>
              </w:rPr>
            </w:pPr>
            <w:r w:rsidRPr="00D557FB">
              <w:rPr>
                <w:rFonts w:ascii="Palatino" w:hAnsi="Palatino" w:cstheme="majorHAnsi"/>
                <w:sz w:val="20"/>
              </w:rPr>
              <w:t>&lt; 0</w:t>
            </w:r>
          </w:p>
        </w:tc>
      </w:tr>
    </w:tbl>
    <w:p w14:paraId="531F4B20" w14:textId="77777777" w:rsidR="000030FD" w:rsidRDefault="000030FD" w:rsidP="000030FD">
      <w:pPr>
        <w:pStyle w:val="MDPI41tablecaption"/>
        <w:ind w:left="0"/>
      </w:pPr>
    </w:p>
    <w:p w14:paraId="7291EA15" w14:textId="0101BBCF" w:rsidR="000030FD" w:rsidRDefault="000030FD" w:rsidP="000030FD">
      <w:pPr>
        <w:pStyle w:val="MDPI41tablecaption"/>
        <w:ind w:left="1418"/>
      </w:pPr>
      <w:bookmarkStart w:id="5" w:name="_Ref174636021"/>
      <w:r w:rsidRPr="00266552">
        <w:rPr>
          <w:b/>
          <w:bCs/>
        </w:rPr>
        <w:t xml:space="preserve">Table </w:t>
      </w:r>
      <w:r w:rsidR="00071F9C">
        <w:rPr>
          <w:b/>
          <w:bCs/>
        </w:rPr>
        <w:t>S</w:t>
      </w:r>
      <w:r w:rsidRPr="5554921F">
        <w:rPr>
          <w:b/>
          <w:bCs/>
        </w:rPr>
        <w:fldChar w:fldCharType="begin"/>
      </w:r>
      <w:r w:rsidRPr="5554921F">
        <w:rPr>
          <w:b/>
          <w:bCs/>
        </w:rPr>
        <w:instrText xml:space="preserve"> SEQ Sup-Table \* ARABIC </w:instrText>
      </w:r>
      <w:r w:rsidRPr="5554921F">
        <w:rPr>
          <w:b/>
          <w:bCs/>
        </w:rPr>
        <w:fldChar w:fldCharType="separate"/>
      </w:r>
      <w:r>
        <w:rPr>
          <w:b/>
          <w:bCs/>
          <w:noProof/>
        </w:rPr>
        <w:t>2</w:t>
      </w:r>
      <w:r w:rsidRPr="5554921F">
        <w:rPr>
          <w:b/>
          <w:bCs/>
        </w:rPr>
        <w:fldChar w:fldCharType="end"/>
      </w:r>
      <w:bookmarkEnd w:id="5"/>
      <w:r w:rsidRPr="00266552">
        <w:rPr>
          <w:b/>
          <w:bCs/>
        </w:rPr>
        <w:t>:</w:t>
      </w:r>
      <w:r w:rsidRPr="00266552">
        <w:t xml:space="preserve"> Mean values and standard deviations of measurements of the distances and volumes in the trabecular part of the maxilla of rats. Values were measured after staining of the tissues. </w:t>
      </w:r>
      <w:r>
        <w:t>Measurements were done using toluidine blue stained slices of the 1</w:t>
      </w:r>
      <w:r w:rsidRPr="00B64083">
        <w:rPr>
          <w:vertAlign w:val="superscript"/>
        </w:rPr>
        <w:t>st</w:t>
      </w:r>
      <w:r>
        <w:t>, 2</w:t>
      </w:r>
      <w:r w:rsidRPr="00B64083">
        <w:rPr>
          <w:vertAlign w:val="superscript"/>
        </w:rPr>
        <w:t>nd</w:t>
      </w:r>
      <w:r>
        <w:t xml:space="preserve"> and 3</w:t>
      </w:r>
      <w:r w:rsidRPr="00B64083">
        <w:rPr>
          <w:vertAlign w:val="superscript"/>
        </w:rPr>
        <w:t>rd</w:t>
      </w:r>
      <w:r>
        <w:t xml:space="preserve"> molar regions. </w:t>
      </w:r>
      <w:r w:rsidRPr="00266552">
        <w:rPr>
          <w:b/>
          <w:bCs/>
        </w:rPr>
        <w:t>BV/TV (%)</w:t>
      </w:r>
      <w:r w:rsidRPr="00266552">
        <w:t xml:space="preserve"> trabecular bone volume of the maxilla, </w:t>
      </w:r>
      <w:r w:rsidRPr="00266552">
        <w:rPr>
          <w:b/>
          <w:bCs/>
        </w:rPr>
        <w:t>Tb.Th</w:t>
      </w:r>
      <w:r w:rsidRPr="00266552">
        <w:t xml:space="preserve"> trabecular thickness, </w:t>
      </w:r>
      <w:r w:rsidRPr="00266552">
        <w:rPr>
          <w:b/>
          <w:bCs/>
        </w:rPr>
        <w:t>Tb.N</w:t>
      </w:r>
      <w:r w:rsidRPr="00266552">
        <w:t xml:space="preserve"> trabecular number, </w:t>
      </w:r>
      <w:r w:rsidRPr="00266552">
        <w:rPr>
          <w:b/>
          <w:bCs/>
        </w:rPr>
        <w:t>Tb.Sp</w:t>
      </w:r>
      <w:r w:rsidRPr="00266552">
        <w:t xml:space="preserve"> trabecular space, Groups: </w:t>
      </w:r>
      <w:r w:rsidRPr="00266552">
        <w:rPr>
          <w:b/>
          <w:bCs/>
        </w:rPr>
        <w:t>CG</w:t>
      </w:r>
      <w:r w:rsidRPr="00266552">
        <w:t xml:space="preserve"> control group, </w:t>
      </w:r>
      <w:r w:rsidRPr="00266552">
        <w:rPr>
          <w:b/>
          <w:bCs/>
        </w:rPr>
        <w:t xml:space="preserve">PG </w:t>
      </w:r>
      <w:r w:rsidRPr="00266552">
        <w:t xml:space="preserve">periodontitis group, </w:t>
      </w:r>
      <w:r w:rsidRPr="00266552">
        <w:rPr>
          <w:b/>
          <w:bCs/>
        </w:rPr>
        <w:t>PG+MIN-T</w:t>
      </w:r>
      <w:r w:rsidRPr="00266552">
        <w:t xml:space="preserve"> periodontitis+MIN-T treated group</w:t>
      </w:r>
      <w:r>
        <w:t>,</w:t>
      </w:r>
    </w:p>
    <w:tbl>
      <w:tblPr>
        <w:tblStyle w:val="PlainTable2"/>
        <w:tblW w:w="0" w:type="auto"/>
        <w:jc w:val="center"/>
        <w:tblLook w:val="04A0" w:firstRow="1" w:lastRow="0" w:firstColumn="1" w:lastColumn="0" w:noHBand="0" w:noVBand="1"/>
      </w:tblPr>
      <w:tblGrid>
        <w:gridCol w:w="1843"/>
        <w:gridCol w:w="1843"/>
        <w:gridCol w:w="1900"/>
        <w:gridCol w:w="2069"/>
      </w:tblGrid>
      <w:tr w:rsidR="000030FD" w:rsidRPr="00A42F36" w14:paraId="4B57C55C" w14:textId="77777777" w:rsidTr="00D51F0E">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843" w:type="dxa"/>
            <w:hideMark/>
          </w:tcPr>
          <w:p w14:paraId="62CE1133"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sidRPr="00970218">
              <w:rPr>
                <w:rStyle w:val="normaltextrun"/>
                <w:rFonts w:ascii="Palatino" w:hAnsi="Palatino" w:cs="Arial"/>
                <w:sz w:val="18"/>
                <w:szCs w:val="18"/>
                <w:lang w:val="pl-PL"/>
              </w:rPr>
              <w:t>P</w:t>
            </w:r>
            <w:r>
              <w:rPr>
                <w:rStyle w:val="normaltextrun"/>
                <w:rFonts w:ascii="Palatino" w:hAnsi="Palatino" w:cs="Arial"/>
                <w:sz w:val="18"/>
                <w:szCs w:val="18"/>
                <w:lang w:val="pl-PL"/>
              </w:rPr>
              <w:t>arameter</w:t>
            </w:r>
            <w:r w:rsidRPr="00970218">
              <w:rPr>
                <w:rStyle w:val="eop"/>
                <w:rFonts w:ascii="Palatino" w:hAnsi="Palatino" w:cs="Arial"/>
                <w:sz w:val="18"/>
                <w:szCs w:val="18"/>
              </w:rPr>
              <w:t> </w:t>
            </w:r>
          </w:p>
        </w:tc>
        <w:tc>
          <w:tcPr>
            <w:tcW w:w="1843" w:type="dxa"/>
            <w:hideMark/>
          </w:tcPr>
          <w:p w14:paraId="1676CF2F" w14:textId="77777777" w:rsidR="000030FD" w:rsidRPr="00970218" w:rsidRDefault="000030FD" w:rsidP="00D51F0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C</w:t>
            </w:r>
            <w:r>
              <w:rPr>
                <w:rStyle w:val="normaltextrun"/>
                <w:rFonts w:ascii="Palatino" w:hAnsi="Palatino" w:cs="Arial"/>
                <w:sz w:val="18"/>
                <w:szCs w:val="18"/>
                <w:lang w:val="pl-PL"/>
              </w:rPr>
              <w:t>G</w:t>
            </w:r>
            <w:r w:rsidRPr="00970218">
              <w:rPr>
                <w:rStyle w:val="eop"/>
                <w:rFonts w:ascii="Palatino" w:hAnsi="Palatino" w:cs="Arial"/>
                <w:sz w:val="18"/>
                <w:szCs w:val="18"/>
              </w:rPr>
              <w:t> </w:t>
            </w:r>
          </w:p>
        </w:tc>
        <w:tc>
          <w:tcPr>
            <w:tcW w:w="1900" w:type="dxa"/>
            <w:hideMark/>
          </w:tcPr>
          <w:p w14:paraId="66F70900" w14:textId="77777777" w:rsidR="000030FD" w:rsidRPr="00970218" w:rsidRDefault="000030FD" w:rsidP="00D51F0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PG</w:t>
            </w:r>
            <w:r w:rsidRPr="00970218">
              <w:rPr>
                <w:rStyle w:val="eop"/>
                <w:rFonts w:ascii="Palatino" w:hAnsi="Palatino" w:cs="Arial"/>
                <w:sz w:val="18"/>
                <w:szCs w:val="18"/>
              </w:rPr>
              <w:t> </w:t>
            </w:r>
          </w:p>
        </w:tc>
        <w:tc>
          <w:tcPr>
            <w:tcW w:w="2069" w:type="dxa"/>
            <w:hideMark/>
          </w:tcPr>
          <w:p w14:paraId="2E21376B" w14:textId="77777777" w:rsidR="000030FD" w:rsidRPr="00A42F36" w:rsidRDefault="000030FD" w:rsidP="00D51F0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Palatino" w:hAnsi="Palatino" w:cs="Arial"/>
                <w:sz w:val="18"/>
                <w:szCs w:val="18"/>
              </w:rPr>
            </w:pPr>
            <w:r w:rsidRPr="00970218">
              <w:rPr>
                <w:rStyle w:val="normaltextrun"/>
                <w:rFonts w:ascii="Palatino" w:hAnsi="Palatino" w:cs="Arial"/>
                <w:sz w:val="18"/>
                <w:szCs w:val="18"/>
                <w:lang w:val="pl-PL"/>
              </w:rPr>
              <w:t>PG+</w:t>
            </w:r>
            <w:r>
              <w:rPr>
                <w:rStyle w:val="normaltextrun"/>
                <w:rFonts w:ascii="Palatino" w:hAnsi="Palatino" w:cs="Arial"/>
                <w:sz w:val="18"/>
                <w:szCs w:val="18"/>
                <w:lang w:val="pl-PL"/>
              </w:rPr>
              <w:t>MIN-T</w:t>
            </w:r>
            <w:r w:rsidRPr="00970218">
              <w:rPr>
                <w:rStyle w:val="eop"/>
                <w:rFonts w:ascii="Palatino" w:hAnsi="Palatino" w:cs="Arial"/>
                <w:sz w:val="18"/>
                <w:szCs w:val="18"/>
              </w:rPr>
              <w:t> </w:t>
            </w:r>
          </w:p>
        </w:tc>
      </w:tr>
      <w:tr w:rsidR="000030FD" w:rsidRPr="00970218" w14:paraId="241EBA1E" w14:textId="77777777" w:rsidTr="00D51F0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843" w:type="dxa"/>
            <w:hideMark/>
          </w:tcPr>
          <w:p w14:paraId="013B2AD3"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sidRPr="00970218">
              <w:rPr>
                <w:rStyle w:val="normaltextrun"/>
                <w:rFonts w:ascii="Palatino" w:hAnsi="Palatino" w:cs="Arial"/>
                <w:color w:val="000000"/>
                <w:sz w:val="18"/>
                <w:szCs w:val="18"/>
                <w:lang w:val="pl-PL"/>
              </w:rPr>
              <w:t>BV/TV (%)</w:t>
            </w:r>
            <w:r w:rsidRPr="00970218">
              <w:rPr>
                <w:rStyle w:val="eop"/>
                <w:rFonts w:ascii="Palatino" w:hAnsi="Palatino" w:cs="Arial"/>
                <w:color w:val="000000"/>
                <w:sz w:val="18"/>
                <w:szCs w:val="18"/>
              </w:rPr>
              <w:t> </w:t>
            </w:r>
          </w:p>
        </w:tc>
        <w:tc>
          <w:tcPr>
            <w:tcW w:w="1843" w:type="dxa"/>
            <w:hideMark/>
          </w:tcPr>
          <w:p w14:paraId="55E6904E"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78</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19 ± 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60(11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74)</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1900" w:type="dxa"/>
            <w:hideMark/>
          </w:tcPr>
          <w:p w14:paraId="093AEE43"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75</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47 ± 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85(13</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23)</w:t>
            </w:r>
            <w:r w:rsidRPr="00970218">
              <w:rPr>
                <w:rStyle w:val="normaltextrun"/>
                <w:rFonts w:ascii="Palatino" w:hAnsi="Palatino" w:cs="Arial"/>
                <w:b/>
                <w:bCs/>
                <w:color w:val="FF0000"/>
                <w:sz w:val="18"/>
                <w:szCs w:val="18"/>
                <w:vertAlign w:val="superscript"/>
                <w:lang w:val="pl-PL"/>
              </w:rPr>
              <w:t>ab</w:t>
            </w:r>
            <w:r w:rsidRPr="00970218">
              <w:rPr>
                <w:rStyle w:val="eop"/>
                <w:rFonts w:ascii="Palatino" w:hAnsi="Palatino" w:cs="Arial"/>
                <w:color w:val="FF0000"/>
                <w:sz w:val="18"/>
                <w:szCs w:val="18"/>
              </w:rPr>
              <w:t> </w:t>
            </w:r>
          </w:p>
        </w:tc>
        <w:tc>
          <w:tcPr>
            <w:tcW w:w="2069" w:type="dxa"/>
            <w:hideMark/>
          </w:tcPr>
          <w:p w14:paraId="34D32AD3"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72</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16 ± 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40(10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26)</w:t>
            </w:r>
            <w:r w:rsidRPr="00970218">
              <w:rPr>
                <w:rStyle w:val="normaltextrun"/>
                <w:rFonts w:ascii="Palatino" w:hAnsi="Palatino" w:cs="Arial"/>
                <w:b/>
                <w:bCs/>
                <w:color w:val="FF0000"/>
                <w:sz w:val="18"/>
                <w:szCs w:val="18"/>
                <w:vertAlign w:val="superscript"/>
                <w:lang w:val="pl-PL"/>
              </w:rPr>
              <w:t>b</w:t>
            </w:r>
            <w:r w:rsidRPr="00970218">
              <w:rPr>
                <w:rStyle w:val="eop"/>
                <w:rFonts w:ascii="Palatino" w:hAnsi="Palatino" w:cs="Arial"/>
                <w:color w:val="FF0000"/>
                <w:sz w:val="18"/>
                <w:szCs w:val="18"/>
              </w:rPr>
              <w:t> </w:t>
            </w:r>
          </w:p>
        </w:tc>
      </w:tr>
      <w:tr w:rsidR="000030FD" w:rsidRPr="00970218" w14:paraId="3467D51F" w14:textId="77777777" w:rsidTr="00D51F0E">
        <w:trPr>
          <w:trHeight w:val="360"/>
          <w:jc w:val="center"/>
        </w:trPr>
        <w:tc>
          <w:tcPr>
            <w:cnfStyle w:val="001000000000" w:firstRow="0" w:lastRow="0" w:firstColumn="1" w:lastColumn="0" w:oddVBand="0" w:evenVBand="0" w:oddHBand="0" w:evenHBand="0" w:firstRowFirstColumn="0" w:firstRowLastColumn="0" w:lastRowFirstColumn="0" w:lastRowLastColumn="0"/>
            <w:tcW w:w="1843" w:type="dxa"/>
          </w:tcPr>
          <w:p w14:paraId="49D6E617" w14:textId="77777777" w:rsidR="000030FD" w:rsidRPr="00970218" w:rsidRDefault="000030FD" w:rsidP="00D51F0E">
            <w:pPr>
              <w:pStyle w:val="paragraph"/>
              <w:spacing w:before="0" w:beforeAutospacing="0" w:after="0" w:afterAutospacing="0"/>
              <w:jc w:val="center"/>
              <w:textAlignment w:val="baseline"/>
              <w:rPr>
                <w:rStyle w:val="normaltextrun"/>
                <w:rFonts w:ascii="Palatino" w:hAnsi="Palatino" w:cs="Arial"/>
                <w:color w:val="000000"/>
                <w:sz w:val="18"/>
                <w:szCs w:val="18"/>
                <w:lang w:val="pl-PL"/>
              </w:rPr>
            </w:pPr>
            <w:r w:rsidRPr="00970218">
              <w:rPr>
                <w:rStyle w:val="normaltextrun"/>
                <w:rFonts w:ascii="Palatino" w:hAnsi="Palatino" w:cs="Arial"/>
                <w:color w:val="000000"/>
                <w:sz w:val="18"/>
                <w:szCs w:val="18"/>
                <w:lang w:val="pl-PL"/>
              </w:rPr>
              <w:t>Tb.N (mm</w:t>
            </w:r>
            <w:r w:rsidRPr="00970218">
              <w:rPr>
                <w:rStyle w:val="normaltextrun"/>
                <w:rFonts w:ascii="Palatino" w:hAnsi="Palatino" w:cs="Arial"/>
                <w:color w:val="000000"/>
                <w:sz w:val="18"/>
                <w:szCs w:val="18"/>
                <w:vertAlign w:val="superscript"/>
                <w:lang w:val="pl-PL"/>
              </w:rPr>
              <w:t>-1</w:t>
            </w:r>
            <w:r w:rsidRPr="00970218">
              <w:rPr>
                <w:rStyle w:val="normaltextrun"/>
                <w:rFonts w:ascii="Palatino" w:hAnsi="Palatino" w:cs="Arial"/>
                <w:color w:val="000000"/>
                <w:sz w:val="18"/>
                <w:szCs w:val="18"/>
                <w:lang w:val="pl-PL"/>
              </w:rPr>
              <w:t>)</w:t>
            </w:r>
            <w:r w:rsidRPr="00970218">
              <w:rPr>
                <w:rStyle w:val="eop"/>
                <w:rFonts w:ascii="Palatino" w:hAnsi="Palatino" w:cs="Arial"/>
                <w:color w:val="000000"/>
                <w:sz w:val="18"/>
                <w:szCs w:val="18"/>
              </w:rPr>
              <w:t> </w:t>
            </w:r>
          </w:p>
        </w:tc>
        <w:tc>
          <w:tcPr>
            <w:tcW w:w="1843" w:type="dxa"/>
          </w:tcPr>
          <w:p w14:paraId="5445EE59"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Palatino" w:hAnsi="Palatino" w:cs="Arial"/>
                <w:sz w:val="18"/>
                <w:szCs w:val="18"/>
                <w:lang w:val="pl-PL"/>
              </w:rPr>
            </w:pPr>
            <w:r w:rsidRPr="00970218">
              <w:rPr>
                <w:rStyle w:val="normaltextrun"/>
                <w:rFonts w:ascii="Palatino" w:hAnsi="Palatino" w:cs="Arial"/>
                <w:sz w:val="18"/>
                <w:szCs w:val="18"/>
                <w:lang w:val="pl-PL"/>
              </w:rPr>
              <w:t>10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73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45(3</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34)</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1900" w:type="dxa"/>
          </w:tcPr>
          <w:p w14:paraId="19D5BF0D"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Palatino" w:hAnsi="Palatino" w:cs="Arial"/>
                <w:sz w:val="18"/>
                <w:szCs w:val="18"/>
                <w:lang w:val="pl-PL"/>
              </w:rPr>
            </w:pPr>
            <w:r w:rsidRPr="00970218">
              <w:rPr>
                <w:rStyle w:val="normaltextrun"/>
                <w:rFonts w:ascii="Palatino" w:hAnsi="Palatino" w:cs="Arial"/>
                <w:sz w:val="18"/>
                <w:szCs w:val="18"/>
                <w:lang w:val="pl-PL"/>
              </w:rPr>
              <w:t>10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17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52(3</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71)</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2069" w:type="dxa"/>
          </w:tcPr>
          <w:p w14:paraId="380F0CB9"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Palatino" w:hAnsi="Palatino" w:cs="Arial"/>
                <w:sz w:val="18"/>
                <w:szCs w:val="18"/>
                <w:lang w:val="pl-PL"/>
              </w:rPr>
            </w:pPr>
            <w:r w:rsidRPr="00970218">
              <w:rPr>
                <w:rStyle w:val="normaltextrun"/>
                <w:rFonts w:ascii="Palatino" w:hAnsi="Palatino" w:cs="Arial"/>
                <w:sz w:val="18"/>
                <w:szCs w:val="18"/>
                <w:lang w:val="pl-PL"/>
              </w:rPr>
              <w:t>11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14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42(3</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10)</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r>
      <w:tr w:rsidR="000030FD" w:rsidRPr="00970218" w14:paraId="6112A57C" w14:textId="77777777" w:rsidTr="00D51F0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843" w:type="dxa"/>
            <w:hideMark/>
          </w:tcPr>
          <w:p w14:paraId="0E67DDC8"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sidRPr="00970218">
              <w:rPr>
                <w:rStyle w:val="normaltextrun"/>
                <w:rFonts w:ascii="Palatino" w:hAnsi="Palatino" w:cs="Arial"/>
                <w:color w:val="000000"/>
                <w:sz w:val="18"/>
                <w:szCs w:val="18"/>
                <w:lang w:val="pl-PL"/>
              </w:rPr>
              <w:t xml:space="preserve">Tb.Th </w:t>
            </w:r>
            <w:r w:rsidRPr="00692497">
              <w:rPr>
                <w:rStyle w:val="normaltextrun"/>
                <w:rFonts w:ascii="Palatino" w:hAnsi="Palatino" w:cs="Arial"/>
                <w:i/>
                <w:iCs/>
                <w:color w:val="000000"/>
                <w:sz w:val="18"/>
                <w:szCs w:val="18"/>
                <w:lang w:val="pl-PL"/>
              </w:rPr>
              <w:t>mean</w:t>
            </w:r>
            <w:r w:rsidRPr="00970218">
              <w:rPr>
                <w:rStyle w:val="normaltextrun"/>
                <w:rFonts w:ascii="Palatino" w:hAnsi="Palatino" w:cs="Arial"/>
                <w:color w:val="000000"/>
                <w:sz w:val="18"/>
                <w:szCs w:val="18"/>
                <w:lang w:val="pl-PL"/>
              </w:rPr>
              <w:t xml:space="preserve"> (</w:t>
            </w:r>
            <w:r w:rsidRPr="00970218">
              <w:rPr>
                <w:rStyle w:val="normaltextrun"/>
                <w:rFonts w:ascii="Palatino" w:hAnsi="Palatino" w:cs="Calibri"/>
                <w:color w:val="000000"/>
                <w:sz w:val="18"/>
                <w:szCs w:val="18"/>
                <w:lang w:val="pl-PL"/>
              </w:rPr>
              <w:t>µ</w:t>
            </w:r>
            <w:r w:rsidRPr="00970218">
              <w:rPr>
                <w:rStyle w:val="normaltextrun"/>
                <w:rFonts w:ascii="Palatino" w:hAnsi="Palatino" w:cs="Arial"/>
                <w:color w:val="000000"/>
                <w:sz w:val="18"/>
                <w:szCs w:val="18"/>
                <w:lang w:val="pl-PL"/>
              </w:rPr>
              <w:t>m)</w:t>
            </w:r>
            <w:r w:rsidRPr="00970218">
              <w:rPr>
                <w:rStyle w:val="eop"/>
                <w:rFonts w:ascii="Palatino" w:hAnsi="Palatino" w:cs="Arial"/>
                <w:color w:val="000000"/>
                <w:sz w:val="18"/>
                <w:szCs w:val="18"/>
              </w:rPr>
              <w:t> </w:t>
            </w:r>
          </w:p>
        </w:tc>
        <w:tc>
          <w:tcPr>
            <w:tcW w:w="1843" w:type="dxa"/>
            <w:hideMark/>
          </w:tcPr>
          <w:p w14:paraId="41B3FB20"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85</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48 ± 6</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40(47</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00)</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1900" w:type="dxa"/>
            <w:hideMark/>
          </w:tcPr>
          <w:p w14:paraId="30B5E0AE"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93</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17 ± 8</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94(63</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85)</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2069" w:type="dxa"/>
            <w:hideMark/>
          </w:tcPr>
          <w:p w14:paraId="4C7935D2"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72</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00 ± 4</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16(30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55)</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r>
      <w:tr w:rsidR="000030FD" w:rsidRPr="00970218" w14:paraId="0AE66EA3" w14:textId="77777777" w:rsidTr="00D51F0E">
        <w:trPr>
          <w:trHeight w:val="360"/>
          <w:jc w:val="center"/>
        </w:trPr>
        <w:tc>
          <w:tcPr>
            <w:cnfStyle w:val="001000000000" w:firstRow="0" w:lastRow="0" w:firstColumn="1" w:lastColumn="0" w:oddVBand="0" w:evenVBand="0" w:oddHBand="0" w:evenHBand="0" w:firstRowFirstColumn="0" w:firstRowLastColumn="0" w:lastRowFirstColumn="0" w:lastRowLastColumn="0"/>
            <w:tcW w:w="1843" w:type="dxa"/>
            <w:hideMark/>
          </w:tcPr>
          <w:p w14:paraId="23636AFA"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sidRPr="00970218">
              <w:rPr>
                <w:rStyle w:val="normaltextrun"/>
                <w:rFonts w:ascii="Palatino" w:hAnsi="Palatino" w:cs="Arial"/>
                <w:color w:val="000000"/>
                <w:sz w:val="18"/>
                <w:szCs w:val="18"/>
                <w:lang w:val="pl-PL"/>
              </w:rPr>
              <w:t xml:space="preserve">Tb.Th </w:t>
            </w:r>
            <w:r w:rsidRPr="00692497">
              <w:rPr>
                <w:rStyle w:val="normaltextrun"/>
                <w:rFonts w:ascii="Palatino" w:hAnsi="Palatino" w:cs="Arial"/>
                <w:i/>
                <w:iCs/>
                <w:color w:val="000000"/>
                <w:sz w:val="18"/>
                <w:szCs w:val="18"/>
                <w:lang w:val="pl-PL"/>
              </w:rPr>
              <w:t>max</w:t>
            </w:r>
            <w:r w:rsidRPr="00970218">
              <w:rPr>
                <w:rStyle w:val="normaltextrun"/>
                <w:rFonts w:ascii="Palatino" w:hAnsi="Palatino" w:cs="Arial"/>
                <w:color w:val="000000"/>
                <w:sz w:val="18"/>
                <w:szCs w:val="18"/>
                <w:lang w:val="pl-PL"/>
              </w:rPr>
              <w:t xml:space="preserve"> (</w:t>
            </w:r>
            <w:r w:rsidRPr="00970218">
              <w:rPr>
                <w:rStyle w:val="normaltextrun"/>
                <w:rFonts w:ascii="Palatino" w:hAnsi="Palatino" w:cs="Calibri"/>
                <w:color w:val="000000"/>
                <w:sz w:val="18"/>
                <w:szCs w:val="18"/>
                <w:lang w:val="pl-PL"/>
              </w:rPr>
              <w:t>µ</w:t>
            </w:r>
            <w:r w:rsidRPr="00970218">
              <w:rPr>
                <w:rStyle w:val="normaltextrun"/>
                <w:rFonts w:ascii="Palatino" w:hAnsi="Palatino" w:cs="Arial"/>
                <w:color w:val="000000"/>
                <w:sz w:val="18"/>
                <w:szCs w:val="18"/>
                <w:lang w:val="pl-PL"/>
              </w:rPr>
              <w:t>m)</w:t>
            </w:r>
            <w:r w:rsidRPr="00970218">
              <w:rPr>
                <w:rStyle w:val="eop"/>
                <w:rFonts w:ascii="Palatino" w:hAnsi="Palatino" w:cs="Arial"/>
                <w:color w:val="000000"/>
                <w:sz w:val="18"/>
                <w:szCs w:val="18"/>
              </w:rPr>
              <w:t> </w:t>
            </w:r>
          </w:p>
        </w:tc>
        <w:tc>
          <w:tcPr>
            <w:tcW w:w="1843" w:type="dxa"/>
            <w:hideMark/>
          </w:tcPr>
          <w:p w14:paraId="380BC5FF"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130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65 ± 6</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93(50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95)</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1900" w:type="dxa"/>
            <w:hideMark/>
          </w:tcPr>
          <w:p w14:paraId="36B7A4EC"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135</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81 ± 8</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79(62</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77)</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2069" w:type="dxa"/>
            <w:hideMark/>
          </w:tcPr>
          <w:p w14:paraId="3E3ED10B"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121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42 ± 7</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34(53</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95)</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r>
      <w:tr w:rsidR="000030FD" w:rsidRPr="00970218" w14:paraId="45A624E0" w14:textId="77777777" w:rsidTr="00D51F0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843" w:type="dxa"/>
            <w:hideMark/>
          </w:tcPr>
          <w:p w14:paraId="452F1C4F"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sidRPr="00970218">
              <w:rPr>
                <w:rStyle w:val="normaltextrun"/>
                <w:rFonts w:ascii="Palatino" w:hAnsi="Palatino" w:cs="Arial"/>
                <w:color w:val="000000"/>
                <w:sz w:val="18"/>
                <w:szCs w:val="18"/>
                <w:lang w:val="pl-PL"/>
              </w:rPr>
              <w:t xml:space="preserve">Tb.Sp </w:t>
            </w:r>
            <w:r w:rsidRPr="00692497">
              <w:rPr>
                <w:rStyle w:val="normaltextrun"/>
                <w:rFonts w:ascii="Palatino" w:hAnsi="Palatino" w:cs="Arial"/>
                <w:i/>
                <w:iCs/>
                <w:color w:val="000000"/>
                <w:sz w:val="18"/>
                <w:szCs w:val="18"/>
                <w:lang w:val="pl-PL"/>
              </w:rPr>
              <w:t>mean</w:t>
            </w:r>
            <w:r w:rsidRPr="00970218">
              <w:rPr>
                <w:rStyle w:val="normaltextrun"/>
                <w:rFonts w:ascii="Palatino" w:hAnsi="Palatino" w:cs="Arial"/>
                <w:color w:val="000000"/>
                <w:sz w:val="18"/>
                <w:szCs w:val="18"/>
                <w:lang w:val="pl-PL"/>
              </w:rPr>
              <w:t xml:space="preserve"> (</w:t>
            </w:r>
            <w:r w:rsidRPr="00970218">
              <w:rPr>
                <w:rStyle w:val="normaltextrun"/>
                <w:rFonts w:ascii="Palatino" w:hAnsi="Palatino" w:cs="Calibri"/>
                <w:color w:val="000000"/>
                <w:sz w:val="18"/>
                <w:szCs w:val="18"/>
                <w:lang w:val="pl-PL"/>
              </w:rPr>
              <w:t>µ</w:t>
            </w:r>
            <w:r w:rsidRPr="00970218">
              <w:rPr>
                <w:rStyle w:val="normaltextrun"/>
                <w:rFonts w:ascii="Palatino" w:hAnsi="Palatino" w:cs="Arial"/>
                <w:color w:val="000000"/>
                <w:sz w:val="18"/>
                <w:szCs w:val="18"/>
                <w:lang w:val="pl-PL"/>
              </w:rPr>
              <w:t>m)</w:t>
            </w:r>
            <w:r w:rsidRPr="00970218">
              <w:rPr>
                <w:rStyle w:val="eop"/>
                <w:rFonts w:ascii="Palatino" w:hAnsi="Palatino" w:cs="Arial"/>
                <w:color w:val="000000"/>
                <w:sz w:val="18"/>
                <w:szCs w:val="18"/>
              </w:rPr>
              <w:t> </w:t>
            </w:r>
          </w:p>
        </w:tc>
        <w:tc>
          <w:tcPr>
            <w:tcW w:w="1843" w:type="dxa"/>
            <w:hideMark/>
          </w:tcPr>
          <w:p w14:paraId="3B5DEC46"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29</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12 ± 3</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27(24</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01)</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1900" w:type="dxa"/>
            <w:hideMark/>
          </w:tcPr>
          <w:p w14:paraId="1D3E10A6"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32</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11 ± 2</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49(17</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81)</w:t>
            </w:r>
            <w:r w:rsidRPr="00970218">
              <w:rPr>
                <w:rStyle w:val="normaltextrun"/>
                <w:rFonts w:ascii="Palatino" w:hAnsi="Palatino" w:cs="Arial"/>
                <w:b/>
                <w:bCs/>
                <w:color w:val="FF0000"/>
                <w:sz w:val="18"/>
                <w:szCs w:val="18"/>
                <w:vertAlign w:val="superscript"/>
                <w:lang w:val="pl-PL"/>
              </w:rPr>
              <w:t>ab</w:t>
            </w:r>
            <w:r w:rsidRPr="00970218">
              <w:rPr>
                <w:rStyle w:val="eop"/>
                <w:rFonts w:ascii="Palatino" w:hAnsi="Palatino" w:cs="Arial"/>
                <w:color w:val="FF0000"/>
                <w:sz w:val="18"/>
                <w:szCs w:val="18"/>
              </w:rPr>
              <w:t> </w:t>
            </w:r>
          </w:p>
        </w:tc>
        <w:tc>
          <w:tcPr>
            <w:tcW w:w="2069" w:type="dxa"/>
            <w:hideMark/>
          </w:tcPr>
          <w:p w14:paraId="71117443"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37</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91 ± 2</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73(20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03)</w:t>
            </w:r>
            <w:r w:rsidRPr="00970218">
              <w:rPr>
                <w:rStyle w:val="normaltextrun"/>
                <w:rFonts w:ascii="Palatino" w:hAnsi="Palatino" w:cs="Arial"/>
                <w:b/>
                <w:bCs/>
                <w:color w:val="FF0000"/>
                <w:sz w:val="18"/>
                <w:szCs w:val="18"/>
                <w:vertAlign w:val="superscript"/>
                <w:lang w:val="pl-PL"/>
              </w:rPr>
              <w:t>b</w:t>
            </w:r>
            <w:r w:rsidRPr="00970218">
              <w:rPr>
                <w:rStyle w:val="eop"/>
                <w:rFonts w:ascii="Palatino" w:hAnsi="Palatino" w:cs="Arial"/>
                <w:color w:val="FF0000"/>
                <w:sz w:val="18"/>
                <w:szCs w:val="18"/>
              </w:rPr>
              <w:t> </w:t>
            </w:r>
          </w:p>
        </w:tc>
      </w:tr>
      <w:tr w:rsidR="000030FD" w:rsidRPr="00970218" w14:paraId="6197177E" w14:textId="77777777" w:rsidTr="00D51F0E">
        <w:trPr>
          <w:trHeight w:val="360"/>
          <w:jc w:val="center"/>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7F7F7F" w:themeColor="text1" w:themeTint="80"/>
            </w:tcBorders>
            <w:hideMark/>
          </w:tcPr>
          <w:p w14:paraId="11E18D01"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sidRPr="00970218">
              <w:rPr>
                <w:rStyle w:val="normaltextrun"/>
                <w:rFonts w:ascii="Palatino" w:hAnsi="Palatino" w:cs="Arial"/>
                <w:color w:val="000000"/>
                <w:sz w:val="18"/>
                <w:szCs w:val="18"/>
                <w:lang w:val="pl-PL"/>
              </w:rPr>
              <w:t xml:space="preserve">Tb.Sp </w:t>
            </w:r>
            <w:r w:rsidRPr="00692497">
              <w:rPr>
                <w:rStyle w:val="normaltextrun"/>
                <w:rFonts w:ascii="Palatino" w:hAnsi="Palatino" w:cs="Arial"/>
                <w:i/>
                <w:iCs/>
                <w:color w:val="000000"/>
                <w:sz w:val="18"/>
                <w:szCs w:val="18"/>
                <w:lang w:val="pl-PL"/>
              </w:rPr>
              <w:t>max</w:t>
            </w:r>
            <w:r w:rsidRPr="00970218">
              <w:rPr>
                <w:rStyle w:val="normaltextrun"/>
                <w:rFonts w:ascii="Palatino" w:hAnsi="Palatino" w:cs="Arial"/>
                <w:color w:val="000000"/>
                <w:sz w:val="18"/>
                <w:szCs w:val="18"/>
                <w:lang w:val="pl-PL"/>
              </w:rPr>
              <w:t xml:space="preserve"> (</w:t>
            </w:r>
            <w:r w:rsidRPr="00970218">
              <w:rPr>
                <w:rStyle w:val="normaltextrun"/>
                <w:rFonts w:ascii="Palatino" w:hAnsi="Palatino" w:cs="Calibri"/>
                <w:color w:val="000000"/>
                <w:sz w:val="18"/>
                <w:szCs w:val="18"/>
                <w:lang w:val="pl-PL"/>
              </w:rPr>
              <w:t>µ</w:t>
            </w:r>
            <w:r w:rsidRPr="00970218">
              <w:rPr>
                <w:rStyle w:val="normaltextrun"/>
                <w:rFonts w:ascii="Palatino" w:hAnsi="Palatino" w:cs="Arial"/>
                <w:color w:val="000000"/>
                <w:sz w:val="18"/>
                <w:szCs w:val="18"/>
                <w:lang w:val="pl-PL"/>
              </w:rPr>
              <w:t>m)</w:t>
            </w:r>
            <w:r w:rsidRPr="00970218">
              <w:rPr>
                <w:rStyle w:val="eop"/>
                <w:rFonts w:ascii="Palatino" w:hAnsi="Palatino" w:cs="Arial"/>
                <w:color w:val="000000"/>
                <w:sz w:val="18"/>
                <w:szCs w:val="18"/>
              </w:rPr>
              <w:t> </w:t>
            </w:r>
          </w:p>
        </w:tc>
        <w:tc>
          <w:tcPr>
            <w:tcW w:w="1843" w:type="dxa"/>
            <w:tcBorders>
              <w:bottom w:val="single" w:sz="4" w:space="0" w:color="7F7F7F" w:themeColor="text1" w:themeTint="80"/>
            </w:tcBorders>
            <w:hideMark/>
          </w:tcPr>
          <w:p w14:paraId="14EB1ADC"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66</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44 ± 6</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32(46</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42)</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1900" w:type="dxa"/>
            <w:tcBorders>
              <w:bottom w:val="single" w:sz="4" w:space="0" w:color="7F7F7F" w:themeColor="text1" w:themeTint="80"/>
            </w:tcBorders>
            <w:hideMark/>
          </w:tcPr>
          <w:p w14:paraId="1A7225F1"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69</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72 ± 5</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41(38</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60)</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2069" w:type="dxa"/>
            <w:tcBorders>
              <w:bottom w:val="single" w:sz="4" w:space="0" w:color="7F7F7F" w:themeColor="text1" w:themeTint="80"/>
            </w:tcBorders>
            <w:hideMark/>
          </w:tcPr>
          <w:p w14:paraId="282654FC"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90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40 ± 6</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13(45</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02)</w:t>
            </w:r>
            <w:r w:rsidRPr="00970218">
              <w:rPr>
                <w:rStyle w:val="normaltextrun"/>
                <w:rFonts w:ascii="Palatino" w:hAnsi="Palatino" w:cs="Arial"/>
                <w:b/>
                <w:bCs/>
                <w:color w:val="FF0000"/>
                <w:sz w:val="18"/>
                <w:szCs w:val="18"/>
                <w:vertAlign w:val="superscript"/>
                <w:lang w:val="pl-PL"/>
              </w:rPr>
              <w:t>b</w:t>
            </w:r>
            <w:r w:rsidRPr="00970218">
              <w:rPr>
                <w:rStyle w:val="eop"/>
                <w:rFonts w:ascii="Palatino" w:hAnsi="Palatino" w:cs="Arial"/>
                <w:color w:val="FF0000"/>
                <w:sz w:val="18"/>
                <w:szCs w:val="18"/>
              </w:rPr>
              <w:t> </w:t>
            </w:r>
          </w:p>
        </w:tc>
      </w:tr>
      <w:tr w:rsidR="000030FD" w:rsidRPr="00A55C8F" w14:paraId="04B2410A" w14:textId="77777777" w:rsidTr="00D51F0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655" w:type="dxa"/>
            <w:gridSpan w:val="4"/>
            <w:tcBorders>
              <w:bottom w:val="nil"/>
            </w:tcBorders>
          </w:tcPr>
          <w:p w14:paraId="7C6D35B4" w14:textId="77777777" w:rsidR="000030FD" w:rsidRPr="00970218" w:rsidRDefault="000030FD" w:rsidP="00D51F0E">
            <w:pPr>
              <w:pStyle w:val="paragraph"/>
              <w:spacing w:before="0" w:beforeAutospacing="0" w:after="0" w:afterAutospacing="0" w:line="180" w:lineRule="exact"/>
              <w:textAlignment w:val="baseline"/>
              <w:rPr>
                <w:rStyle w:val="normaltextrun"/>
                <w:rFonts w:ascii="Palatino" w:hAnsi="Palatino" w:cs="Arial"/>
                <w:sz w:val="18"/>
                <w:szCs w:val="18"/>
                <w:lang w:val="pl-PL"/>
              </w:rPr>
            </w:pPr>
            <w:r>
              <w:rPr>
                <w:rStyle w:val="normaltextrun"/>
                <w:rFonts w:ascii="Palatino" w:hAnsi="Palatino" w:cs="Arial"/>
                <w:b w:val="0"/>
                <w:bCs w:val="0"/>
                <w:sz w:val="16"/>
                <w:szCs w:val="16"/>
                <w:lang w:val="pl-PL"/>
              </w:rPr>
              <w:t>numbers</w:t>
            </w:r>
            <w:r w:rsidRPr="00B87BE4">
              <w:rPr>
                <w:rStyle w:val="normaltextrun"/>
                <w:rFonts w:ascii="Palatino" w:hAnsi="Palatino" w:cs="Arial"/>
                <w:b w:val="0"/>
                <w:bCs w:val="0"/>
                <w:sz w:val="16"/>
                <w:szCs w:val="16"/>
                <w:lang w:val="pl-PL"/>
              </w:rPr>
              <w:t xml:space="preserve"> represent the mean</w:t>
            </w:r>
            <w:r>
              <w:rPr>
                <w:rStyle w:val="normaltextrun"/>
                <w:rFonts w:ascii="Palatino" w:hAnsi="Palatino" w:cs="Arial"/>
                <w:b w:val="0"/>
                <w:bCs w:val="0"/>
                <w:sz w:val="16"/>
                <w:szCs w:val="16"/>
                <w:lang w:val="pl-PL"/>
              </w:rPr>
              <w:t xml:space="preserve"> values</w:t>
            </w:r>
            <w:r w:rsidRPr="00B87BE4">
              <w:rPr>
                <w:rStyle w:val="normaltextrun"/>
                <w:rFonts w:ascii="Palatino" w:hAnsi="Palatino" w:cs="Arial"/>
                <w:b w:val="0"/>
                <w:bCs w:val="0"/>
                <w:sz w:val="16"/>
                <w:szCs w:val="16"/>
                <w:lang w:val="pl-PL"/>
              </w:rPr>
              <w:t xml:space="preserve"> ± standard error (standard deviation)</w:t>
            </w:r>
            <w:r>
              <w:rPr>
                <w:rStyle w:val="normaltextrun"/>
                <w:rFonts w:ascii="Palatino" w:hAnsi="Palatino" w:cs="Arial"/>
                <w:b w:val="0"/>
                <w:bCs w:val="0"/>
                <w:sz w:val="16"/>
                <w:szCs w:val="16"/>
                <w:lang w:val="pl-PL"/>
              </w:rPr>
              <w:t xml:space="preserve">, </w:t>
            </w:r>
            <w:r w:rsidRPr="00B87BE4">
              <w:rPr>
                <w:rStyle w:val="normaltextrun"/>
                <w:rFonts w:ascii="Palatino" w:hAnsi="Palatino" w:cs="Arial"/>
                <w:b w:val="0"/>
                <w:bCs w:val="0"/>
                <w:sz w:val="16"/>
                <w:szCs w:val="16"/>
                <w:lang w:val="pl-PL"/>
              </w:rPr>
              <w:t xml:space="preserve">a, b - </w:t>
            </w:r>
            <w:r>
              <w:rPr>
                <w:rStyle w:val="normaltextrun"/>
                <w:rFonts w:ascii="Palatino" w:hAnsi="Palatino" w:cs="Arial"/>
                <w:b w:val="0"/>
                <w:bCs w:val="0"/>
                <w:sz w:val="16"/>
                <w:szCs w:val="16"/>
                <w:lang w:val="pl-PL"/>
              </w:rPr>
              <w:t>m</w:t>
            </w:r>
            <w:r w:rsidRPr="00B87BE4">
              <w:rPr>
                <w:rStyle w:val="normaltextrun"/>
                <w:rFonts w:ascii="Palatino" w:hAnsi="Palatino" w:cs="Arial"/>
                <w:b w:val="0"/>
                <w:bCs w:val="0"/>
                <w:sz w:val="16"/>
                <w:szCs w:val="16"/>
                <w:lang w:val="pl-PL"/>
              </w:rPr>
              <w:t>ean values between groups labeled with different letters differ significantly (p≤0.05)</w:t>
            </w:r>
          </w:p>
        </w:tc>
      </w:tr>
    </w:tbl>
    <w:p w14:paraId="4575DFD8" w14:textId="77777777" w:rsidR="000030FD" w:rsidRDefault="000030FD" w:rsidP="000030FD">
      <w:pPr>
        <w:pStyle w:val="MDPI41tablecaption"/>
        <w:ind w:left="0"/>
      </w:pPr>
    </w:p>
    <w:p w14:paraId="561938AF" w14:textId="0C399B3E" w:rsidR="000030FD" w:rsidRPr="00266552" w:rsidRDefault="000030FD" w:rsidP="000030FD">
      <w:pPr>
        <w:pStyle w:val="MDPI41tablecaption"/>
        <w:ind w:left="1276"/>
      </w:pPr>
      <w:bookmarkStart w:id="6" w:name="_Ref174636324"/>
      <w:r w:rsidRPr="00266552">
        <w:rPr>
          <w:b/>
          <w:bCs/>
        </w:rPr>
        <w:t xml:space="preserve">Table </w:t>
      </w:r>
      <w:r w:rsidR="00071F9C">
        <w:rPr>
          <w:b/>
          <w:bCs/>
        </w:rPr>
        <w:t>S</w:t>
      </w:r>
      <w:r w:rsidRPr="5554921F">
        <w:rPr>
          <w:b/>
          <w:bCs/>
        </w:rPr>
        <w:fldChar w:fldCharType="begin"/>
      </w:r>
      <w:r w:rsidRPr="5554921F">
        <w:rPr>
          <w:b/>
          <w:bCs/>
        </w:rPr>
        <w:instrText xml:space="preserve"> SEQ Sup-Table \* ARABIC </w:instrText>
      </w:r>
      <w:r w:rsidRPr="5554921F">
        <w:rPr>
          <w:b/>
          <w:bCs/>
        </w:rPr>
        <w:fldChar w:fldCharType="separate"/>
      </w:r>
      <w:r>
        <w:rPr>
          <w:b/>
          <w:bCs/>
          <w:noProof/>
        </w:rPr>
        <w:t>3</w:t>
      </w:r>
      <w:r w:rsidRPr="5554921F">
        <w:rPr>
          <w:b/>
          <w:bCs/>
        </w:rPr>
        <w:fldChar w:fldCharType="end"/>
      </w:r>
      <w:bookmarkEnd w:id="6"/>
      <w:r w:rsidRPr="00266552">
        <w:rPr>
          <w:b/>
          <w:bCs/>
        </w:rPr>
        <w:t>:</w:t>
      </w:r>
      <w:r w:rsidRPr="00266552">
        <w:t xml:space="preserve"> Mean values and standard deviation of collagen abundance in different parts of the maxilla (trabecular and compact parts) of rats. </w:t>
      </w:r>
      <w:r>
        <w:t>Measurements were done using picrosirios red stained slices of the 1</w:t>
      </w:r>
      <w:r w:rsidRPr="00B64083">
        <w:rPr>
          <w:vertAlign w:val="superscript"/>
        </w:rPr>
        <w:t>st</w:t>
      </w:r>
      <w:r>
        <w:t>, 2</w:t>
      </w:r>
      <w:r w:rsidRPr="00B64083">
        <w:rPr>
          <w:vertAlign w:val="superscript"/>
        </w:rPr>
        <w:t>nd</w:t>
      </w:r>
      <w:r>
        <w:t xml:space="preserve"> and 3</w:t>
      </w:r>
      <w:r w:rsidRPr="00B64083">
        <w:rPr>
          <w:vertAlign w:val="superscript"/>
        </w:rPr>
        <w:t>rd</w:t>
      </w:r>
      <w:r>
        <w:t xml:space="preserve"> molar regions. </w:t>
      </w:r>
      <w:r w:rsidRPr="00266552">
        <w:rPr>
          <w:b/>
          <w:bCs/>
        </w:rPr>
        <w:t>%Y</w:t>
      </w:r>
      <w:r w:rsidRPr="00266552">
        <w:t xml:space="preserve"> percentage of young, poorly-mineralized fine collagen fibrous, </w:t>
      </w:r>
      <w:r w:rsidRPr="00266552">
        <w:rPr>
          <w:b/>
          <w:bCs/>
        </w:rPr>
        <w:t>%M</w:t>
      </w:r>
      <w:r w:rsidRPr="00266552">
        <w:t xml:space="preserve"> percentage of maturated, mineralized fine collagen fibrous, </w:t>
      </w:r>
      <w:r w:rsidRPr="00266552">
        <w:rPr>
          <w:b/>
          <w:bCs/>
        </w:rPr>
        <w:t>(Y/M)</w:t>
      </w:r>
      <w:r w:rsidRPr="00266552">
        <w:t xml:space="preserve"> ratio of young (%Y) to maturated (%M) fine collagen fibrous, Groups: </w:t>
      </w:r>
      <w:r w:rsidRPr="00266552">
        <w:rPr>
          <w:b/>
          <w:bCs/>
        </w:rPr>
        <w:t>CG</w:t>
      </w:r>
      <w:r w:rsidRPr="00266552">
        <w:t xml:space="preserve"> control group, </w:t>
      </w:r>
      <w:r w:rsidRPr="00266552">
        <w:rPr>
          <w:b/>
          <w:bCs/>
        </w:rPr>
        <w:t xml:space="preserve">PG </w:t>
      </w:r>
      <w:r w:rsidRPr="00266552">
        <w:t xml:space="preserve">periodontitis group, </w:t>
      </w:r>
      <w:r w:rsidRPr="00266552">
        <w:rPr>
          <w:b/>
          <w:bCs/>
        </w:rPr>
        <w:t>PG+MIN-T</w:t>
      </w:r>
      <w:r w:rsidRPr="00266552">
        <w:t xml:space="preserve"> periodontitis+MIN-T treated group</w:t>
      </w:r>
      <w:r>
        <w:t>.</w:t>
      </w:r>
    </w:p>
    <w:tbl>
      <w:tblPr>
        <w:tblStyle w:val="PlainTable2"/>
        <w:tblW w:w="0" w:type="auto"/>
        <w:jc w:val="center"/>
        <w:tblLook w:val="04A0" w:firstRow="1" w:lastRow="0" w:firstColumn="1" w:lastColumn="0" w:noHBand="0" w:noVBand="1"/>
      </w:tblPr>
      <w:tblGrid>
        <w:gridCol w:w="1412"/>
        <w:gridCol w:w="2268"/>
        <w:gridCol w:w="2268"/>
        <w:gridCol w:w="2127"/>
      </w:tblGrid>
      <w:tr w:rsidR="000030FD" w:rsidRPr="00970218" w14:paraId="12FCBB6B" w14:textId="77777777" w:rsidTr="00D51F0E">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12" w:type="dxa"/>
            <w:hideMark/>
          </w:tcPr>
          <w:p w14:paraId="20A07BE6"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sidRPr="00970218">
              <w:rPr>
                <w:rStyle w:val="normaltextrun"/>
                <w:rFonts w:ascii="Palatino" w:hAnsi="Palatino" w:cs="Arial"/>
                <w:sz w:val="18"/>
                <w:szCs w:val="18"/>
                <w:lang w:val="pl-PL"/>
              </w:rPr>
              <w:t>P</w:t>
            </w:r>
            <w:r>
              <w:rPr>
                <w:rStyle w:val="normaltextrun"/>
                <w:rFonts w:ascii="Palatino" w:hAnsi="Palatino" w:cs="Arial"/>
                <w:sz w:val="18"/>
                <w:szCs w:val="18"/>
                <w:lang w:val="pl-PL"/>
              </w:rPr>
              <w:t>arameter</w:t>
            </w:r>
            <w:r w:rsidRPr="00970218">
              <w:rPr>
                <w:rStyle w:val="eop"/>
                <w:rFonts w:ascii="Palatino" w:hAnsi="Palatino" w:cs="Arial"/>
                <w:sz w:val="18"/>
                <w:szCs w:val="18"/>
              </w:rPr>
              <w:t> </w:t>
            </w:r>
          </w:p>
        </w:tc>
        <w:tc>
          <w:tcPr>
            <w:tcW w:w="2268" w:type="dxa"/>
            <w:hideMark/>
          </w:tcPr>
          <w:p w14:paraId="47BDF6BA" w14:textId="77777777" w:rsidR="000030FD" w:rsidRPr="00970218" w:rsidRDefault="000030FD" w:rsidP="00D51F0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C</w:t>
            </w:r>
            <w:r>
              <w:rPr>
                <w:rStyle w:val="normaltextrun"/>
                <w:rFonts w:ascii="Palatino" w:hAnsi="Palatino" w:cs="Arial"/>
                <w:sz w:val="18"/>
                <w:szCs w:val="18"/>
                <w:lang w:val="pl-PL"/>
              </w:rPr>
              <w:t>G</w:t>
            </w:r>
            <w:r w:rsidRPr="00970218">
              <w:rPr>
                <w:rStyle w:val="eop"/>
                <w:rFonts w:ascii="Palatino" w:hAnsi="Palatino" w:cs="Arial"/>
                <w:sz w:val="18"/>
                <w:szCs w:val="18"/>
              </w:rPr>
              <w:t> </w:t>
            </w:r>
          </w:p>
        </w:tc>
        <w:tc>
          <w:tcPr>
            <w:tcW w:w="2268" w:type="dxa"/>
            <w:hideMark/>
          </w:tcPr>
          <w:p w14:paraId="5DAF250B" w14:textId="77777777" w:rsidR="000030FD" w:rsidRPr="00970218" w:rsidRDefault="000030FD" w:rsidP="00D51F0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PG</w:t>
            </w:r>
            <w:r w:rsidRPr="00970218">
              <w:rPr>
                <w:rStyle w:val="eop"/>
                <w:rFonts w:ascii="Palatino" w:hAnsi="Palatino" w:cs="Arial"/>
                <w:sz w:val="18"/>
                <w:szCs w:val="18"/>
              </w:rPr>
              <w:t> </w:t>
            </w:r>
          </w:p>
        </w:tc>
        <w:tc>
          <w:tcPr>
            <w:tcW w:w="2127" w:type="dxa"/>
            <w:hideMark/>
          </w:tcPr>
          <w:p w14:paraId="232D1148" w14:textId="77777777" w:rsidR="000030FD" w:rsidRPr="00970218" w:rsidRDefault="000030FD" w:rsidP="00D51F0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PG</w:t>
            </w:r>
            <w:r>
              <w:rPr>
                <w:rStyle w:val="normaltextrun"/>
                <w:rFonts w:ascii="Palatino" w:hAnsi="Palatino" w:cs="Arial"/>
                <w:sz w:val="18"/>
                <w:szCs w:val="18"/>
                <w:lang w:val="pl-PL"/>
              </w:rPr>
              <w:t>+MIN-T</w:t>
            </w:r>
            <w:r w:rsidRPr="00970218">
              <w:rPr>
                <w:rStyle w:val="eop"/>
                <w:rFonts w:ascii="Palatino" w:hAnsi="Palatino" w:cs="Arial"/>
                <w:sz w:val="18"/>
                <w:szCs w:val="18"/>
              </w:rPr>
              <w:t> </w:t>
            </w:r>
          </w:p>
        </w:tc>
      </w:tr>
      <w:tr w:rsidR="000030FD" w:rsidRPr="00970218" w14:paraId="742B7005" w14:textId="77777777" w:rsidTr="00D51F0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412" w:type="dxa"/>
            <w:hideMark/>
          </w:tcPr>
          <w:p w14:paraId="04AEBD8F"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sidRPr="00970218">
              <w:rPr>
                <w:rStyle w:val="normaltextrun"/>
                <w:rFonts w:ascii="Palatino" w:hAnsi="Palatino" w:cs="Arial"/>
                <w:color w:val="000000"/>
                <w:sz w:val="18"/>
                <w:szCs w:val="18"/>
                <w:lang w:val="pl-PL"/>
              </w:rPr>
              <w:t>%</w:t>
            </w:r>
            <w:r>
              <w:rPr>
                <w:rStyle w:val="normaltextrun"/>
                <w:rFonts w:ascii="Palatino" w:hAnsi="Palatino" w:cs="Arial"/>
                <w:color w:val="000000"/>
                <w:sz w:val="18"/>
                <w:szCs w:val="18"/>
                <w:lang w:val="pl-PL"/>
              </w:rPr>
              <w:t>Y</w:t>
            </w:r>
            <w:r w:rsidRPr="0011638D">
              <w:rPr>
                <w:rStyle w:val="normaltextrun"/>
                <w:rFonts w:ascii="Palatino" w:hAnsi="Palatino" w:cs="Arial"/>
                <w:color w:val="000000"/>
                <w:sz w:val="18"/>
                <w:szCs w:val="18"/>
                <w:vertAlign w:val="subscript"/>
                <w:lang w:val="pl-PL"/>
              </w:rPr>
              <w:t>trabecular</w:t>
            </w:r>
            <w:r w:rsidRPr="00970218">
              <w:rPr>
                <w:rStyle w:val="eop"/>
                <w:rFonts w:ascii="Palatino" w:hAnsi="Palatino" w:cs="Arial"/>
                <w:color w:val="000000"/>
                <w:sz w:val="18"/>
                <w:szCs w:val="18"/>
              </w:rPr>
              <w:t> </w:t>
            </w:r>
          </w:p>
        </w:tc>
        <w:tc>
          <w:tcPr>
            <w:tcW w:w="2268" w:type="dxa"/>
            <w:hideMark/>
          </w:tcPr>
          <w:p w14:paraId="3EAAC794"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14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06(0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44)</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2268" w:type="dxa"/>
            <w:hideMark/>
          </w:tcPr>
          <w:p w14:paraId="38B74E2F"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28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07(0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48)</w:t>
            </w:r>
            <w:r w:rsidRPr="00970218">
              <w:rPr>
                <w:rStyle w:val="normaltextrun"/>
                <w:rFonts w:ascii="Palatino" w:hAnsi="Palatino" w:cs="Arial"/>
                <w:b/>
                <w:bCs/>
                <w:color w:val="FF0000"/>
                <w:sz w:val="18"/>
                <w:szCs w:val="18"/>
                <w:vertAlign w:val="superscript"/>
                <w:lang w:val="pl-PL"/>
              </w:rPr>
              <w:t>b</w:t>
            </w:r>
            <w:r w:rsidRPr="00970218">
              <w:rPr>
                <w:rStyle w:val="eop"/>
                <w:rFonts w:ascii="Palatino" w:hAnsi="Palatino" w:cs="Arial"/>
                <w:color w:val="FF0000"/>
                <w:sz w:val="18"/>
                <w:szCs w:val="18"/>
              </w:rPr>
              <w:t> </w:t>
            </w:r>
          </w:p>
        </w:tc>
        <w:tc>
          <w:tcPr>
            <w:tcW w:w="2127" w:type="dxa"/>
            <w:hideMark/>
          </w:tcPr>
          <w:p w14:paraId="6B3F3D9C"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06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02(0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18)</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r>
      <w:tr w:rsidR="000030FD" w:rsidRPr="00970218" w14:paraId="77E8ED98" w14:textId="77777777" w:rsidTr="00D51F0E">
        <w:trPr>
          <w:trHeight w:val="360"/>
          <w:jc w:val="center"/>
        </w:trPr>
        <w:tc>
          <w:tcPr>
            <w:cnfStyle w:val="001000000000" w:firstRow="0" w:lastRow="0" w:firstColumn="1" w:lastColumn="0" w:oddVBand="0" w:evenVBand="0" w:oddHBand="0" w:evenHBand="0" w:firstRowFirstColumn="0" w:firstRowLastColumn="0" w:lastRowFirstColumn="0" w:lastRowLastColumn="0"/>
            <w:tcW w:w="1412" w:type="dxa"/>
            <w:hideMark/>
          </w:tcPr>
          <w:p w14:paraId="417574D0"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sidRPr="00970218">
              <w:rPr>
                <w:rStyle w:val="normaltextrun"/>
                <w:rFonts w:ascii="Palatino" w:hAnsi="Palatino" w:cs="Arial"/>
                <w:color w:val="000000"/>
                <w:sz w:val="18"/>
                <w:szCs w:val="18"/>
                <w:lang w:val="pl-PL"/>
              </w:rPr>
              <w:t>%</w:t>
            </w:r>
            <w:r>
              <w:rPr>
                <w:rStyle w:val="normaltextrun"/>
                <w:rFonts w:ascii="Palatino" w:hAnsi="Palatino" w:cs="Arial"/>
                <w:color w:val="000000"/>
                <w:sz w:val="18"/>
                <w:szCs w:val="18"/>
                <w:lang w:val="pl-PL"/>
              </w:rPr>
              <w:t>M</w:t>
            </w:r>
            <w:r w:rsidRPr="0011638D">
              <w:rPr>
                <w:rStyle w:val="normaltextrun"/>
                <w:rFonts w:ascii="Palatino" w:hAnsi="Palatino" w:cs="Arial"/>
                <w:color w:val="000000"/>
                <w:sz w:val="18"/>
                <w:szCs w:val="18"/>
                <w:vertAlign w:val="subscript"/>
                <w:lang w:val="pl-PL"/>
              </w:rPr>
              <w:t>trabecular</w:t>
            </w:r>
            <w:r w:rsidRPr="00970218">
              <w:rPr>
                <w:rStyle w:val="eop"/>
                <w:rFonts w:ascii="Palatino" w:hAnsi="Palatino" w:cs="Arial"/>
                <w:color w:val="000000"/>
                <w:sz w:val="18"/>
                <w:szCs w:val="18"/>
              </w:rPr>
              <w:t> </w:t>
            </w:r>
          </w:p>
        </w:tc>
        <w:tc>
          <w:tcPr>
            <w:tcW w:w="2268" w:type="dxa"/>
            <w:hideMark/>
          </w:tcPr>
          <w:p w14:paraId="520F3949"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73</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19 ± 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58(11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58)</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2268" w:type="dxa"/>
            <w:hideMark/>
          </w:tcPr>
          <w:p w14:paraId="2D158AAD"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64</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21 ±1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42(10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16)</w:t>
            </w:r>
            <w:r w:rsidRPr="00970218">
              <w:rPr>
                <w:rStyle w:val="normaltextrun"/>
                <w:rFonts w:ascii="Palatino" w:hAnsi="Palatino" w:cs="Arial"/>
                <w:b/>
                <w:bCs/>
                <w:color w:val="FF0000"/>
                <w:sz w:val="18"/>
                <w:szCs w:val="18"/>
                <w:vertAlign w:val="superscript"/>
                <w:lang w:val="pl-PL"/>
              </w:rPr>
              <w:t>b</w:t>
            </w:r>
            <w:r w:rsidRPr="00970218">
              <w:rPr>
                <w:rStyle w:val="eop"/>
                <w:rFonts w:ascii="Palatino" w:hAnsi="Palatino" w:cs="Arial"/>
                <w:color w:val="FF0000"/>
                <w:sz w:val="18"/>
                <w:szCs w:val="18"/>
              </w:rPr>
              <w:t> </w:t>
            </w:r>
          </w:p>
        </w:tc>
        <w:tc>
          <w:tcPr>
            <w:tcW w:w="2127" w:type="dxa"/>
            <w:hideMark/>
          </w:tcPr>
          <w:p w14:paraId="2E75CA91"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70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49 ± 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66(12</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21)</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r>
      <w:tr w:rsidR="000030FD" w:rsidRPr="00970218" w14:paraId="628C538B" w14:textId="77777777" w:rsidTr="00D51F0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412" w:type="dxa"/>
          </w:tcPr>
          <w:p w14:paraId="3DEFE704" w14:textId="77777777" w:rsidR="000030FD" w:rsidRPr="00970218" w:rsidRDefault="000030FD" w:rsidP="00D51F0E">
            <w:pPr>
              <w:pStyle w:val="paragraph"/>
              <w:spacing w:before="0" w:beforeAutospacing="0" w:after="0" w:afterAutospacing="0"/>
              <w:jc w:val="center"/>
              <w:textAlignment w:val="baseline"/>
              <w:rPr>
                <w:rStyle w:val="normaltextrun"/>
                <w:rFonts w:ascii="Palatino" w:hAnsi="Palatino" w:cs="Arial"/>
                <w:color w:val="000000"/>
                <w:sz w:val="18"/>
                <w:szCs w:val="18"/>
                <w:lang w:val="pl-PL"/>
              </w:rPr>
            </w:pPr>
            <w:r>
              <w:rPr>
                <w:rStyle w:val="normaltextrun"/>
                <w:rFonts w:ascii="Palatino" w:hAnsi="Palatino" w:cs="Arial"/>
                <w:color w:val="000000"/>
                <w:sz w:val="18"/>
                <w:szCs w:val="18"/>
                <w:lang w:val="pl-PL"/>
              </w:rPr>
              <w:t>(Y</w:t>
            </w:r>
            <w:r w:rsidRPr="00970218">
              <w:rPr>
                <w:rStyle w:val="normaltextrun"/>
                <w:rFonts w:ascii="Palatino" w:hAnsi="Palatino" w:cs="Arial"/>
                <w:color w:val="000000"/>
                <w:sz w:val="18"/>
                <w:szCs w:val="18"/>
                <w:lang w:val="pl-PL"/>
              </w:rPr>
              <w:t>/</w:t>
            </w:r>
            <w:r>
              <w:rPr>
                <w:rStyle w:val="normaltextrun"/>
                <w:rFonts w:ascii="Palatino" w:hAnsi="Palatino" w:cs="Arial"/>
                <w:color w:val="000000"/>
                <w:sz w:val="18"/>
                <w:szCs w:val="18"/>
                <w:lang w:val="pl-PL"/>
              </w:rPr>
              <w:t>M)</w:t>
            </w:r>
            <w:r w:rsidRPr="0011638D">
              <w:rPr>
                <w:rStyle w:val="normaltextrun"/>
                <w:rFonts w:ascii="Palatino" w:hAnsi="Palatino" w:cs="Arial"/>
                <w:color w:val="000000"/>
                <w:sz w:val="18"/>
                <w:szCs w:val="18"/>
                <w:vertAlign w:val="subscript"/>
                <w:lang w:val="pl-PL"/>
              </w:rPr>
              <w:t>trabecular</w:t>
            </w:r>
          </w:p>
        </w:tc>
        <w:tc>
          <w:tcPr>
            <w:tcW w:w="2268" w:type="dxa"/>
          </w:tcPr>
          <w:p w14:paraId="377E559A"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Palatino" w:hAnsi="Palatino" w:cs="Arial"/>
                <w:sz w:val="18"/>
                <w:szCs w:val="18"/>
                <w:lang w:val="pl-PL"/>
              </w:rPr>
            </w:pPr>
            <w:r w:rsidRPr="00970218">
              <w:rPr>
                <w:rStyle w:val="normaltextrun"/>
                <w:rFonts w:ascii="Palatino" w:hAnsi="Palatino" w:cs="Arial"/>
                <w:sz w:val="18"/>
                <w:szCs w:val="18"/>
                <w:lang w:val="pl-PL"/>
              </w:rPr>
              <w:t>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002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001(0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007)</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2268" w:type="dxa"/>
          </w:tcPr>
          <w:p w14:paraId="04A6C3EC"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Palatino" w:hAnsi="Palatino" w:cs="Arial"/>
                <w:sz w:val="18"/>
                <w:szCs w:val="18"/>
                <w:lang w:val="pl-PL"/>
              </w:rPr>
            </w:pPr>
            <w:r w:rsidRPr="00970218">
              <w:rPr>
                <w:rStyle w:val="normaltextrun"/>
                <w:rFonts w:ascii="Palatino" w:hAnsi="Palatino" w:cs="Arial"/>
                <w:sz w:val="18"/>
                <w:szCs w:val="18"/>
                <w:lang w:val="pl-PL"/>
              </w:rPr>
              <w:t>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005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001(0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010)</w:t>
            </w:r>
            <w:r w:rsidRPr="00970218">
              <w:rPr>
                <w:rStyle w:val="normaltextrun"/>
                <w:rFonts w:ascii="Palatino" w:hAnsi="Palatino" w:cs="Arial"/>
                <w:b/>
                <w:bCs/>
                <w:color w:val="FF0000"/>
                <w:sz w:val="18"/>
                <w:szCs w:val="18"/>
                <w:vertAlign w:val="superscript"/>
                <w:lang w:val="pl-PL"/>
              </w:rPr>
              <w:t>b</w:t>
            </w:r>
            <w:r w:rsidRPr="00970218">
              <w:rPr>
                <w:rStyle w:val="eop"/>
                <w:rFonts w:ascii="Palatino" w:hAnsi="Palatino" w:cs="Arial"/>
                <w:color w:val="FF0000"/>
                <w:sz w:val="18"/>
                <w:szCs w:val="18"/>
              </w:rPr>
              <w:t> </w:t>
            </w:r>
          </w:p>
        </w:tc>
        <w:tc>
          <w:tcPr>
            <w:tcW w:w="2127" w:type="dxa"/>
          </w:tcPr>
          <w:p w14:paraId="0CB6F972"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Palatino" w:hAnsi="Palatino" w:cs="Arial"/>
                <w:sz w:val="18"/>
                <w:szCs w:val="18"/>
                <w:lang w:val="pl-PL"/>
              </w:rPr>
            </w:pPr>
            <w:r w:rsidRPr="00970218">
              <w:rPr>
                <w:rStyle w:val="normaltextrun"/>
                <w:rFonts w:ascii="Palatino" w:hAnsi="Palatino" w:cs="Arial"/>
                <w:sz w:val="18"/>
                <w:szCs w:val="18"/>
                <w:lang w:val="pl-PL"/>
              </w:rPr>
              <w:t>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001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0003(0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002)</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r>
      <w:tr w:rsidR="000030FD" w:rsidRPr="00970218" w14:paraId="470E390B" w14:textId="77777777" w:rsidTr="00D51F0E">
        <w:trPr>
          <w:trHeight w:val="360"/>
          <w:jc w:val="center"/>
        </w:trPr>
        <w:tc>
          <w:tcPr>
            <w:cnfStyle w:val="001000000000" w:firstRow="0" w:lastRow="0" w:firstColumn="1" w:lastColumn="0" w:oddVBand="0" w:evenVBand="0" w:oddHBand="0" w:evenHBand="0" w:firstRowFirstColumn="0" w:firstRowLastColumn="0" w:lastRowFirstColumn="0" w:lastRowLastColumn="0"/>
            <w:tcW w:w="1412" w:type="dxa"/>
            <w:hideMark/>
          </w:tcPr>
          <w:p w14:paraId="3C6DE020"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sidRPr="00970218">
              <w:rPr>
                <w:rStyle w:val="normaltextrun"/>
                <w:rFonts w:ascii="Palatino" w:hAnsi="Palatino" w:cs="Arial"/>
                <w:color w:val="000000"/>
                <w:sz w:val="18"/>
                <w:szCs w:val="18"/>
                <w:lang w:val="pl-PL"/>
              </w:rPr>
              <w:t>%</w:t>
            </w:r>
            <w:r>
              <w:rPr>
                <w:rStyle w:val="normaltextrun"/>
                <w:rFonts w:ascii="Palatino" w:hAnsi="Palatino" w:cs="Arial"/>
                <w:color w:val="000000"/>
                <w:sz w:val="18"/>
                <w:szCs w:val="18"/>
                <w:lang w:val="pl-PL"/>
              </w:rPr>
              <w:t>Y</w:t>
            </w:r>
            <w:r w:rsidRPr="005E60DF">
              <w:rPr>
                <w:rStyle w:val="normaltextrun"/>
                <w:rFonts w:ascii="Palatino" w:hAnsi="Palatino" w:cs="Arial"/>
                <w:color w:val="000000"/>
                <w:sz w:val="18"/>
                <w:szCs w:val="18"/>
                <w:vertAlign w:val="subscript"/>
                <w:lang w:val="pl-PL"/>
              </w:rPr>
              <w:t>c</w:t>
            </w:r>
            <w:r w:rsidRPr="005E60DF">
              <w:rPr>
                <w:rStyle w:val="normaltextrun"/>
                <w:rFonts w:ascii="Palatino" w:hAnsi="Palatino"/>
                <w:sz w:val="18"/>
                <w:szCs w:val="18"/>
                <w:vertAlign w:val="subscript"/>
                <w:lang w:val="pl-PL"/>
              </w:rPr>
              <w:t>ompact</w:t>
            </w:r>
          </w:p>
        </w:tc>
        <w:tc>
          <w:tcPr>
            <w:tcW w:w="2268" w:type="dxa"/>
            <w:hideMark/>
          </w:tcPr>
          <w:p w14:paraId="5E3C034A"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78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28(2</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37)</w:t>
            </w:r>
            <w:r w:rsidRPr="00970218">
              <w:rPr>
                <w:rStyle w:val="normaltextrun"/>
                <w:rFonts w:ascii="Palatino" w:hAnsi="Palatino" w:cs="Arial"/>
                <w:b/>
                <w:bCs/>
                <w:color w:val="FF0000"/>
                <w:sz w:val="18"/>
                <w:szCs w:val="18"/>
                <w:vertAlign w:val="superscript"/>
                <w:lang w:val="pl-PL"/>
              </w:rPr>
              <w:t>ab</w:t>
            </w:r>
            <w:r w:rsidRPr="00970218">
              <w:rPr>
                <w:rStyle w:val="eop"/>
                <w:rFonts w:ascii="Palatino" w:hAnsi="Palatino" w:cs="Arial"/>
                <w:color w:val="FF0000"/>
                <w:sz w:val="18"/>
                <w:szCs w:val="18"/>
              </w:rPr>
              <w:t> </w:t>
            </w:r>
          </w:p>
        </w:tc>
        <w:tc>
          <w:tcPr>
            <w:tcW w:w="2268" w:type="dxa"/>
            <w:hideMark/>
          </w:tcPr>
          <w:p w14:paraId="3F571BA7"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2</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53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49(4</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18)</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2127" w:type="dxa"/>
            <w:hideMark/>
          </w:tcPr>
          <w:p w14:paraId="0BCCB37B"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05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27(2</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27)</w:t>
            </w:r>
            <w:r w:rsidRPr="00970218">
              <w:rPr>
                <w:rStyle w:val="normaltextrun"/>
                <w:rFonts w:ascii="Palatino" w:hAnsi="Palatino" w:cs="Arial"/>
                <w:b/>
                <w:bCs/>
                <w:color w:val="FF0000"/>
                <w:sz w:val="18"/>
                <w:szCs w:val="18"/>
                <w:vertAlign w:val="superscript"/>
                <w:lang w:val="pl-PL"/>
              </w:rPr>
              <w:t>b</w:t>
            </w:r>
            <w:r w:rsidRPr="00970218">
              <w:rPr>
                <w:rStyle w:val="eop"/>
                <w:rFonts w:ascii="Palatino" w:hAnsi="Palatino" w:cs="Arial"/>
                <w:color w:val="FF0000"/>
                <w:sz w:val="18"/>
                <w:szCs w:val="18"/>
              </w:rPr>
              <w:t> </w:t>
            </w:r>
          </w:p>
        </w:tc>
      </w:tr>
      <w:tr w:rsidR="000030FD" w:rsidRPr="00970218" w14:paraId="633F9420" w14:textId="77777777" w:rsidTr="00D51F0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412" w:type="dxa"/>
            <w:hideMark/>
          </w:tcPr>
          <w:p w14:paraId="07AF4027"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sidRPr="00970218">
              <w:rPr>
                <w:rStyle w:val="normaltextrun"/>
                <w:rFonts w:ascii="Palatino" w:hAnsi="Palatino" w:cs="Arial"/>
                <w:color w:val="000000"/>
                <w:sz w:val="18"/>
                <w:szCs w:val="18"/>
                <w:lang w:val="pl-PL"/>
              </w:rPr>
              <w:t>%</w:t>
            </w:r>
            <w:r>
              <w:rPr>
                <w:rStyle w:val="normaltextrun"/>
                <w:rFonts w:ascii="Palatino" w:hAnsi="Palatino" w:cs="Arial"/>
                <w:color w:val="000000"/>
                <w:sz w:val="18"/>
                <w:szCs w:val="18"/>
                <w:lang w:val="pl-PL"/>
              </w:rPr>
              <w:t>M</w:t>
            </w:r>
            <w:r w:rsidRPr="005E60DF">
              <w:rPr>
                <w:rStyle w:val="normaltextrun"/>
                <w:rFonts w:ascii="Palatino" w:hAnsi="Palatino" w:cs="Arial"/>
                <w:color w:val="000000"/>
                <w:sz w:val="18"/>
                <w:szCs w:val="18"/>
                <w:vertAlign w:val="subscript"/>
                <w:lang w:val="pl-PL"/>
              </w:rPr>
              <w:t>c</w:t>
            </w:r>
            <w:r w:rsidRPr="005E60DF">
              <w:rPr>
                <w:rStyle w:val="normaltextrun"/>
                <w:rFonts w:ascii="Palatino" w:hAnsi="Palatino"/>
                <w:sz w:val="18"/>
                <w:szCs w:val="18"/>
                <w:vertAlign w:val="subscript"/>
                <w:lang w:val="pl-PL"/>
              </w:rPr>
              <w:t>ompact</w:t>
            </w:r>
            <w:r w:rsidRPr="00970218">
              <w:rPr>
                <w:rStyle w:val="eop"/>
                <w:rFonts w:ascii="Palatino" w:hAnsi="Palatino" w:cs="Arial"/>
                <w:color w:val="000000"/>
                <w:sz w:val="18"/>
                <w:szCs w:val="18"/>
              </w:rPr>
              <w:t> </w:t>
            </w:r>
          </w:p>
        </w:tc>
        <w:tc>
          <w:tcPr>
            <w:tcW w:w="2268" w:type="dxa"/>
            <w:hideMark/>
          </w:tcPr>
          <w:p w14:paraId="693CD3E2"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62</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72 ± 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82 (15</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43)</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2268" w:type="dxa"/>
            <w:hideMark/>
          </w:tcPr>
          <w:p w14:paraId="5D997C63"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69</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98 ± 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74(14</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79)</w:t>
            </w:r>
            <w:r w:rsidRPr="00970218">
              <w:rPr>
                <w:rStyle w:val="normaltextrun"/>
                <w:rFonts w:ascii="Palatino" w:hAnsi="Palatino" w:cs="Arial"/>
                <w:b/>
                <w:bCs/>
                <w:color w:val="FF0000"/>
                <w:sz w:val="18"/>
                <w:szCs w:val="18"/>
                <w:vertAlign w:val="superscript"/>
                <w:lang w:val="pl-PL"/>
              </w:rPr>
              <w:t>b</w:t>
            </w:r>
            <w:r w:rsidRPr="00970218">
              <w:rPr>
                <w:rStyle w:val="eop"/>
                <w:rFonts w:ascii="Palatino" w:hAnsi="Palatino" w:cs="Arial"/>
                <w:color w:val="FF0000"/>
                <w:sz w:val="18"/>
                <w:szCs w:val="18"/>
              </w:rPr>
              <w:t> </w:t>
            </w:r>
          </w:p>
        </w:tc>
        <w:tc>
          <w:tcPr>
            <w:tcW w:w="2127" w:type="dxa"/>
            <w:hideMark/>
          </w:tcPr>
          <w:p w14:paraId="6445C265" w14:textId="77777777" w:rsidR="000030FD" w:rsidRPr="00970218" w:rsidRDefault="000030FD" w:rsidP="00D51F0E">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69</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67 ± 1</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81(15</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39)</w:t>
            </w:r>
            <w:r w:rsidRPr="00970218">
              <w:rPr>
                <w:rStyle w:val="normaltextrun"/>
                <w:rFonts w:ascii="Palatino" w:hAnsi="Palatino" w:cs="Arial"/>
                <w:b/>
                <w:bCs/>
                <w:color w:val="FF0000"/>
                <w:sz w:val="18"/>
                <w:szCs w:val="18"/>
                <w:vertAlign w:val="superscript"/>
                <w:lang w:val="pl-PL"/>
              </w:rPr>
              <w:t>b</w:t>
            </w:r>
            <w:r w:rsidRPr="00970218">
              <w:rPr>
                <w:rStyle w:val="eop"/>
                <w:rFonts w:ascii="Palatino" w:hAnsi="Palatino" w:cs="Arial"/>
                <w:color w:val="FF0000"/>
                <w:sz w:val="18"/>
                <w:szCs w:val="18"/>
              </w:rPr>
              <w:t> </w:t>
            </w:r>
          </w:p>
        </w:tc>
      </w:tr>
      <w:tr w:rsidR="000030FD" w:rsidRPr="00970218" w14:paraId="2861CCF5" w14:textId="77777777" w:rsidTr="00D51F0E">
        <w:trPr>
          <w:trHeight w:val="360"/>
          <w:jc w:val="center"/>
        </w:trPr>
        <w:tc>
          <w:tcPr>
            <w:cnfStyle w:val="001000000000" w:firstRow="0" w:lastRow="0" w:firstColumn="1" w:lastColumn="0" w:oddVBand="0" w:evenVBand="0" w:oddHBand="0" w:evenHBand="0" w:firstRowFirstColumn="0" w:firstRowLastColumn="0" w:lastRowFirstColumn="0" w:lastRowLastColumn="0"/>
            <w:tcW w:w="1412" w:type="dxa"/>
            <w:tcBorders>
              <w:bottom w:val="single" w:sz="4" w:space="0" w:color="7F7F7F" w:themeColor="text1" w:themeTint="80"/>
            </w:tcBorders>
            <w:hideMark/>
          </w:tcPr>
          <w:p w14:paraId="19227DFF" w14:textId="77777777" w:rsidR="000030FD" w:rsidRPr="00970218" w:rsidRDefault="000030FD" w:rsidP="00D51F0E">
            <w:pPr>
              <w:pStyle w:val="paragraph"/>
              <w:spacing w:before="0" w:beforeAutospacing="0" w:after="0" w:afterAutospacing="0"/>
              <w:jc w:val="center"/>
              <w:textAlignment w:val="baseline"/>
              <w:rPr>
                <w:rFonts w:ascii="Palatino" w:hAnsi="Palatino" w:cs="Segoe UI"/>
                <w:sz w:val="18"/>
                <w:szCs w:val="18"/>
              </w:rPr>
            </w:pPr>
            <w:r>
              <w:rPr>
                <w:rStyle w:val="normaltextrun"/>
                <w:rFonts w:ascii="Palatino" w:hAnsi="Palatino" w:cs="Arial"/>
                <w:color w:val="000000"/>
                <w:sz w:val="18"/>
                <w:szCs w:val="18"/>
                <w:lang w:val="pl-PL"/>
              </w:rPr>
              <w:t>(Y</w:t>
            </w:r>
            <w:r w:rsidRPr="00970218">
              <w:rPr>
                <w:rStyle w:val="normaltextrun"/>
                <w:rFonts w:ascii="Palatino" w:hAnsi="Palatino" w:cs="Arial"/>
                <w:color w:val="000000"/>
                <w:sz w:val="18"/>
                <w:szCs w:val="18"/>
                <w:lang w:val="pl-PL"/>
              </w:rPr>
              <w:t>/</w:t>
            </w:r>
            <w:r>
              <w:rPr>
                <w:rStyle w:val="normaltextrun"/>
                <w:rFonts w:ascii="Palatino" w:hAnsi="Palatino" w:cs="Arial"/>
                <w:color w:val="000000"/>
                <w:sz w:val="18"/>
                <w:szCs w:val="18"/>
                <w:lang w:val="pl-PL"/>
              </w:rPr>
              <w:t>M)</w:t>
            </w:r>
            <w:r w:rsidRPr="005E60DF">
              <w:rPr>
                <w:rStyle w:val="normaltextrun"/>
                <w:rFonts w:ascii="Palatino" w:hAnsi="Palatino" w:cs="Arial"/>
                <w:color w:val="000000"/>
                <w:sz w:val="18"/>
                <w:szCs w:val="18"/>
                <w:vertAlign w:val="subscript"/>
                <w:lang w:val="pl-PL"/>
              </w:rPr>
              <w:t>c</w:t>
            </w:r>
            <w:r w:rsidRPr="005E60DF">
              <w:rPr>
                <w:rStyle w:val="normaltextrun"/>
                <w:rFonts w:ascii="Palatino" w:hAnsi="Palatino"/>
                <w:sz w:val="18"/>
                <w:szCs w:val="18"/>
                <w:vertAlign w:val="subscript"/>
                <w:lang w:val="pl-PL"/>
              </w:rPr>
              <w:t>ompact</w:t>
            </w:r>
            <w:r w:rsidRPr="00970218">
              <w:rPr>
                <w:rStyle w:val="eop"/>
                <w:rFonts w:ascii="Palatino" w:hAnsi="Palatino" w:cs="Arial"/>
                <w:color w:val="000000"/>
                <w:sz w:val="18"/>
                <w:szCs w:val="18"/>
              </w:rPr>
              <w:t> </w:t>
            </w:r>
          </w:p>
        </w:tc>
        <w:tc>
          <w:tcPr>
            <w:tcW w:w="2268" w:type="dxa"/>
            <w:tcBorders>
              <w:bottom w:val="single" w:sz="4" w:space="0" w:color="7F7F7F" w:themeColor="text1" w:themeTint="80"/>
            </w:tcBorders>
            <w:hideMark/>
          </w:tcPr>
          <w:p w14:paraId="5B486877"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041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009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077)</w:t>
            </w:r>
            <w:r w:rsidRPr="00970218">
              <w:rPr>
                <w:rStyle w:val="normaltextrun"/>
                <w:rFonts w:ascii="Palatino" w:hAnsi="Palatino" w:cs="Arial"/>
                <w:b/>
                <w:bCs/>
                <w:color w:val="FF0000"/>
                <w:sz w:val="18"/>
                <w:szCs w:val="18"/>
                <w:vertAlign w:val="superscript"/>
                <w:lang w:val="pl-PL"/>
              </w:rPr>
              <w:t>ab</w:t>
            </w:r>
            <w:r w:rsidRPr="00970218">
              <w:rPr>
                <w:rStyle w:val="eop"/>
                <w:rFonts w:ascii="Palatino" w:hAnsi="Palatino" w:cs="Arial"/>
                <w:color w:val="FF0000"/>
                <w:sz w:val="18"/>
                <w:szCs w:val="18"/>
              </w:rPr>
              <w:t> </w:t>
            </w:r>
          </w:p>
        </w:tc>
        <w:tc>
          <w:tcPr>
            <w:tcW w:w="2268" w:type="dxa"/>
            <w:tcBorders>
              <w:bottom w:val="single" w:sz="4" w:space="0" w:color="7F7F7F" w:themeColor="text1" w:themeTint="80"/>
            </w:tcBorders>
            <w:hideMark/>
          </w:tcPr>
          <w:p w14:paraId="03DC8C5A"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044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010(0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083)</w:t>
            </w:r>
            <w:r w:rsidRPr="00970218">
              <w:rPr>
                <w:rStyle w:val="normaltextrun"/>
                <w:rFonts w:ascii="Palatino" w:hAnsi="Palatino" w:cs="Arial"/>
                <w:b/>
                <w:bCs/>
                <w:color w:val="FF0000"/>
                <w:sz w:val="18"/>
                <w:szCs w:val="18"/>
                <w:vertAlign w:val="superscript"/>
                <w:lang w:val="pl-PL"/>
              </w:rPr>
              <w:t>a</w:t>
            </w:r>
            <w:r w:rsidRPr="00970218">
              <w:rPr>
                <w:rStyle w:val="eop"/>
                <w:rFonts w:ascii="Palatino" w:hAnsi="Palatino" w:cs="Arial"/>
                <w:color w:val="FF0000"/>
                <w:sz w:val="18"/>
                <w:szCs w:val="18"/>
              </w:rPr>
              <w:t> </w:t>
            </w:r>
          </w:p>
        </w:tc>
        <w:tc>
          <w:tcPr>
            <w:tcW w:w="2127" w:type="dxa"/>
            <w:tcBorders>
              <w:bottom w:val="single" w:sz="4" w:space="0" w:color="7F7F7F" w:themeColor="text1" w:themeTint="80"/>
            </w:tcBorders>
            <w:hideMark/>
          </w:tcPr>
          <w:p w14:paraId="3F011A7C" w14:textId="77777777" w:rsidR="000030FD" w:rsidRPr="00970218" w:rsidRDefault="000030FD" w:rsidP="00D51F0E">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Palatino" w:hAnsi="Palatino" w:cs="Segoe UI"/>
                <w:sz w:val="18"/>
                <w:szCs w:val="18"/>
              </w:rPr>
            </w:pPr>
            <w:r w:rsidRPr="00970218">
              <w:rPr>
                <w:rStyle w:val="normaltextrun"/>
                <w:rFonts w:ascii="Palatino" w:hAnsi="Palatino" w:cs="Arial"/>
                <w:sz w:val="18"/>
                <w:szCs w:val="18"/>
                <w:lang w:val="pl-PL"/>
              </w:rPr>
              <w:t>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028 ± 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010(0</w:t>
            </w:r>
            <w:r>
              <w:rPr>
                <w:rStyle w:val="normaltextrun"/>
                <w:rFonts w:ascii="Palatino" w:hAnsi="Palatino" w:cs="Arial"/>
                <w:sz w:val="18"/>
                <w:szCs w:val="18"/>
                <w:lang w:val="pl-PL"/>
              </w:rPr>
              <w:t>.</w:t>
            </w:r>
            <w:r w:rsidRPr="00970218">
              <w:rPr>
                <w:rStyle w:val="normaltextrun"/>
                <w:rFonts w:ascii="Palatino" w:hAnsi="Palatino" w:cs="Arial"/>
                <w:sz w:val="18"/>
                <w:szCs w:val="18"/>
                <w:lang w:val="pl-PL"/>
              </w:rPr>
              <w:t>085)</w:t>
            </w:r>
            <w:r w:rsidRPr="00970218">
              <w:rPr>
                <w:rStyle w:val="normaltextrun"/>
                <w:rFonts w:ascii="Palatino" w:hAnsi="Palatino" w:cs="Arial"/>
                <w:b/>
                <w:bCs/>
                <w:color w:val="FF0000"/>
                <w:sz w:val="18"/>
                <w:szCs w:val="18"/>
                <w:vertAlign w:val="superscript"/>
                <w:lang w:val="pl-PL"/>
              </w:rPr>
              <w:t>b</w:t>
            </w:r>
            <w:r w:rsidRPr="00970218">
              <w:rPr>
                <w:rStyle w:val="eop"/>
                <w:rFonts w:ascii="Palatino" w:hAnsi="Palatino" w:cs="Arial"/>
                <w:color w:val="FF0000"/>
                <w:sz w:val="18"/>
                <w:szCs w:val="18"/>
              </w:rPr>
              <w:t> </w:t>
            </w:r>
          </w:p>
        </w:tc>
      </w:tr>
      <w:tr w:rsidR="000030FD" w:rsidRPr="00A55C8F" w14:paraId="70E8AF2F" w14:textId="77777777" w:rsidTr="00D51F0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8075" w:type="dxa"/>
            <w:gridSpan w:val="4"/>
            <w:tcBorders>
              <w:bottom w:val="nil"/>
            </w:tcBorders>
          </w:tcPr>
          <w:p w14:paraId="4B009889" w14:textId="77777777" w:rsidR="000030FD" w:rsidRPr="00B87BE4" w:rsidRDefault="000030FD" w:rsidP="00D51F0E">
            <w:pPr>
              <w:pStyle w:val="paragraph"/>
              <w:spacing w:before="0" w:beforeAutospacing="0" w:after="0" w:afterAutospacing="0" w:line="180" w:lineRule="exact"/>
              <w:textAlignment w:val="baseline"/>
              <w:rPr>
                <w:rStyle w:val="normaltextrun"/>
                <w:rFonts w:ascii="Palatino" w:hAnsi="Palatino" w:cs="Arial"/>
                <w:b w:val="0"/>
                <w:bCs w:val="0"/>
                <w:sz w:val="16"/>
                <w:szCs w:val="16"/>
                <w:lang w:val="pl-PL"/>
              </w:rPr>
            </w:pPr>
            <w:r>
              <w:rPr>
                <w:rStyle w:val="normaltextrun"/>
                <w:rFonts w:ascii="Palatino" w:hAnsi="Palatino" w:cs="Arial"/>
                <w:b w:val="0"/>
                <w:bCs w:val="0"/>
                <w:sz w:val="16"/>
                <w:szCs w:val="16"/>
                <w:lang w:val="pl-PL"/>
              </w:rPr>
              <w:t>numbers</w:t>
            </w:r>
            <w:r w:rsidRPr="00B87BE4">
              <w:rPr>
                <w:rStyle w:val="normaltextrun"/>
                <w:rFonts w:ascii="Palatino" w:hAnsi="Palatino" w:cs="Arial"/>
                <w:b w:val="0"/>
                <w:bCs w:val="0"/>
                <w:sz w:val="16"/>
                <w:szCs w:val="16"/>
                <w:lang w:val="pl-PL"/>
              </w:rPr>
              <w:t xml:space="preserve"> represent the mean</w:t>
            </w:r>
            <w:r>
              <w:rPr>
                <w:rStyle w:val="normaltextrun"/>
                <w:rFonts w:ascii="Palatino" w:hAnsi="Palatino" w:cs="Arial"/>
                <w:b w:val="0"/>
                <w:bCs w:val="0"/>
                <w:sz w:val="16"/>
                <w:szCs w:val="16"/>
                <w:lang w:val="pl-PL"/>
              </w:rPr>
              <w:t xml:space="preserve"> values</w:t>
            </w:r>
            <w:r w:rsidRPr="00B87BE4">
              <w:rPr>
                <w:rStyle w:val="normaltextrun"/>
                <w:rFonts w:ascii="Palatino" w:hAnsi="Palatino" w:cs="Arial"/>
                <w:b w:val="0"/>
                <w:bCs w:val="0"/>
                <w:sz w:val="16"/>
                <w:szCs w:val="16"/>
                <w:lang w:val="pl-PL"/>
              </w:rPr>
              <w:t xml:space="preserve"> ± standard error (standard deviation)</w:t>
            </w:r>
            <w:r>
              <w:rPr>
                <w:rStyle w:val="normaltextrun"/>
                <w:rFonts w:ascii="Palatino" w:hAnsi="Palatino" w:cs="Arial"/>
                <w:b w:val="0"/>
                <w:bCs w:val="0"/>
                <w:sz w:val="16"/>
                <w:szCs w:val="16"/>
                <w:lang w:val="pl-PL"/>
              </w:rPr>
              <w:t xml:space="preserve">, </w:t>
            </w:r>
            <w:r w:rsidRPr="00B87BE4">
              <w:rPr>
                <w:rStyle w:val="normaltextrun"/>
                <w:rFonts w:ascii="Palatino" w:hAnsi="Palatino" w:cs="Arial"/>
                <w:b w:val="0"/>
                <w:bCs w:val="0"/>
                <w:sz w:val="16"/>
                <w:szCs w:val="16"/>
                <w:lang w:val="pl-PL"/>
              </w:rPr>
              <w:t xml:space="preserve">a, b - </w:t>
            </w:r>
            <w:r>
              <w:rPr>
                <w:rStyle w:val="normaltextrun"/>
                <w:rFonts w:ascii="Palatino" w:hAnsi="Palatino" w:cs="Arial"/>
                <w:b w:val="0"/>
                <w:bCs w:val="0"/>
                <w:sz w:val="16"/>
                <w:szCs w:val="16"/>
                <w:lang w:val="pl-PL"/>
              </w:rPr>
              <w:t>m</w:t>
            </w:r>
            <w:r w:rsidRPr="00B87BE4">
              <w:rPr>
                <w:rStyle w:val="normaltextrun"/>
                <w:rFonts w:ascii="Palatino" w:hAnsi="Palatino" w:cs="Arial"/>
                <w:b w:val="0"/>
                <w:bCs w:val="0"/>
                <w:sz w:val="16"/>
                <w:szCs w:val="16"/>
                <w:lang w:val="pl-PL"/>
              </w:rPr>
              <w:t>ean values between groups labeled with different letters differ significantly (p≤0.05)</w:t>
            </w:r>
          </w:p>
        </w:tc>
      </w:tr>
    </w:tbl>
    <w:p w14:paraId="2995A219" w14:textId="77777777" w:rsidR="000030FD" w:rsidRDefault="000030FD" w:rsidP="000030FD">
      <w:pPr>
        <w:pStyle w:val="MDPI41tablecaption"/>
        <w:ind w:left="0"/>
      </w:pPr>
    </w:p>
    <w:p w14:paraId="6C787504" w14:textId="77777777" w:rsidR="000030FD" w:rsidRPr="00CA736E" w:rsidRDefault="000030FD" w:rsidP="000030FD">
      <w:pPr>
        <w:pStyle w:val="MDPI41tablecaption"/>
        <w:ind w:left="0"/>
      </w:pPr>
    </w:p>
    <w:p w14:paraId="2A37E883" w14:textId="738D951F" w:rsidR="00996419" w:rsidRPr="000030FD" w:rsidRDefault="00996419" w:rsidP="000030FD"/>
    <w:sectPr w:rsidR="00996419" w:rsidRPr="000030FD" w:rsidSect="00DA2505">
      <w:headerReference w:type="even" r:id="rId11"/>
      <w:headerReference w:type="default" r:id="rId12"/>
      <w:footerReference w:type="default" r:id="rId13"/>
      <w:footerReference w:type="first" r:id="rId14"/>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144EB" w14:textId="77777777" w:rsidR="003610EE" w:rsidRDefault="003610EE">
      <w:pPr>
        <w:spacing w:line="240" w:lineRule="auto"/>
      </w:pPr>
      <w:r>
        <w:separator/>
      </w:r>
    </w:p>
  </w:endnote>
  <w:endnote w:type="continuationSeparator" w:id="0">
    <w:p w14:paraId="623B8EDE" w14:textId="77777777" w:rsidR="003610EE" w:rsidRDefault="00361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579E6" w14:textId="77777777" w:rsidR="00357C8D" w:rsidRPr="00032917" w:rsidRDefault="00357C8D" w:rsidP="00357C8D">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1ADC" w14:textId="77777777" w:rsidR="00357C8D" w:rsidRPr="008B308E" w:rsidRDefault="00357C8D" w:rsidP="006218B8">
    <w:pPr>
      <w:pStyle w:val="MDPIfooterfirstpage"/>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D4ED9" w14:textId="77777777" w:rsidR="003610EE" w:rsidRDefault="003610EE">
      <w:pPr>
        <w:spacing w:line="240" w:lineRule="auto"/>
      </w:pPr>
      <w:r>
        <w:separator/>
      </w:r>
    </w:p>
  </w:footnote>
  <w:footnote w:type="continuationSeparator" w:id="0">
    <w:p w14:paraId="2B2E63BB" w14:textId="77777777" w:rsidR="003610EE" w:rsidRDefault="003610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7ACB" w14:textId="77777777" w:rsidR="00357C8D" w:rsidRDefault="00357C8D" w:rsidP="00357C8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4336" w14:textId="77777777" w:rsidR="00357C8D" w:rsidRPr="007A5CE1" w:rsidRDefault="00FD4789" w:rsidP="00715BD6">
    <w:pP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r w:rsidR="003D55AB">
      <w:rPr>
        <w:rFonts w:ascii="Palatino Linotype" w:hAnsi="Palatino Linotype"/>
        <w:sz w:val="16"/>
      </w:rPr>
      <w:fldChar w:fldCharType="begin"/>
    </w:r>
    <w:r w:rsidR="003D55AB">
      <w:rPr>
        <w:rFonts w:ascii="Palatino Linotype" w:hAnsi="Palatino Linotype"/>
        <w:sz w:val="16"/>
      </w:rPr>
      <w:instrText xml:space="preserve"> PAGE   \* MERGEFORMAT </w:instrText>
    </w:r>
    <w:r w:rsidR="003D55AB">
      <w:rPr>
        <w:rFonts w:ascii="Palatino Linotype" w:hAnsi="Palatino Linotype"/>
        <w:sz w:val="16"/>
      </w:rPr>
      <w:fldChar w:fldCharType="separate"/>
    </w:r>
    <w:r w:rsidR="00961CD6">
      <w:rPr>
        <w:rFonts w:ascii="Palatino Linotype" w:hAnsi="Palatino Linotype"/>
        <w:noProof/>
        <w:sz w:val="16"/>
      </w:rPr>
      <w:t>4</w:t>
    </w:r>
    <w:r w:rsidR="003D55AB">
      <w:rPr>
        <w:rFonts w:ascii="Palatino Linotype" w:hAnsi="Palatino Linotype"/>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567492799">
    <w:abstractNumId w:val="1"/>
  </w:num>
  <w:num w:numId="2" w16cid:durableId="1850218185">
    <w:abstractNumId w:val="2"/>
  </w:num>
  <w:num w:numId="3" w16cid:durableId="1856462160">
    <w:abstractNumId w:val="0"/>
  </w:num>
  <w:num w:numId="4" w16cid:durableId="1259296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95"/>
    <w:rsid w:val="000019D8"/>
    <w:rsid w:val="000030FD"/>
    <w:rsid w:val="0000474A"/>
    <w:rsid w:val="00006F9A"/>
    <w:rsid w:val="00021F00"/>
    <w:rsid w:val="00041D95"/>
    <w:rsid w:val="0004726E"/>
    <w:rsid w:val="00071F9C"/>
    <w:rsid w:val="000C0FC2"/>
    <w:rsid w:val="000E17C2"/>
    <w:rsid w:val="00154436"/>
    <w:rsid w:val="001C4EF2"/>
    <w:rsid w:val="001D1C27"/>
    <w:rsid w:val="001D25D3"/>
    <w:rsid w:val="001E2AEB"/>
    <w:rsid w:val="001F462D"/>
    <w:rsid w:val="00240AA5"/>
    <w:rsid w:val="0026577E"/>
    <w:rsid w:val="00274D95"/>
    <w:rsid w:val="00280F25"/>
    <w:rsid w:val="00290637"/>
    <w:rsid w:val="0029303F"/>
    <w:rsid w:val="00297194"/>
    <w:rsid w:val="002C5B08"/>
    <w:rsid w:val="002F1595"/>
    <w:rsid w:val="00314479"/>
    <w:rsid w:val="00325CF8"/>
    <w:rsid w:val="00326141"/>
    <w:rsid w:val="0034278A"/>
    <w:rsid w:val="0034365E"/>
    <w:rsid w:val="00356A95"/>
    <w:rsid w:val="00357C8D"/>
    <w:rsid w:val="003610EE"/>
    <w:rsid w:val="00382DB9"/>
    <w:rsid w:val="003977A3"/>
    <w:rsid w:val="003D4857"/>
    <w:rsid w:val="003D4BE4"/>
    <w:rsid w:val="003D55AB"/>
    <w:rsid w:val="003D75BA"/>
    <w:rsid w:val="003F2DA1"/>
    <w:rsid w:val="00401D30"/>
    <w:rsid w:val="00402836"/>
    <w:rsid w:val="004142C7"/>
    <w:rsid w:val="00416C21"/>
    <w:rsid w:val="004225B0"/>
    <w:rsid w:val="004411A5"/>
    <w:rsid w:val="00493255"/>
    <w:rsid w:val="004B7429"/>
    <w:rsid w:val="004D5F4D"/>
    <w:rsid w:val="00507516"/>
    <w:rsid w:val="00547A54"/>
    <w:rsid w:val="005577F2"/>
    <w:rsid w:val="00592C55"/>
    <w:rsid w:val="005963C5"/>
    <w:rsid w:val="006218B8"/>
    <w:rsid w:val="00622838"/>
    <w:rsid w:val="00634001"/>
    <w:rsid w:val="00637CD2"/>
    <w:rsid w:val="00667913"/>
    <w:rsid w:val="00685F96"/>
    <w:rsid w:val="00692393"/>
    <w:rsid w:val="006A5D76"/>
    <w:rsid w:val="006C3990"/>
    <w:rsid w:val="006C6DFD"/>
    <w:rsid w:val="006E2BCF"/>
    <w:rsid w:val="007018DC"/>
    <w:rsid w:val="00705D61"/>
    <w:rsid w:val="00706D77"/>
    <w:rsid w:val="00715BD6"/>
    <w:rsid w:val="007218D7"/>
    <w:rsid w:val="007F4ED6"/>
    <w:rsid w:val="007F6122"/>
    <w:rsid w:val="00806CA4"/>
    <w:rsid w:val="00816BBE"/>
    <w:rsid w:val="00851192"/>
    <w:rsid w:val="00853B85"/>
    <w:rsid w:val="00872E35"/>
    <w:rsid w:val="008A0042"/>
    <w:rsid w:val="008D0B41"/>
    <w:rsid w:val="008F6E8C"/>
    <w:rsid w:val="009035B8"/>
    <w:rsid w:val="00914275"/>
    <w:rsid w:val="00933CA4"/>
    <w:rsid w:val="00961CD6"/>
    <w:rsid w:val="00966F10"/>
    <w:rsid w:val="00970559"/>
    <w:rsid w:val="00970888"/>
    <w:rsid w:val="00995F53"/>
    <w:rsid w:val="00996419"/>
    <w:rsid w:val="009C5893"/>
    <w:rsid w:val="009F70E6"/>
    <w:rsid w:val="00A460EA"/>
    <w:rsid w:val="00A73B50"/>
    <w:rsid w:val="00A7706E"/>
    <w:rsid w:val="00A860BD"/>
    <w:rsid w:val="00AD3640"/>
    <w:rsid w:val="00AD4E9B"/>
    <w:rsid w:val="00AE6F27"/>
    <w:rsid w:val="00AF63F6"/>
    <w:rsid w:val="00B27BDC"/>
    <w:rsid w:val="00B410B3"/>
    <w:rsid w:val="00B84BC1"/>
    <w:rsid w:val="00BC2D10"/>
    <w:rsid w:val="00BF5232"/>
    <w:rsid w:val="00BF5D96"/>
    <w:rsid w:val="00C11B25"/>
    <w:rsid w:val="00C1439D"/>
    <w:rsid w:val="00C17D2C"/>
    <w:rsid w:val="00C378D4"/>
    <w:rsid w:val="00C53547"/>
    <w:rsid w:val="00C6750D"/>
    <w:rsid w:val="00C76749"/>
    <w:rsid w:val="00C86FD3"/>
    <w:rsid w:val="00CA6FBF"/>
    <w:rsid w:val="00CB5986"/>
    <w:rsid w:val="00CF3E9B"/>
    <w:rsid w:val="00D0452F"/>
    <w:rsid w:val="00D06DB4"/>
    <w:rsid w:val="00D15FBD"/>
    <w:rsid w:val="00D72E82"/>
    <w:rsid w:val="00D7685F"/>
    <w:rsid w:val="00D76EFE"/>
    <w:rsid w:val="00DA0252"/>
    <w:rsid w:val="00DA2505"/>
    <w:rsid w:val="00DB65CB"/>
    <w:rsid w:val="00DC66A3"/>
    <w:rsid w:val="00E548E8"/>
    <w:rsid w:val="00EA1A0C"/>
    <w:rsid w:val="00EB34C8"/>
    <w:rsid w:val="00EB730D"/>
    <w:rsid w:val="00EC2CB7"/>
    <w:rsid w:val="00F159D6"/>
    <w:rsid w:val="00F41D77"/>
    <w:rsid w:val="00F46F1C"/>
    <w:rsid w:val="00F61547"/>
    <w:rsid w:val="00FA2DB6"/>
    <w:rsid w:val="00FA4695"/>
    <w:rsid w:val="00FC2B9D"/>
    <w:rsid w:val="00FD47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0DEF9"/>
  <w15:chartTrackingRefBased/>
  <w15:docId w15:val="{BEFCD8CB-FB5F-4BE9-B9AA-6A0E2842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419"/>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996419"/>
    <w:pPr>
      <w:spacing w:before="240" w:line="240" w:lineRule="auto"/>
      <w:ind w:firstLine="0"/>
      <w:jc w:val="left"/>
    </w:pPr>
    <w:rPr>
      <w:i/>
    </w:rPr>
  </w:style>
  <w:style w:type="paragraph" w:customStyle="1" w:styleId="MDPI12title">
    <w:name w:val="MDPI_1.2_title"/>
    <w:next w:val="MDPI13authornames"/>
    <w:qFormat/>
    <w:rsid w:val="00996419"/>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996419"/>
    <w:pPr>
      <w:spacing w:after="120"/>
      <w:ind w:firstLine="0"/>
      <w:jc w:val="left"/>
    </w:pPr>
    <w:rPr>
      <w:b/>
      <w:snapToGrid/>
    </w:rPr>
  </w:style>
  <w:style w:type="paragraph" w:customStyle="1" w:styleId="MDPI14history">
    <w:name w:val="MDPI_1.4_history"/>
    <w:basedOn w:val="MDPI62Acknowledgments"/>
    <w:next w:val="Normal"/>
    <w:qFormat/>
    <w:rsid w:val="00996419"/>
    <w:pPr>
      <w:ind w:left="113"/>
      <w:jc w:val="left"/>
    </w:pPr>
    <w:rPr>
      <w:snapToGrid/>
    </w:rPr>
  </w:style>
  <w:style w:type="paragraph" w:customStyle="1" w:styleId="MDPI16affiliation">
    <w:name w:val="MDPI_1.6_affiliation"/>
    <w:basedOn w:val="MDPI62Acknowledgments"/>
    <w:qFormat/>
    <w:rsid w:val="00996419"/>
    <w:pPr>
      <w:spacing w:before="0"/>
      <w:ind w:left="311" w:hanging="198"/>
      <w:jc w:val="left"/>
    </w:pPr>
    <w:rPr>
      <w:snapToGrid/>
      <w:szCs w:val="18"/>
    </w:rPr>
  </w:style>
  <w:style w:type="paragraph" w:customStyle="1" w:styleId="MDPI17abstract">
    <w:name w:val="MDPI_1.7_abstract"/>
    <w:basedOn w:val="MDPI31text"/>
    <w:next w:val="MDPI18keywords"/>
    <w:qFormat/>
    <w:rsid w:val="00996419"/>
    <w:pPr>
      <w:spacing w:before="240"/>
      <w:ind w:left="113" w:firstLine="0"/>
    </w:pPr>
    <w:rPr>
      <w:snapToGrid/>
    </w:rPr>
  </w:style>
  <w:style w:type="paragraph" w:customStyle="1" w:styleId="MDPI18keywords">
    <w:name w:val="MDPI_1.8_keywords"/>
    <w:basedOn w:val="MDPI31text"/>
    <w:next w:val="Normal"/>
    <w:qFormat/>
    <w:rsid w:val="00996419"/>
    <w:pPr>
      <w:spacing w:before="240"/>
      <w:ind w:left="113" w:firstLine="0"/>
    </w:pPr>
  </w:style>
  <w:style w:type="paragraph" w:customStyle="1" w:styleId="MDPI19line">
    <w:name w:val="MDPI_1.9_line"/>
    <w:basedOn w:val="MDPI31text"/>
    <w:qFormat/>
    <w:rsid w:val="00996419"/>
    <w:pPr>
      <w:pBdr>
        <w:bottom w:val="single" w:sz="6" w:space="1" w:color="auto"/>
      </w:pBdr>
      <w:ind w:firstLine="0"/>
    </w:pPr>
    <w:rPr>
      <w:snapToGrid/>
      <w:szCs w:val="24"/>
    </w:rPr>
  </w:style>
  <w:style w:type="paragraph" w:styleId="Footer">
    <w:name w:val="footer"/>
    <w:basedOn w:val="Normal"/>
    <w:link w:val="FooterChar"/>
    <w:uiPriority w:val="99"/>
    <w:rsid w:val="00996419"/>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996419"/>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99641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996419"/>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996419"/>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996419"/>
    <w:pPr>
      <w:ind w:firstLine="0"/>
    </w:pPr>
  </w:style>
  <w:style w:type="paragraph" w:customStyle="1" w:styleId="MDPI33textspaceafter">
    <w:name w:val="MDPI_3.3_text_space_after"/>
    <w:basedOn w:val="MDPI31text"/>
    <w:qFormat/>
    <w:rsid w:val="00996419"/>
    <w:pPr>
      <w:spacing w:after="240"/>
    </w:pPr>
  </w:style>
  <w:style w:type="paragraph" w:customStyle="1" w:styleId="MDPI34textspacebefore">
    <w:name w:val="MDPI_3.4_text_space_before"/>
    <w:basedOn w:val="MDPI31text"/>
    <w:qFormat/>
    <w:rsid w:val="00996419"/>
    <w:pPr>
      <w:spacing w:before="240"/>
    </w:pPr>
  </w:style>
  <w:style w:type="paragraph" w:customStyle="1" w:styleId="MDPI35textbeforelist">
    <w:name w:val="MDPI_3.5_text_before_list"/>
    <w:basedOn w:val="MDPI31text"/>
    <w:qFormat/>
    <w:rsid w:val="00996419"/>
    <w:pPr>
      <w:spacing w:after="120"/>
    </w:pPr>
  </w:style>
  <w:style w:type="paragraph" w:customStyle="1" w:styleId="MDPI36textafterlist">
    <w:name w:val="MDPI_3.6_text_after_list"/>
    <w:basedOn w:val="MDPI31text"/>
    <w:qFormat/>
    <w:rsid w:val="00996419"/>
    <w:pPr>
      <w:spacing w:before="120"/>
    </w:pPr>
  </w:style>
  <w:style w:type="paragraph" w:customStyle="1" w:styleId="MDPI37itemize">
    <w:name w:val="MDPI_3.7_itemize"/>
    <w:basedOn w:val="MDPI31text"/>
    <w:qFormat/>
    <w:rsid w:val="00996419"/>
    <w:pPr>
      <w:numPr>
        <w:numId w:val="1"/>
      </w:numPr>
      <w:ind w:left="425" w:hanging="425"/>
    </w:pPr>
  </w:style>
  <w:style w:type="paragraph" w:customStyle="1" w:styleId="MDPI38bullet">
    <w:name w:val="MDPI_3.8_bullet"/>
    <w:basedOn w:val="MDPI31text"/>
    <w:qFormat/>
    <w:rsid w:val="00996419"/>
    <w:pPr>
      <w:numPr>
        <w:numId w:val="2"/>
      </w:numPr>
      <w:ind w:left="425" w:hanging="425"/>
    </w:pPr>
  </w:style>
  <w:style w:type="paragraph" w:customStyle="1" w:styleId="MDPI39equation">
    <w:name w:val="MDPI_3.9_equation"/>
    <w:basedOn w:val="MDPI31text"/>
    <w:qFormat/>
    <w:rsid w:val="00996419"/>
    <w:pPr>
      <w:spacing w:before="120" w:after="120"/>
      <w:ind w:left="709" w:firstLine="0"/>
      <w:jc w:val="center"/>
    </w:pPr>
  </w:style>
  <w:style w:type="paragraph" w:customStyle="1" w:styleId="MDPI3aequationnumber">
    <w:name w:val="MDPI_3.a_equation_number"/>
    <w:basedOn w:val="MDPI31text"/>
    <w:qFormat/>
    <w:rsid w:val="00996419"/>
    <w:pPr>
      <w:spacing w:before="120" w:after="120" w:line="240" w:lineRule="auto"/>
      <w:ind w:firstLine="0"/>
      <w:jc w:val="right"/>
    </w:pPr>
  </w:style>
  <w:style w:type="paragraph" w:customStyle="1" w:styleId="MDPI62Acknowledgments">
    <w:name w:val="MDPI_6.2_Acknowledgments"/>
    <w:qFormat/>
    <w:rsid w:val="00996419"/>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996419"/>
    <w:pPr>
      <w:spacing w:before="240" w:after="120" w:line="260" w:lineRule="atLeast"/>
      <w:ind w:left="425" w:right="425"/>
    </w:pPr>
    <w:rPr>
      <w:snapToGrid/>
      <w:szCs w:val="22"/>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996419"/>
    <w:pPr>
      <w:spacing w:before="0"/>
      <w:ind w:left="0" w:right="0"/>
    </w:pPr>
  </w:style>
  <w:style w:type="paragraph" w:customStyle="1" w:styleId="MDPI51figurecaption">
    <w:name w:val="MDPI_5.1_figure_caption"/>
    <w:basedOn w:val="MDPI62Acknowledgments"/>
    <w:qFormat/>
    <w:rsid w:val="00996419"/>
    <w:pPr>
      <w:spacing w:after="240" w:line="260" w:lineRule="atLeast"/>
      <w:ind w:left="425" w:right="425"/>
    </w:pPr>
    <w:rPr>
      <w:snapToGrid/>
    </w:rPr>
  </w:style>
  <w:style w:type="paragraph" w:customStyle="1" w:styleId="MDPI52figure">
    <w:name w:val="MDPI_5.2_figure"/>
    <w:qFormat/>
    <w:rsid w:val="00996419"/>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996419"/>
    <w:pPr>
      <w:spacing w:before="240"/>
    </w:pPr>
    <w:rPr>
      <w:lang w:eastAsia="en-US"/>
    </w:rPr>
  </w:style>
  <w:style w:type="paragraph" w:customStyle="1" w:styleId="MDPI63AuthorContributions">
    <w:name w:val="MDPI_6.3_AuthorContributions"/>
    <w:basedOn w:val="MDPI62Acknowledgments"/>
    <w:qFormat/>
    <w:rsid w:val="00996419"/>
    <w:rPr>
      <w:rFonts w:eastAsia="宋体"/>
      <w:color w:val="auto"/>
      <w:lang w:eastAsia="en-US"/>
    </w:rPr>
  </w:style>
  <w:style w:type="paragraph" w:customStyle="1" w:styleId="MDPI64CoI">
    <w:name w:val="MDPI_6.4_CoI"/>
    <w:basedOn w:val="MDPI62Acknowledgments"/>
    <w:qFormat/>
    <w:rsid w:val="00996419"/>
  </w:style>
  <w:style w:type="paragraph" w:customStyle="1" w:styleId="MDPI81theorem">
    <w:name w:val="MDPI_8.1_theorem"/>
    <w:basedOn w:val="MDPI32textnoindent"/>
    <w:qFormat/>
    <w:rsid w:val="00996419"/>
    <w:rPr>
      <w:i/>
    </w:rPr>
  </w:style>
  <w:style w:type="paragraph" w:customStyle="1" w:styleId="MDPI82proof">
    <w:name w:val="MDPI_8.2_proof"/>
    <w:basedOn w:val="MDPI32textnoindent"/>
    <w:qFormat/>
    <w:rsid w:val="00996419"/>
  </w:style>
  <w:style w:type="paragraph" w:customStyle="1" w:styleId="MDPIfooterfirstpage">
    <w:name w:val="MDPI_footer_firstpage"/>
    <w:basedOn w:val="Normal"/>
    <w:qFormat/>
    <w:rsid w:val="00996419"/>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996419"/>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996419"/>
    <w:pPr>
      <w:spacing w:before="240" w:after="120"/>
      <w:ind w:firstLine="0"/>
      <w:jc w:val="left"/>
      <w:outlineLvl w:val="2"/>
    </w:pPr>
  </w:style>
  <w:style w:type="paragraph" w:customStyle="1" w:styleId="MDPI21heading1">
    <w:name w:val="MDPI_2.1_heading1"/>
    <w:basedOn w:val="MDPI23heading3"/>
    <w:qFormat/>
    <w:rsid w:val="00996419"/>
    <w:pPr>
      <w:outlineLvl w:val="0"/>
    </w:pPr>
    <w:rPr>
      <w:b/>
    </w:rPr>
  </w:style>
  <w:style w:type="paragraph" w:customStyle="1" w:styleId="MDPI22heading2">
    <w:name w:val="MDPI_2.2_heading2"/>
    <w:basedOn w:val="Normal"/>
    <w:qFormat/>
    <w:rsid w:val="00996419"/>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996419"/>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996419"/>
    <w:pPr>
      <w:spacing w:line="240" w:lineRule="auto"/>
    </w:pPr>
    <w:rPr>
      <w:sz w:val="18"/>
      <w:szCs w:val="18"/>
    </w:rPr>
  </w:style>
  <w:style w:type="character" w:customStyle="1" w:styleId="BalloonTextChar">
    <w:name w:val="Balloon Text Char"/>
    <w:link w:val="BalloonText"/>
    <w:uiPriority w:val="99"/>
    <w:semiHidden/>
    <w:rsid w:val="00996419"/>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996419"/>
  </w:style>
  <w:style w:type="table" w:customStyle="1" w:styleId="MDPI41threelinetable">
    <w:name w:val="MDPI_4.1_three_line_table"/>
    <w:basedOn w:val="TableNormal"/>
    <w:uiPriority w:val="99"/>
    <w:rsid w:val="004B742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BF5D96"/>
    <w:rPr>
      <w:color w:val="0563C1"/>
      <w:u w:val="single"/>
    </w:rPr>
  </w:style>
  <w:style w:type="character" w:styleId="UnresolvedMention">
    <w:name w:val="Unresolved Mention"/>
    <w:uiPriority w:val="99"/>
    <w:semiHidden/>
    <w:unhideWhenUsed/>
    <w:rsid w:val="0034278A"/>
    <w:rPr>
      <w:color w:val="605E5C"/>
      <w:shd w:val="clear" w:color="auto" w:fill="E1DFDD"/>
    </w:rPr>
  </w:style>
  <w:style w:type="table" w:styleId="TableGrid">
    <w:name w:val="Table Grid"/>
    <w:basedOn w:val="TableNormal"/>
    <w:uiPriority w:val="59"/>
    <w:rsid w:val="00853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3Notes">
    <w:name w:val="MDPI_6.3_Notes"/>
    <w:qFormat/>
    <w:rsid w:val="00C53547"/>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31runningtitle">
    <w:name w:val="MDPI_1.3.1_running_title"/>
    <w:basedOn w:val="MDPI12title"/>
    <w:next w:val="MDPI12title"/>
    <w:qFormat/>
    <w:rsid w:val="00F46F1C"/>
    <w:rPr>
      <w:b w:val="0"/>
    </w:rPr>
  </w:style>
  <w:style w:type="table" w:styleId="PlainTable2">
    <w:name w:val="Plain Table 2"/>
    <w:basedOn w:val="TableNormal"/>
    <w:uiPriority w:val="42"/>
    <w:rsid w:val="000030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0030FD"/>
    <w:pPr>
      <w:spacing w:before="100" w:beforeAutospacing="1" w:after="100" w:afterAutospacing="1" w:line="240" w:lineRule="auto"/>
      <w:jc w:val="left"/>
    </w:pPr>
    <w:rPr>
      <w:color w:val="auto"/>
      <w:szCs w:val="24"/>
      <w:lang w:val="de-DE"/>
    </w:rPr>
  </w:style>
  <w:style w:type="character" w:customStyle="1" w:styleId="normaltextrun">
    <w:name w:val="normaltextrun"/>
    <w:basedOn w:val="DefaultParagraphFont"/>
    <w:rsid w:val="000030FD"/>
  </w:style>
  <w:style w:type="character" w:customStyle="1" w:styleId="eop">
    <w:name w:val="eop"/>
    <w:basedOn w:val="DefaultParagraphFont"/>
    <w:rsid w:val="0000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709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MDPI</dc:creator>
  <cp:keywords/>
  <dc:description/>
  <cp:lastModifiedBy>MDPI</cp:lastModifiedBy>
  <cp:revision>2</cp:revision>
  <dcterms:created xsi:type="dcterms:W3CDTF">2024-09-05T05:42:00Z</dcterms:created>
  <dcterms:modified xsi:type="dcterms:W3CDTF">2024-09-05T05:43:00Z</dcterms:modified>
</cp:coreProperties>
</file>