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4DCEA7" w14:textId="77777777" w:rsidR="00040043" w:rsidRPr="00D66E27" w:rsidRDefault="00040043" w:rsidP="00040043">
      <w:pPr>
        <w:spacing w:after="0" w:line="360" w:lineRule="auto"/>
        <w:jc w:val="center"/>
        <w:rPr>
          <w:rFonts w:ascii="Times New Roman" w:hAnsi="Times New Roman" w:cs="Times New Roman"/>
          <w:b/>
          <w:bCs/>
          <w:sz w:val="24"/>
          <w:szCs w:val="24"/>
        </w:rPr>
      </w:pPr>
      <w:bookmarkStart w:id="0" w:name="_Hlk155598562"/>
      <w:bookmarkStart w:id="1" w:name="_Hlk102054229"/>
      <w:r w:rsidRPr="00D66E27">
        <w:rPr>
          <w:rFonts w:ascii="Times New Roman" w:hAnsi="Times New Roman" w:cs="Times New Roman"/>
          <w:b/>
          <w:bCs/>
          <w:sz w:val="24"/>
          <w:szCs w:val="24"/>
        </w:rPr>
        <w:t>Long-term effects of nitrogen sources on biomass and grain yields, and N uptake, losses and use efficiencies in irrigated corn grown for silage and grain production</w:t>
      </w:r>
      <w:bookmarkEnd w:id="0"/>
    </w:p>
    <w:bookmarkEnd w:id="1"/>
    <w:p w14:paraId="25FDA636" w14:textId="77777777" w:rsidR="00040043" w:rsidRPr="00D66E27" w:rsidRDefault="00040043" w:rsidP="00040043">
      <w:pPr>
        <w:spacing w:after="0" w:line="360" w:lineRule="auto"/>
        <w:jc w:val="center"/>
        <w:rPr>
          <w:rFonts w:ascii="Times New Roman" w:eastAsia="Times New Roman" w:hAnsi="Times New Roman" w:cs="Times New Roman"/>
          <w:b/>
          <w:bCs/>
          <w:sz w:val="24"/>
          <w:szCs w:val="24"/>
          <w:bdr w:val="none" w:sz="0" w:space="0" w:color="auto" w:frame="1"/>
        </w:rPr>
      </w:pPr>
    </w:p>
    <w:p w14:paraId="7DF06BC9" w14:textId="3909E1F0" w:rsidR="00040043" w:rsidRPr="00D66E27" w:rsidRDefault="00040043" w:rsidP="0007748A">
      <w:pPr>
        <w:spacing w:after="0" w:line="360" w:lineRule="auto"/>
        <w:jc w:val="center"/>
        <w:rPr>
          <w:b/>
        </w:rPr>
      </w:pPr>
      <w:r w:rsidRPr="00D66E27">
        <w:rPr>
          <w:rFonts w:ascii="Times New Roman" w:eastAsia="Times New Roman" w:hAnsi="Times New Roman" w:cs="Times New Roman"/>
          <w:sz w:val="24"/>
          <w:szCs w:val="24"/>
          <w:bdr w:val="none" w:sz="0" w:space="0" w:color="auto" w:frame="1"/>
        </w:rPr>
        <w:t>Jorge A. Delgado</w:t>
      </w:r>
      <w:r w:rsidRPr="00D66E27">
        <w:rPr>
          <w:rFonts w:ascii="Times New Roman" w:eastAsia="Times New Roman" w:hAnsi="Times New Roman" w:cs="Times New Roman"/>
          <w:sz w:val="24"/>
          <w:szCs w:val="24"/>
          <w:bdr w:val="none" w:sz="0" w:space="0" w:color="auto" w:frame="1"/>
          <w:vertAlign w:val="superscript"/>
        </w:rPr>
        <w:t>1*</w:t>
      </w:r>
      <w:r w:rsidRPr="00D66E27">
        <w:rPr>
          <w:rFonts w:ascii="Times New Roman" w:eastAsia="Times New Roman" w:hAnsi="Times New Roman" w:cs="Times New Roman"/>
          <w:sz w:val="24"/>
          <w:szCs w:val="24"/>
          <w:bdr w:val="none" w:sz="0" w:space="0" w:color="auto" w:frame="1"/>
        </w:rPr>
        <w:t>, Robert D'Adamo</w:t>
      </w:r>
      <w:r w:rsidRPr="00D66E27">
        <w:rPr>
          <w:rFonts w:ascii="Times New Roman" w:eastAsia="Times New Roman" w:hAnsi="Times New Roman" w:cs="Times New Roman"/>
          <w:sz w:val="24"/>
          <w:szCs w:val="24"/>
          <w:bdr w:val="none" w:sz="0" w:space="0" w:color="auto" w:frame="1"/>
          <w:vertAlign w:val="superscript"/>
        </w:rPr>
        <w:t>1</w:t>
      </w:r>
      <w:r w:rsidRPr="00D66E27">
        <w:rPr>
          <w:rFonts w:ascii="Times New Roman" w:eastAsia="Times New Roman" w:hAnsi="Times New Roman" w:cs="Times New Roman"/>
          <w:sz w:val="24"/>
          <w:szCs w:val="24"/>
          <w:bdr w:val="none" w:sz="0" w:space="0" w:color="auto" w:frame="1"/>
        </w:rPr>
        <w:t>, Catherine E. Stewart</w:t>
      </w:r>
      <w:r w:rsidRPr="00D66E27">
        <w:rPr>
          <w:rFonts w:ascii="Times New Roman" w:eastAsia="Times New Roman" w:hAnsi="Times New Roman" w:cs="Times New Roman"/>
          <w:sz w:val="24"/>
          <w:szCs w:val="24"/>
          <w:bdr w:val="none" w:sz="0" w:space="0" w:color="auto" w:frame="1"/>
          <w:vertAlign w:val="superscript"/>
        </w:rPr>
        <w:t>1</w:t>
      </w:r>
      <w:r w:rsidRPr="00D66E27">
        <w:rPr>
          <w:rFonts w:ascii="Times New Roman" w:eastAsia="Times New Roman" w:hAnsi="Times New Roman" w:cs="Times New Roman"/>
          <w:sz w:val="24"/>
          <w:szCs w:val="24"/>
          <w:bdr w:val="none" w:sz="0" w:space="0" w:color="auto" w:frame="1"/>
        </w:rPr>
        <w:t>, Bradley Floyd</w:t>
      </w:r>
      <w:r w:rsidRPr="00D66E27">
        <w:rPr>
          <w:rFonts w:ascii="Times New Roman" w:eastAsia="Times New Roman" w:hAnsi="Times New Roman" w:cs="Times New Roman"/>
          <w:sz w:val="24"/>
          <w:szCs w:val="24"/>
          <w:bdr w:val="none" w:sz="0" w:space="0" w:color="auto" w:frame="1"/>
          <w:vertAlign w:val="superscript"/>
        </w:rPr>
        <w:t>1</w:t>
      </w:r>
      <w:r w:rsidR="001C0B2C" w:rsidRPr="00D66E27">
        <w:rPr>
          <w:rFonts w:ascii="Times New Roman" w:eastAsia="Times New Roman" w:hAnsi="Times New Roman" w:cs="Times New Roman"/>
          <w:sz w:val="24"/>
          <w:szCs w:val="24"/>
          <w:bdr w:val="none" w:sz="0" w:space="0" w:color="auto" w:frame="1"/>
        </w:rPr>
        <w:t xml:space="preserve">, </w:t>
      </w:r>
      <w:r w:rsidRPr="00D66E27">
        <w:rPr>
          <w:rFonts w:ascii="Times New Roman" w:eastAsia="Times New Roman" w:hAnsi="Times New Roman" w:cs="Times New Roman"/>
          <w:sz w:val="24"/>
          <w:szCs w:val="24"/>
          <w:bdr w:val="none" w:sz="0" w:space="0" w:color="auto" w:frame="1"/>
        </w:rPr>
        <w:t>Steve Del Grosso</w:t>
      </w:r>
      <w:r w:rsidRPr="00D66E27">
        <w:rPr>
          <w:rFonts w:ascii="Times New Roman" w:eastAsia="Times New Roman" w:hAnsi="Times New Roman" w:cs="Times New Roman"/>
          <w:sz w:val="24"/>
          <w:szCs w:val="24"/>
          <w:bdr w:val="none" w:sz="0" w:space="0" w:color="auto" w:frame="1"/>
          <w:vertAlign w:val="superscript"/>
        </w:rPr>
        <w:t>1</w:t>
      </w:r>
      <w:r w:rsidRPr="00D66E27">
        <w:rPr>
          <w:rFonts w:ascii="Times New Roman" w:eastAsia="Times New Roman" w:hAnsi="Times New Roman" w:cs="Times New Roman"/>
          <w:sz w:val="24"/>
          <w:szCs w:val="24"/>
          <w:bdr w:val="none" w:sz="0" w:space="0" w:color="auto" w:frame="1"/>
        </w:rPr>
        <w:t>, Dan Manter</w:t>
      </w:r>
      <w:r w:rsidRPr="00D66E27">
        <w:rPr>
          <w:rFonts w:ascii="Times New Roman" w:eastAsia="Times New Roman" w:hAnsi="Times New Roman" w:cs="Times New Roman"/>
          <w:sz w:val="24"/>
          <w:szCs w:val="24"/>
          <w:bdr w:val="none" w:sz="0" w:space="0" w:color="auto" w:frame="1"/>
          <w:vertAlign w:val="superscript"/>
        </w:rPr>
        <w:t>1</w:t>
      </w:r>
      <w:r w:rsidRPr="00D66E27">
        <w:rPr>
          <w:rFonts w:ascii="Times New Roman" w:eastAsia="Times New Roman" w:hAnsi="Times New Roman" w:cs="Times New Roman"/>
          <w:sz w:val="24"/>
          <w:szCs w:val="24"/>
          <w:bdr w:val="none" w:sz="0" w:space="0" w:color="auto" w:frame="1"/>
        </w:rPr>
        <w:t>,  Ardell D. Halvorson</w:t>
      </w:r>
      <w:r w:rsidRPr="00D66E27">
        <w:rPr>
          <w:rFonts w:ascii="Times New Roman" w:eastAsia="Times New Roman" w:hAnsi="Times New Roman" w:cs="Times New Roman"/>
          <w:sz w:val="24"/>
          <w:szCs w:val="24"/>
          <w:bdr w:val="none" w:sz="0" w:space="0" w:color="auto" w:frame="1"/>
          <w:vertAlign w:val="superscript"/>
        </w:rPr>
        <w:t>1</w:t>
      </w:r>
      <w:r w:rsidRPr="00D66E27">
        <w:rPr>
          <w:rFonts w:ascii="Times New Roman" w:hAnsi="Times New Roman" w:cs="Times New Roman"/>
          <w:sz w:val="24"/>
          <w:szCs w:val="24"/>
          <w:vertAlign w:val="superscript"/>
        </w:rPr>
        <w:t>†</w:t>
      </w:r>
      <w:r w:rsidR="001C0B2C" w:rsidRPr="00D66E27">
        <w:rPr>
          <w:bdr w:val="none" w:sz="0" w:space="0" w:color="auto" w:frame="1"/>
        </w:rPr>
        <w:t xml:space="preserve"> and </w:t>
      </w:r>
      <w:r w:rsidR="001C0B2C" w:rsidRPr="00D66E27">
        <w:rPr>
          <w:rFonts w:ascii="Times New Roman" w:eastAsia="Times New Roman" w:hAnsi="Times New Roman" w:cs="Times New Roman"/>
          <w:sz w:val="24"/>
          <w:szCs w:val="24"/>
          <w:bdr w:val="none" w:sz="0" w:space="0" w:color="auto" w:frame="1"/>
        </w:rPr>
        <w:t>Amber Brandt</w:t>
      </w:r>
      <w:r w:rsidR="001C0B2C" w:rsidRPr="00D66E27">
        <w:rPr>
          <w:rFonts w:ascii="Times New Roman" w:eastAsia="Times New Roman" w:hAnsi="Times New Roman" w:cs="Times New Roman"/>
          <w:sz w:val="24"/>
          <w:szCs w:val="24"/>
          <w:bdr w:val="none" w:sz="0" w:space="0" w:color="auto" w:frame="1"/>
          <w:vertAlign w:val="superscript"/>
        </w:rPr>
        <w:t>1</w:t>
      </w:r>
      <w:r w:rsidR="001C0B2C" w:rsidRPr="00D66E27">
        <w:rPr>
          <w:rFonts w:ascii="Times New Roman" w:eastAsia="Times New Roman" w:hAnsi="Times New Roman" w:cs="Times New Roman"/>
          <w:sz w:val="24"/>
          <w:szCs w:val="24"/>
          <w:bdr w:val="none" w:sz="0" w:space="0" w:color="auto" w:frame="1"/>
        </w:rPr>
        <w:t>,</w:t>
      </w:r>
    </w:p>
    <w:p w14:paraId="0B640319" w14:textId="77777777" w:rsidR="00040043" w:rsidRPr="00D66E27" w:rsidRDefault="00040043" w:rsidP="00040043">
      <w:pPr>
        <w:pStyle w:val="Paragraph"/>
        <w:spacing w:before="0" w:line="360" w:lineRule="auto"/>
        <w:ind w:firstLine="0"/>
        <w:jc w:val="center"/>
      </w:pPr>
      <w:r w:rsidRPr="00D66E27">
        <w:rPr>
          <w:vertAlign w:val="superscript"/>
        </w:rPr>
        <w:t>1</w:t>
      </w:r>
      <w:r w:rsidRPr="00D66E27">
        <w:rPr>
          <w:bdr w:val="none" w:sz="0" w:space="0" w:color="auto" w:frame="1"/>
        </w:rPr>
        <w:t>USDA-ARS-SMSBRU; Fort Collins, CO, USA</w:t>
      </w:r>
      <w:bookmarkStart w:id="2" w:name="_Hlk62201654"/>
    </w:p>
    <w:p w14:paraId="66D87D6D" w14:textId="77777777" w:rsidR="001C0B2C" w:rsidRPr="00D66E27" w:rsidRDefault="001C0B2C" w:rsidP="00040043">
      <w:pPr>
        <w:pStyle w:val="Paragraph"/>
        <w:spacing w:before="0" w:line="360" w:lineRule="auto"/>
        <w:ind w:firstLine="0"/>
      </w:pPr>
    </w:p>
    <w:p w14:paraId="16D779FA" w14:textId="69F7E9FD" w:rsidR="00040043" w:rsidRPr="00D66E27" w:rsidRDefault="00040043" w:rsidP="00040043">
      <w:pPr>
        <w:pStyle w:val="Paragraph"/>
        <w:spacing w:before="0" w:line="360" w:lineRule="auto"/>
        <w:ind w:firstLine="0"/>
      </w:pPr>
      <w:r w:rsidRPr="00D66E27">
        <w:t>*Corresponding author. Email: Jorge.Delgado@usda.gov</w:t>
      </w:r>
    </w:p>
    <w:bookmarkEnd w:id="2"/>
    <w:p w14:paraId="636F1F85" w14:textId="77777777" w:rsidR="00040043" w:rsidRPr="00D66E27" w:rsidRDefault="00040043" w:rsidP="00040043">
      <w:pPr>
        <w:pStyle w:val="Paragraph"/>
        <w:spacing w:before="0" w:line="360" w:lineRule="auto"/>
        <w:ind w:firstLine="0"/>
      </w:pPr>
      <w:r w:rsidRPr="00D66E27">
        <w:t>†Retired.</w:t>
      </w:r>
    </w:p>
    <w:p w14:paraId="4F558419" w14:textId="77777777" w:rsidR="00040043" w:rsidRPr="00D66E27" w:rsidRDefault="00040043" w:rsidP="00040043">
      <w:pPr>
        <w:pStyle w:val="Paragraph"/>
        <w:ind w:firstLine="0"/>
      </w:pPr>
    </w:p>
    <w:p w14:paraId="1EB98189" w14:textId="77777777" w:rsidR="00040043" w:rsidRPr="00D66E27" w:rsidRDefault="00040043" w:rsidP="00040043">
      <w:pPr>
        <w:pStyle w:val="Paragraph"/>
        <w:ind w:firstLine="0"/>
        <w:rPr>
          <w:b/>
          <w:bCs/>
        </w:rPr>
      </w:pPr>
      <w:r w:rsidRPr="00D66E27">
        <w:rPr>
          <w:b/>
          <w:bCs/>
        </w:rPr>
        <w:t xml:space="preserve">Supplementary Information </w:t>
      </w:r>
    </w:p>
    <w:p w14:paraId="4DAB1F10" w14:textId="77777777" w:rsidR="00040043" w:rsidRPr="00D66E27" w:rsidRDefault="00040043" w:rsidP="00040043">
      <w:pPr>
        <w:pStyle w:val="Paragraph"/>
        <w:ind w:firstLine="0"/>
        <w:rPr>
          <w:b/>
          <w:bCs/>
        </w:rPr>
      </w:pPr>
    </w:p>
    <w:p w14:paraId="38D38ECA" w14:textId="77777777" w:rsidR="00040043" w:rsidRPr="00D66E27" w:rsidRDefault="00040043" w:rsidP="00040043">
      <w:pPr>
        <w:pStyle w:val="Paragraph"/>
        <w:ind w:firstLine="0"/>
        <w:rPr>
          <w:b/>
          <w:bCs/>
        </w:rPr>
      </w:pPr>
      <w:r w:rsidRPr="00D66E27">
        <w:rPr>
          <w:b/>
          <w:bCs/>
        </w:rPr>
        <w:t>In this file:</w:t>
      </w:r>
    </w:p>
    <w:p w14:paraId="2719BD64" w14:textId="77777777" w:rsidR="00040043" w:rsidRPr="00D66E27" w:rsidRDefault="00040043" w:rsidP="00040043">
      <w:pPr>
        <w:pStyle w:val="Paragraph"/>
        <w:ind w:firstLine="0"/>
        <w:rPr>
          <w:b/>
          <w:bCs/>
        </w:rPr>
      </w:pPr>
    </w:p>
    <w:p w14:paraId="21836F49" w14:textId="417A47DB" w:rsidR="00040043" w:rsidRPr="00D66E27" w:rsidRDefault="00040043" w:rsidP="00040043">
      <w:pPr>
        <w:pStyle w:val="Paragraph"/>
        <w:numPr>
          <w:ilvl w:val="0"/>
          <w:numId w:val="25"/>
        </w:numPr>
      </w:pPr>
      <w:r w:rsidRPr="00D66E27">
        <w:t>Supplementary tables (Tables S1-S??)</w:t>
      </w:r>
    </w:p>
    <w:p w14:paraId="4A5101B6" w14:textId="0937972B" w:rsidR="00040043" w:rsidRPr="00D66E27" w:rsidRDefault="00040043" w:rsidP="00040043">
      <w:pPr>
        <w:pStyle w:val="Paragraph"/>
        <w:numPr>
          <w:ilvl w:val="0"/>
          <w:numId w:val="25"/>
        </w:numPr>
      </w:pPr>
      <w:r w:rsidRPr="00D66E27">
        <w:t xml:space="preserve">Supplementary figures (Figures S1 – </w:t>
      </w:r>
      <w:r w:rsidR="001C0B2C" w:rsidRPr="00D66E27">
        <w:t>S</w:t>
      </w:r>
      <w:r w:rsidRPr="00D66E27">
        <w:t>??)</w:t>
      </w:r>
    </w:p>
    <w:p w14:paraId="20BB73D1" w14:textId="77777777" w:rsidR="00040043" w:rsidRDefault="00040043" w:rsidP="00040043">
      <w:pPr>
        <w:pStyle w:val="Paragraph"/>
        <w:ind w:firstLine="0"/>
        <w:rPr>
          <w:b/>
          <w:bCs/>
        </w:rPr>
      </w:pPr>
    </w:p>
    <w:p w14:paraId="5256E474" w14:textId="77777777" w:rsidR="00040043" w:rsidRDefault="00040043" w:rsidP="00040043">
      <w:pPr>
        <w:pStyle w:val="Paragraph"/>
        <w:ind w:firstLine="0"/>
        <w:rPr>
          <w:b/>
          <w:bCs/>
        </w:rPr>
      </w:pPr>
    </w:p>
    <w:p w14:paraId="312542B3" w14:textId="77777777" w:rsidR="00040043" w:rsidRDefault="00040043" w:rsidP="00040043">
      <w:pPr>
        <w:pStyle w:val="Paragraph"/>
        <w:ind w:firstLine="0"/>
        <w:rPr>
          <w:b/>
          <w:bCs/>
        </w:rPr>
      </w:pPr>
    </w:p>
    <w:p w14:paraId="7D7CAD3B" w14:textId="77777777" w:rsidR="00040043" w:rsidRDefault="00040043" w:rsidP="00040043">
      <w:pPr>
        <w:pStyle w:val="Paragraph"/>
        <w:ind w:firstLine="0"/>
        <w:rPr>
          <w:b/>
          <w:bCs/>
        </w:rPr>
      </w:pPr>
    </w:p>
    <w:p w14:paraId="330EB954" w14:textId="77777777" w:rsidR="00040043" w:rsidRDefault="00040043" w:rsidP="00040043">
      <w:pPr>
        <w:pStyle w:val="Paragraph"/>
        <w:ind w:firstLine="0"/>
        <w:rPr>
          <w:b/>
          <w:bCs/>
        </w:rPr>
      </w:pPr>
    </w:p>
    <w:p w14:paraId="56E89FF5" w14:textId="77777777" w:rsidR="00040043" w:rsidRDefault="00040043" w:rsidP="00040043">
      <w:pPr>
        <w:pStyle w:val="Paragraph"/>
        <w:ind w:firstLine="0"/>
        <w:rPr>
          <w:b/>
          <w:bCs/>
        </w:rPr>
      </w:pPr>
    </w:p>
    <w:p w14:paraId="354D6F0B" w14:textId="77777777" w:rsidR="00040043" w:rsidRDefault="00040043" w:rsidP="00040043">
      <w:pPr>
        <w:pStyle w:val="Paragraph"/>
        <w:ind w:firstLine="0"/>
        <w:rPr>
          <w:b/>
          <w:bCs/>
        </w:rPr>
      </w:pPr>
    </w:p>
    <w:p w14:paraId="76A9C831" w14:textId="77777777" w:rsidR="00040043" w:rsidRDefault="00040043" w:rsidP="00040043">
      <w:pPr>
        <w:pStyle w:val="Paragraph"/>
        <w:ind w:firstLine="0"/>
        <w:rPr>
          <w:b/>
          <w:bCs/>
        </w:rPr>
      </w:pPr>
    </w:p>
    <w:p w14:paraId="6A71FFC7" w14:textId="77777777" w:rsidR="00040043" w:rsidRDefault="00040043" w:rsidP="00040043">
      <w:pPr>
        <w:pStyle w:val="Paragraph"/>
        <w:ind w:firstLine="0"/>
        <w:rPr>
          <w:b/>
          <w:bCs/>
        </w:rPr>
      </w:pPr>
    </w:p>
    <w:p w14:paraId="326E586D" w14:textId="77777777" w:rsidR="00040043" w:rsidRDefault="00040043" w:rsidP="00040043">
      <w:pPr>
        <w:pStyle w:val="Paragraph"/>
        <w:ind w:firstLine="0"/>
        <w:rPr>
          <w:b/>
          <w:bCs/>
        </w:rPr>
      </w:pPr>
    </w:p>
    <w:p w14:paraId="4E430CFD" w14:textId="77777777" w:rsidR="00040043" w:rsidRDefault="00040043" w:rsidP="00040043">
      <w:pPr>
        <w:pStyle w:val="Paragraph"/>
        <w:ind w:firstLine="0"/>
        <w:rPr>
          <w:b/>
          <w:bCs/>
        </w:rPr>
      </w:pPr>
    </w:p>
    <w:p w14:paraId="7D561302" w14:textId="77777777" w:rsidR="00040043" w:rsidRDefault="00040043" w:rsidP="00040043">
      <w:pPr>
        <w:pStyle w:val="Paragraph"/>
        <w:ind w:firstLine="0"/>
        <w:rPr>
          <w:b/>
          <w:bCs/>
        </w:rPr>
      </w:pPr>
    </w:p>
    <w:p w14:paraId="6A243068" w14:textId="77777777" w:rsidR="00040043" w:rsidRDefault="00040043" w:rsidP="00040043">
      <w:pPr>
        <w:pStyle w:val="Paragraph"/>
        <w:ind w:firstLine="0"/>
        <w:rPr>
          <w:b/>
          <w:bCs/>
        </w:rPr>
      </w:pPr>
    </w:p>
    <w:p w14:paraId="0961E937" w14:textId="77777777" w:rsidR="00040043" w:rsidRDefault="00040043" w:rsidP="00040043">
      <w:pPr>
        <w:pStyle w:val="Paragraph"/>
        <w:ind w:firstLine="0"/>
        <w:rPr>
          <w:b/>
          <w:bCs/>
        </w:rPr>
      </w:pPr>
    </w:p>
    <w:p w14:paraId="0C3C97E2" w14:textId="77777777" w:rsidR="00040043" w:rsidRDefault="00040043" w:rsidP="00040043">
      <w:pPr>
        <w:pStyle w:val="Paragraph"/>
        <w:ind w:firstLine="0"/>
        <w:rPr>
          <w:b/>
          <w:bCs/>
        </w:rPr>
      </w:pPr>
    </w:p>
    <w:p w14:paraId="0B9B75B9" w14:textId="77777777" w:rsidR="00040043" w:rsidRPr="00134E17" w:rsidRDefault="00040043" w:rsidP="00040043">
      <w:pPr>
        <w:pStyle w:val="Paragraph"/>
        <w:ind w:firstLine="0"/>
        <w:rPr>
          <w:b/>
          <w:bCs/>
        </w:rPr>
      </w:pPr>
    </w:p>
    <w:p w14:paraId="65FFEBA8" w14:textId="77777777" w:rsidR="00040043" w:rsidRDefault="00040043" w:rsidP="00040043">
      <w:pPr>
        <w:spacing w:after="0" w:line="240" w:lineRule="auto"/>
        <w:rPr>
          <w:rFonts w:ascii="Times New Roman" w:eastAsiaTheme="minorHAnsi" w:hAnsi="Times New Roman" w:cs="Times New Roman"/>
          <w:b/>
          <w:bCs/>
          <w:color w:val="4472C4" w:themeColor="accent1"/>
          <w:lang w:eastAsia="en-US"/>
        </w:rPr>
        <w:sectPr w:rsidR="00040043" w:rsidSect="00040043">
          <w:headerReference w:type="default" r:id="rId8"/>
          <w:pgSz w:w="12240" w:h="15840"/>
          <w:pgMar w:top="1440" w:right="1440" w:bottom="1440" w:left="1440" w:header="720" w:footer="720" w:gutter="0"/>
          <w:cols w:space="720"/>
          <w:docGrid w:linePitch="360"/>
        </w:sectPr>
      </w:pPr>
      <w:bookmarkStart w:id="3" w:name="_Hlk121667147"/>
    </w:p>
    <w:p w14:paraId="62DBC6BA" w14:textId="3E3F232E" w:rsidR="000D4FA2" w:rsidRPr="00C237D5" w:rsidRDefault="000D4FA2" w:rsidP="000D4FA2">
      <w:pPr>
        <w:spacing w:after="0" w:line="240" w:lineRule="auto"/>
        <w:rPr>
          <w:rFonts w:ascii="Times New Roman" w:eastAsiaTheme="minorHAnsi" w:hAnsi="Times New Roman" w:cs="Times New Roman"/>
          <w:lang w:eastAsia="en-US"/>
        </w:rPr>
      </w:pPr>
      <w:r w:rsidRPr="00D66E27">
        <w:rPr>
          <w:rFonts w:ascii="Times New Roman" w:eastAsiaTheme="minorHAnsi" w:hAnsi="Times New Roman" w:cs="Times New Roman"/>
          <w:b/>
          <w:bCs/>
          <w:lang w:eastAsia="en-US"/>
        </w:rPr>
        <w:lastRenderedPageBreak/>
        <w:t>Table S</w:t>
      </w:r>
      <w:r>
        <w:rPr>
          <w:rFonts w:ascii="Times New Roman" w:eastAsiaTheme="minorHAnsi" w:hAnsi="Times New Roman" w:cs="Times New Roman"/>
          <w:b/>
          <w:bCs/>
          <w:lang w:eastAsia="en-US"/>
        </w:rPr>
        <w:t>1</w:t>
      </w:r>
      <w:r w:rsidRPr="00D66E27">
        <w:rPr>
          <w:rFonts w:ascii="Times New Roman" w:eastAsiaTheme="minorHAnsi" w:hAnsi="Times New Roman" w:cs="Times New Roman"/>
          <w:b/>
          <w:bCs/>
          <w:lang w:eastAsia="en-US"/>
        </w:rPr>
        <w:t>.</w:t>
      </w:r>
      <w:r w:rsidRPr="00D66E27">
        <w:rPr>
          <w:rFonts w:ascii="Times New Roman" w:eastAsiaTheme="minorHAnsi" w:hAnsi="Times New Roman" w:cs="Times New Roman"/>
          <w:lang w:eastAsia="en-US"/>
        </w:rPr>
        <w:t xml:space="preserve"> Summary of weather variables</w:t>
      </w:r>
      <w:r w:rsidRPr="00D66E27">
        <w:rPr>
          <w:rFonts w:ascii="Times New Roman" w:eastAsiaTheme="minorHAnsi" w:hAnsi="Times New Roman" w:cs="Times New Roman"/>
          <w:vertAlign w:val="superscript"/>
          <w:lang w:eastAsia="en-US"/>
        </w:rPr>
        <w:t>§</w:t>
      </w:r>
      <w:r w:rsidRPr="00D66E27">
        <w:rPr>
          <w:rFonts w:ascii="Times New Roman" w:eastAsiaTheme="minorHAnsi" w:hAnsi="Times New Roman" w:cs="Times New Roman"/>
          <w:lang w:eastAsia="en-US"/>
        </w:rPr>
        <w:t xml:space="preserve"> for different time periods of the manure  (DM) study covering the planting to physiological maturity [R6]) growing seasons. Weather data</w:t>
      </w:r>
      <w:r w:rsidRPr="00C237D5">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 xml:space="preserve">for the period 2012-2018 was </w:t>
      </w:r>
      <w:r w:rsidRPr="00C237D5">
        <w:rPr>
          <w:rFonts w:ascii="Times New Roman" w:eastAsiaTheme="minorHAnsi" w:hAnsi="Times New Roman" w:cs="Times New Roman"/>
          <w:lang w:eastAsia="en-US"/>
        </w:rPr>
        <w:t xml:space="preserve">downloaded on July 20, 2022 </w:t>
      </w:r>
      <w:r>
        <w:rPr>
          <w:rFonts w:ascii="Times New Roman" w:eastAsiaTheme="minorHAnsi" w:hAnsi="Times New Roman" w:cs="Times New Roman"/>
          <w:lang w:eastAsia="en-US"/>
        </w:rPr>
        <w:t xml:space="preserve">and weather data for the period 2019-2023 was downloaded on July 26, 2024 </w:t>
      </w:r>
      <w:r w:rsidRPr="00C237D5">
        <w:rPr>
          <w:rFonts w:ascii="Times New Roman" w:eastAsiaTheme="minorHAnsi" w:hAnsi="Times New Roman" w:cs="Times New Roman"/>
          <w:lang w:eastAsia="en-US"/>
        </w:rPr>
        <w:t xml:space="preserve">via </w:t>
      </w:r>
      <w:proofErr w:type="spellStart"/>
      <w:r w:rsidRPr="00C237D5">
        <w:rPr>
          <w:rFonts w:ascii="Times New Roman" w:eastAsiaTheme="minorHAnsi" w:hAnsi="Times New Roman" w:cs="Times New Roman"/>
          <w:lang w:eastAsia="en-US"/>
        </w:rPr>
        <w:t>CoAgMet</w:t>
      </w:r>
      <w:proofErr w:type="spellEnd"/>
      <w:r w:rsidRPr="00C237D5">
        <w:rPr>
          <w:rFonts w:ascii="Times New Roman" w:eastAsiaTheme="minorHAnsi" w:hAnsi="Times New Roman" w:cs="Times New Roman"/>
          <w:lang w:eastAsia="en-US"/>
        </w:rPr>
        <w:t xml:space="preserve"> from ARDEC station FTC03 (</w:t>
      </w:r>
      <w:hyperlink r:id="rId9" w:history="1">
        <w:r w:rsidRPr="0007748A">
          <w:rPr>
            <w:rFonts w:ascii="Times New Roman" w:eastAsiaTheme="minorHAnsi" w:hAnsi="Times New Roman" w:cs="Times New Roman"/>
            <w:color w:val="0070C0"/>
            <w:u w:val="single"/>
            <w:lang w:eastAsia="en-US"/>
          </w:rPr>
          <w:t>http://www.coagmet.colostate.edu/station/ftc03_main.html</w:t>
        </w:r>
      </w:hyperlink>
      <w:r w:rsidRPr="00C237D5">
        <w:rPr>
          <w:rFonts w:ascii="Times New Roman" w:eastAsiaTheme="minorHAnsi" w:hAnsi="Times New Roman" w:cs="Times New Roman"/>
          <w:lang w:eastAsia="en-US"/>
        </w:rPr>
        <w:t>) and CSU station FCL01 (</w:t>
      </w:r>
      <w:hyperlink r:id="rId10" w:history="1">
        <w:r w:rsidRPr="0007748A">
          <w:rPr>
            <w:rFonts w:ascii="Times New Roman" w:eastAsiaTheme="minorHAnsi" w:hAnsi="Times New Roman" w:cs="Times New Roman"/>
            <w:color w:val="0070C0"/>
            <w:u w:val="single"/>
            <w:lang w:eastAsia="en-US"/>
          </w:rPr>
          <w:t>http://www.coagmet.colostate.edu/station/fcl01_main.html</w:t>
        </w:r>
      </w:hyperlink>
      <w:r w:rsidRPr="00C237D5">
        <w:rPr>
          <w:rFonts w:ascii="Times New Roman" w:eastAsiaTheme="minorHAnsi" w:hAnsi="Times New Roman" w:cs="Times New Roman"/>
          <w:lang w:eastAsia="en-US"/>
        </w:rPr>
        <w:t>).</w:t>
      </w:r>
    </w:p>
    <w:p w14:paraId="2463BFB0" w14:textId="77777777" w:rsidR="000D4FA2" w:rsidRPr="00C237D5" w:rsidRDefault="000D4FA2" w:rsidP="000D4FA2">
      <w:pPr>
        <w:spacing w:after="0" w:line="240" w:lineRule="auto"/>
        <w:rPr>
          <w:rFonts w:ascii="Times New Roman" w:eastAsiaTheme="minorHAnsi" w:hAnsi="Times New Roman" w:cs="Times New Roman"/>
          <w:lang w:eastAsia="en-US"/>
        </w:rPr>
      </w:pPr>
    </w:p>
    <w:p w14:paraId="21BD8EEB" w14:textId="77777777" w:rsidR="000D4FA2" w:rsidRPr="00C237D5" w:rsidRDefault="000D4FA2" w:rsidP="000D4FA2">
      <w:pPr>
        <w:spacing w:after="0" w:line="240" w:lineRule="auto"/>
        <w:rPr>
          <w:rFonts w:ascii="Times New Roman" w:eastAsiaTheme="minorHAnsi" w:hAnsi="Times New Roman" w:cs="Times New Roman"/>
          <w:lang w:eastAsia="en-US"/>
        </w:rPr>
      </w:pPr>
    </w:p>
    <w:tbl>
      <w:tblPr>
        <w:tblStyle w:val="TableGrid1"/>
        <w:tblW w:w="12150"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530"/>
        <w:gridCol w:w="2700"/>
        <w:gridCol w:w="2430"/>
        <w:gridCol w:w="2070"/>
        <w:gridCol w:w="1620"/>
        <w:gridCol w:w="1800"/>
      </w:tblGrid>
      <w:tr w:rsidR="000D4FA2" w:rsidRPr="00C237D5" w14:paraId="3445F24B" w14:textId="77777777" w:rsidTr="008E0E5B">
        <w:trPr>
          <w:trHeight w:val="783"/>
        </w:trPr>
        <w:tc>
          <w:tcPr>
            <w:tcW w:w="1530" w:type="dxa"/>
          </w:tcPr>
          <w:p w14:paraId="002087E5" w14:textId="77777777" w:rsidR="000D4FA2" w:rsidRPr="00C237D5" w:rsidRDefault="000D4FA2" w:rsidP="008E0E5B">
            <w:pPr>
              <w:ind w:left="-13"/>
              <w:jc w:val="center"/>
              <w:rPr>
                <w:rFonts w:eastAsiaTheme="minorHAnsi"/>
                <w:b/>
                <w:bCs/>
                <w:lang w:eastAsia="en-US"/>
              </w:rPr>
            </w:pPr>
            <w:r w:rsidRPr="00C237D5">
              <w:rPr>
                <w:rFonts w:eastAsiaTheme="minorHAnsi"/>
                <w:b/>
                <w:bCs/>
                <w:lang w:eastAsia="en-US"/>
              </w:rPr>
              <w:t>Time Period</w:t>
            </w:r>
          </w:p>
        </w:tc>
        <w:tc>
          <w:tcPr>
            <w:tcW w:w="2700" w:type="dxa"/>
          </w:tcPr>
          <w:p w14:paraId="7B0A0A58" w14:textId="77777777" w:rsidR="000D4FA2" w:rsidRPr="00C237D5" w:rsidRDefault="000D4FA2" w:rsidP="008E0E5B">
            <w:pPr>
              <w:ind w:left="-13"/>
              <w:jc w:val="center"/>
              <w:rPr>
                <w:rFonts w:eastAsiaTheme="minorHAnsi"/>
                <w:b/>
                <w:bCs/>
                <w:lang w:eastAsia="en-US"/>
              </w:rPr>
            </w:pPr>
            <w:r w:rsidRPr="00C237D5">
              <w:rPr>
                <w:rFonts w:eastAsiaTheme="minorHAnsi"/>
                <w:b/>
                <w:bCs/>
                <w:lang w:eastAsia="en-US"/>
              </w:rPr>
              <w:t xml:space="preserve">Average Mean </w:t>
            </w:r>
          </w:p>
          <w:p w14:paraId="4B3BCDFA" w14:textId="77777777" w:rsidR="000D4FA2" w:rsidRPr="00C237D5" w:rsidRDefault="000D4FA2" w:rsidP="008E0E5B">
            <w:pPr>
              <w:ind w:left="-13"/>
              <w:jc w:val="center"/>
              <w:rPr>
                <w:rFonts w:eastAsiaTheme="minorHAnsi"/>
                <w:b/>
                <w:bCs/>
                <w:lang w:eastAsia="en-US"/>
              </w:rPr>
            </w:pPr>
            <w:r w:rsidRPr="00C237D5">
              <w:rPr>
                <w:rFonts w:eastAsiaTheme="minorHAnsi"/>
                <w:b/>
                <w:bCs/>
                <w:lang w:eastAsia="en-US"/>
              </w:rPr>
              <w:t xml:space="preserve">Daily Max </w:t>
            </w:r>
          </w:p>
          <w:p w14:paraId="5059C95C" w14:textId="77777777" w:rsidR="000D4FA2" w:rsidRPr="00C237D5" w:rsidRDefault="000D4FA2" w:rsidP="008E0E5B">
            <w:pPr>
              <w:ind w:left="-13"/>
              <w:jc w:val="center"/>
              <w:rPr>
                <w:rFonts w:eastAsiaTheme="minorHAnsi"/>
                <w:b/>
                <w:bCs/>
                <w:lang w:eastAsia="en-US"/>
              </w:rPr>
            </w:pPr>
            <w:r w:rsidRPr="00C237D5">
              <w:rPr>
                <w:rFonts w:eastAsiaTheme="minorHAnsi"/>
                <w:b/>
                <w:bCs/>
                <w:lang w:eastAsia="en-US"/>
              </w:rPr>
              <w:t>Temperature (°C)</w:t>
            </w:r>
          </w:p>
          <w:p w14:paraId="1F8EAA96" w14:textId="77777777" w:rsidR="000D4FA2" w:rsidRPr="00C237D5" w:rsidRDefault="000D4FA2" w:rsidP="008E0E5B">
            <w:pPr>
              <w:ind w:left="-13"/>
              <w:jc w:val="center"/>
              <w:rPr>
                <w:rFonts w:eastAsiaTheme="minorHAnsi"/>
                <w:b/>
                <w:bCs/>
                <w:lang w:eastAsia="en-US"/>
              </w:rPr>
            </w:pPr>
          </w:p>
        </w:tc>
        <w:tc>
          <w:tcPr>
            <w:tcW w:w="2430" w:type="dxa"/>
          </w:tcPr>
          <w:p w14:paraId="3F330001" w14:textId="77777777" w:rsidR="000D4FA2" w:rsidRPr="00C237D5" w:rsidRDefault="000D4FA2" w:rsidP="008E0E5B">
            <w:pPr>
              <w:ind w:left="-13"/>
              <w:jc w:val="center"/>
              <w:rPr>
                <w:rFonts w:eastAsiaTheme="minorHAnsi"/>
                <w:b/>
                <w:bCs/>
                <w:lang w:eastAsia="en-US"/>
              </w:rPr>
            </w:pPr>
            <w:r w:rsidRPr="00C237D5">
              <w:rPr>
                <w:rFonts w:eastAsiaTheme="minorHAnsi"/>
                <w:b/>
                <w:bCs/>
                <w:lang w:eastAsia="en-US"/>
              </w:rPr>
              <w:t xml:space="preserve">Average Mean </w:t>
            </w:r>
          </w:p>
          <w:p w14:paraId="2293F318" w14:textId="77777777" w:rsidR="000D4FA2" w:rsidRPr="00C237D5" w:rsidRDefault="000D4FA2" w:rsidP="008E0E5B">
            <w:pPr>
              <w:ind w:left="-13"/>
              <w:jc w:val="center"/>
              <w:rPr>
                <w:rFonts w:eastAsiaTheme="minorHAnsi"/>
                <w:b/>
                <w:bCs/>
                <w:lang w:eastAsia="en-US"/>
              </w:rPr>
            </w:pPr>
            <w:r w:rsidRPr="00C237D5">
              <w:rPr>
                <w:rFonts w:eastAsiaTheme="minorHAnsi"/>
                <w:b/>
                <w:bCs/>
                <w:lang w:eastAsia="en-US"/>
              </w:rPr>
              <w:t>Daily Minimum Temperature (°C)</w:t>
            </w:r>
          </w:p>
          <w:p w14:paraId="20E19332" w14:textId="77777777" w:rsidR="000D4FA2" w:rsidRPr="00C237D5" w:rsidRDefault="000D4FA2" w:rsidP="008E0E5B">
            <w:pPr>
              <w:ind w:left="-13"/>
              <w:jc w:val="center"/>
              <w:rPr>
                <w:rFonts w:eastAsiaTheme="minorHAnsi"/>
                <w:b/>
                <w:bCs/>
                <w:lang w:eastAsia="en-US"/>
              </w:rPr>
            </w:pPr>
          </w:p>
        </w:tc>
        <w:tc>
          <w:tcPr>
            <w:tcW w:w="2070" w:type="dxa"/>
          </w:tcPr>
          <w:p w14:paraId="08D8B6D7" w14:textId="77777777" w:rsidR="000D4FA2" w:rsidRPr="00C237D5" w:rsidRDefault="000D4FA2" w:rsidP="008E0E5B">
            <w:pPr>
              <w:ind w:left="-13"/>
              <w:jc w:val="center"/>
              <w:rPr>
                <w:rFonts w:eastAsiaTheme="minorHAnsi"/>
                <w:b/>
                <w:bCs/>
                <w:lang w:eastAsia="en-US"/>
              </w:rPr>
            </w:pPr>
            <w:r w:rsidRPr="00C237D5">
              <w:rPr>
                <w:rFonts w:eastAsiaTheme="minorHAnsi"/>
                <w:b/>
                <w:bCs/>
                <w:lang w:eastAsia="en-US"/>
              </w:rPr>
              <w:t>Average Mean Daily Mean Temperature (°C)</w:t>
            </w:r>
          </w:p>
          <w:p w14:paraId="7CEB0921" w14:textId="77777777" w:rsidR="000D4FA2" w:rsidRPr="00C237D5" w:rsidRDefault="000D4FA2" w:rsidP="008E0E5B">
            <w:pPr>
              <w:ind w:left="-13"/>
              <w:jc w:val="center"/>
              <w:rPr>
                <w:rFonts w:eastAsiaTheme="minorHAnsi"/>
                <w:b/>
                <w:bCs/>
                <w:lang w:eastAsia="en-US"/>
              </w:rPr>
            </w:pPr>
          </w:p>
        </w:tc>
        <w:tc>
          <w:tcPr>
            <w:tcW w:w="1620" w:type="dxa"/>
          </w:tcPr>
          <w:p w14:paraId="5FCA2B93" w14:textId="77777777" w:rsidR="000D4FA2" w:rsidRPr="00C237D5" w:rsidRDefault="000D4FA2" w:rsidP="008E0E5B">
            <w:pPr>
              <w:ind w:left="-13"/>
              <w:jc w:val="center"/>
              <w:rPr>
                <w:rFonts w:eastAsiaTheme="minorHAnsi"/>
                <w:b/>
                <w:bCs/>
                <w:lang w:eastAsia="en-US"/>
              </w:rPr>
            </w:pPr>
            <w:r w:rsidRPr="00C237D5">
              <w:rPr>
                <w:rFonts w:eastAsiaTheme="minorHAnsi"/>
                <w:b/>
                <w:bCs/>
                <w:lang w:eastAsia="en-US"/>
              </w:rPr>
              <w:t>Mean Annual GDD (°C)</w:t>
            </w:r>
          </w:p>
        </w:tc>
        <w:tc>
          <w:tcPr>
            <w:tcW w:w="1800" w:type="dxa"/>
          </w:tcPr>
          <w:p w14:paraId="69F69884" w14:textId="77777777" w:rsidR="000D4FA2" w:rsidRPr="00C237D5" w:rsidRDefault="000D4FA2" w:rsidP="008E0E5B">
            <w:pPr>
              <w:ind w:left="-13"/>
              <w:jc w:val="center"/>
              <w:rPr>
                <w:rFonts w:eastAsiaTheme="minorHAnsi"/>
                <w:b/>
                <w:bCs/>
                <w:lang w:eastAsia="en-US"/>
              </w:rPr>
            </w:pPr>
            <w:r w:rsidRPr="00C237D5">
              <w:rPr>
                <w:rFonts w:eastAsiaTheme="minorHAnsi"/>
                <w:b/>
                <w:bCs/>
                <w:lang w:eastAsia="en-US"/>
              </w:rPr>
              <w:t>Mean Annual Precipitation (mm)</w:t>
            </w:r>
          </w:p>
        </w:tc>
      </w:tr>
      <w:tr w:rsidR="00D614D4" w:rsidRPr="00D66E27" w14:paraId="08D9C91F" w14:textId="77777777" w:rsidTr="008E0E5B">
        <w:trPr>
          <w:trHeight w:val="3430"/>
        </w:trPr>
        <w:tc>
          <w:tcPr>
            <w:tcW w:w="1530" w:type="dxa"/>
          </w:tcPr>
          <w:p w14:paraId="09C6D9FA" w14:textId="77777777" w:rsidR="00D614D4" w:rsidRPr="00C237D5" w:rsidRDefault="00D614D4" w:rsidP="00D614D4">
            <w:pPr>
              <w:jc w:val="center"/>
              <w:rPr>
                <w:rFonts w:eastAsiaTheme="minorHAnsi"/>
                <w:lang w:eastAsia="en-US"/>
              </w:rPr>
            </w:pPr>
            <w:r w:rsidRPr="00C237D5">
              <w:rPr>
                <w:rFonts w:eastAsiaTheme="minorHAnsi"/>
                <w:lang w:eastAsia="en-US"/>
              </w:rPr>
              <w:t>201</w:t>
            </w:r>
            <w:r>
              <w:rPr>
                <w:rFonts w:eastAsiaTheme="minorHAnsi"/>
                <w:lang w:eastAsia="en-US"/>
              </w:rPr>
              <w:t>2</w:t>
            </w:r>
            <w:r w:rsidRPr="00C237D5">
              <w:rPr>
                <w:rFonts w:eastAsiaTheme="minorHAnsi"/>
                <w:lang w:eastAsia="en-US"/>
              </w:rPr>
              <w:t xml:space="preserve"> - 20</w:t>
            </w:r>
            <w:r>
              <w:rPr>
                <w:rFonts w:eastAsiaTheme="minorHAnsi"/>
                <w:lang w:eastAsia="en-US"/>
              </w:rPr>
              <w:t>1</w:t>
            </w:r>
            <w:r w:rsidRPr="00C237D5">
              <w:rPr>
                <w:rFonts w:eastAsiaTheme="minorHAnsi"/>
                <w:lang w:eastAsia="en-US"/>
              </w:rPr>
              <w:t>7</w:t>
            </w:r>
          </w:p>
          <w:p w14:paraId="2CA50A50" w14:textId="77777777" w:rsidR="00D614D4" w:rsidRPr="00C237D5" w:rsidRDefault="00D614D4" w:rsidP="00D614D4">
            <w:pPr>
              <w:ind w:left="-13"/>
              <w:jc w:val="center"/>
              <w:rPr>
                <w:rFonts w:eastAsiaTheme="minorHAnsi"/>
                <w:lang w:eastAsia="en-US"/>
              </w:rPr>
            </w:pPr>
          </w:p>
          <w:p w14:paraId="52896545" w14:textId="77777777" w:rsidR="00D614D4" w:rsidRPr="00C237D5" w:rsidRDefault="00D614D4" w:rsidP="00D614D4">
            <w:pPr>
              <w:ind w:left="-13"/>
              <w:jc w:val="center"/>
              <w:rPr>
                <w:rFonts w:eastAsiaTheme="minorHAnsi"/>
                <w:lang w:eastAsia="en-US"/>
              </w:rPr>
            </w:pPr>
            <w:r w:rsidRPr="00C237D5">
              <w:rPr>
                <w:rFonts w:eastAsiaTheme="minorHAnsi"/>
                <w:lang w:eastAsia="en-US"/>
              </w:rPr>
              <w:t>20</w:t>
            </w:r>
            <w:r>
              <w:rPr>
                <w:rFonts w:eastAsiaTheme="minorHAnsi"/>
                <w:lang w:eastAsia="en-US"/>
              </w:rPr>
              <w:t>12</w:t>
            </w:r>
            <w:r w:rsidRPr="00C237D5">
              <w:rPr>
                <w:rFonts w:eastAsiaTheme="minorHAnsi"/>
                <w:lang w:eastAsia="en-US"/>
              </w:rPr>
              <w:t xml:space="preserve"> - 20</w:t>
            </w:r>
            <w:r>
              <w:rPr>
                <w:rFonts w:eastAsiaTheme="minorHAnsi"/>
                <w:lang w:eastAsia="en-US"/>
              </w:rPr>
              <w:t>23</w:t>
            </w:r>
          </w:p>
          <w:p w14:paraId="7BFEE978" w14:textId="77777777" w:rsidR="00D614D4" w:rsidRPr="00C237D5" w:rsidRDefault="00D614D4" w:rsidP="00D614D4">
            <w:pPr>
              <w:ind w:left="-13"/>
              <w:jc w:val="center"/>
              <w:rPr>
                <w:rFonts w:eastAsiaTheme="minorHAnsi"/>
                <w:lang w:eastAsia="en-US"/>
              </w:rPr>
            </w:pPr>
          </w:p>
          <w:p w14:paraId="7D4FA5E3" w14:textId="77777777" w:rsidR="00D614D4" w:rsidRPr="00C237D5" w:rsidRDefault="00D614D4" w:rsidP="00D614D4">
            <w:pPr>
              <w:ind w:left="-13"/>
              <w:jc w:val="center"/>
              <w:rPr>
                <w:rFonts w:eastAsiaTheme="minorHAnsi"/>
                <w:lang w:eastAsia="en-US"/>
              </w:rPr>
            </w:pPr>
            <w:r w:rsidRPr="00C237D5">
              <w:rPr>
                <w:rFonts w:eastAsiaTheme="minorHAnsi"/>
                <w:lang w:eastAsia="en-US"/>
              </w:rPr>
              <w:t>20</w:t>
            </w:r>
            <w:r>
              <w:rPr>
                <w:rFonts w:eastAsiaTheme="minorHAnsi"/>
                <w:lang w:eastAsia="en-US"/>
              </w:rPr>
              <w:t>13</w:t>
            </w:r>
            <w:r w:rsidRPr="00C237D5">
              <w:rPr>
                <w:rFonts w:eastAsiaTheme="minorHAnsi"/>
                <w:lang w:eastAsia="en-US"/>
              </w:rPr>
              <w:t xml:space="preserve"> - 20</w:t>
            </w:r>
            <w:r>
              <w:rPr>
                <w:rFonts w:eastAsiaTheme="minorHAnsi"/>
                <w:lang w:eastAsia="en-US"/>
              </w:rPr>
              <w:t>23</w:t>
            </w:r>
          </w:p>
          <w:p w14:paraId="2992AF94" w14:textId="77777777" w:rsidR="00D614D4" w:rsidRPr="00D66E27" w:rsidRDefault="00D614D4" w:rsidP="00D614D4">
            <w:pPr>
              <w:ind w:left="-13"/>
              <w:jc w:val="center"/>
              <w:rPr>
                <w:rFonts w:eastAsiaTheme="minorHAnsi"/>
                <w:lang w:eastAsia="en-US"/>
              </w:rPr>
            </w:pPr>
          </w:p>
        </w:tc>
        <w:tc>
          <w:tcPr>
            <w:tcW w:w="2700" w:type="dxa"/>
          </w:tcPr>
          <w:p w14:paraId="78209B7D" w14:textId="77777777" w:rsidR="00D614D4" w:rsidRPr="006F60FC" w:rsidRDefault="00D614D4" w:rsidP="00D614D4">
            <w:pPr>
              <w:jc w:val="center"/>
              <w:rPr>
                <w:rFonts w:eastAsia="Times New Roman"/>
                <w:lang w:eastAsia="en-US"/>
              </w:rPr>
            </w:pPr>
            <w:r w:rsidRPr="006F60FC">
              <w:rPr>
                <w:rFonts w:eastAsia="Times New Roman"/>
                <w:lang w:eastAsia="en-US"/>
              </w:rPr>
              <w:t>26.7</w:t>
            </w:r>
          </w:p>
          <w:p w14:paraId="15F9F47E" w14:textId="77777777" w:rsidR="00D614D4" w:rsidRPr="006F60FC" w:rsidRDefault="00D614D4" w:rsidP="00D614D4">
            <w:pPr>
              <w:jc w:val="center"/>
              <w:rPr>
                <w:rFonts w:eastAsia="Times New Roman"/>
                <w:lang w:eastAsia="en-US"/>
              </w:rPr>
            </w:pPr>
          </w:p>
          <w:p w14:paraId="312548FC" w14:textId="77777777" w:rsidR="00D614D4" w:rsidRPr="006F60FC" w:rsidRDefault="00D614D4" w:rsidP="00D614D4">
            <w:pPr>
              <w:jc w:val="center"/>
              <w:rPr>
                <w:rFonts w:eastAsia="Times New Roman"/>
                <w:lang w:eastAsia="en-US"/>
              </w:rPr>
            </w:pPr>
            <w:r>
              <w:rPr>
                <w:rFonts w:eastAsia="Times New Roman"/>
                <w:lang w:eastAsia="en-US"/>
              </w:rPr>
              <w:t>27.0</w:t>
            </w:r>
          </w:p>
          <w:p w14:paraId="7E6DC2C3" w14:textId="77777777" w:rsidR="00D614D4" w:rsidRPr="006F60FC" w:rsidRDefault="00D614D4" w:rsidP="00D614D4">
            <w:pPr>
              <w:jc w:val="center"/>
              <w:rPr>
                <w:rFonts w:eastAsia="Times New Roman"/>
                <w:lang w:eastAsia="en-US"/>
              </w:rPr>
            </w:pPr>
          </w:p>
          <w:p w14:paraId="53D59D2A" w14:textId="77777777" w:rsidR="00D614D4" w:rsidRPr="006F60FC" w:rsidRDefault="00D614D4" w:rsidP="00D614D4">
            <w:pPr>
              <w:jc w:val="center"/>
              <w:rPr>
                <w:rFonts w:eastAsia="Times New Roman"/>
                <w:lang w:eastAsia="en-US"/>
              </w:rPr>
            </w:pPr>
            <w:r>
              <w:rPr>
                <w:rFonts w:eastAsia="Times New Roman"/>
                <w:lang w:eastAsia="en-US"/>
              </w:rPr>
              <w:t>29.8</w:t>
            </w:r>
          </w:p>
          <w:p w14:paraId="1D7F39C3" w14:textId="77777777" w:rsidR="00D614D4" w:rsidRPr="00D66E27" w:rsidRDefault="00D614D4" w:rsidP="00D614D4">
            <w:pPr>
              <w:jc w:val="center"/>
              <w:rPr>
                <w:rFonts w:eastAsia="Times New Roman"/>
                <w:lang w:eastAsia="en-US"/>
              </w:rPr>
            </w:pPr>
          </w:p>
        </w:tc>
        <w:tc>
          <w:tcPr>
            <w:tcW w:w="2430" w:type="dxa"/>
          </w:tcPr>
          <w:p w14:paraId="668C36EE" w14:textId="77777777" w:rsidR="00D614D4" w:rsidRPr="006F60FC" w:rsidRDefault="00D614D4" w:rsidP="00D614D4">
            <w:pPr>
              <w:jc w:val="center"/>
              <w:rPr>
                <w:rFonts w:eastAsia="Times New Roman"/>
                <w:lang w:eastAsia="en-US"/>
              </w:rPr>
            </w:pPr>
            <w:r>
              <w:rPr>
                <w:rFonts w:eastAsia="Times New Roman"/>
                <w:lang w:eastAsia="en-US"/>
              </w:rPr>
              <w:t>10.4</w:t>
            </w:r>
          </w:p>
          <w:p w14:paraId="2C243230" w14:textId="77777777" w:rsidR="00D614D4" w:rsidRPr="006F60FC" w:rsidRDefault="00D614D4" w:rsidP="00D614D4">
            <w:pPr>
              <w:jc w:val="center"/>
              <w:rPr>
                <w:rFonts w:eastAsia="Times New Roman"/>
                <w:lang w:eastAsia="en-US"/>
              </w:rPr>
            </w:pPr>
          </w:p>
          <w:p w14:paraId="03A61A3B" w14:textId="77777777" w:rsidR="00D614D4" w:rsidRPr="006F60FC" w:rsidRDefault="00D614D4" w:rsidP="00D614D4">
            <w:pPr>
              <w:jc w:val="center"/>
              <w:rPr>
                <w:rFonts w:eastAsia="Times New Roman"/>
                <w:lang w:eastAsia="en-US"/>
              </w:rPr>
            </w:pPr>
            <w:r>
              <w:rPr>
                <w:rFonts w:eastAsia="Times New Roman"/>
                <w:lang w:eastAsia="en-US"/>
              </w:rPr>
              <w:t>10.5</w:t>
            </w:r>
          </w:p>
          <w:p w14:paraId="16490528" w14:textId="77777777" w:rsidR="00D614D4" w:rsidRPr="006F60FC" w:rsidRDefault="00D614D4" w:rsidP="00D614D4">
            <w:pPr>
              <w:jc w:val="center"/>
              <w:rPr>
                <w:rFonts w:eastAsia="Times New Roman"/>
                <w:lang w:eastAsia="en-US"/>
              </w:rPr>
            </w:pPr>
          </w:p>
          <w:p w14:paraId="0A577A18" w14:textId="77777777" w:rsidR="00D614D4" w:rsidRPr="006F60FC" w:rsidRDefault="00D614D4" w:rsidP="00D614D4">
            <w:pPr>
              <w:jc w:val="center"/>
              <w:rPr>
                <w:rFonts w:eastAsia="Times New Roman"/>
                <w:lang w:eastAsia="en-US"/>
              </w:rPr>
            </w:pPr>
            <w:r>
              <w:rPr>
                <w:rFonts w:eastAsia="Times New Roman"/>
                <w:lang w:eastAsia="en-US"/>
              </w:rPr>
              <w:t>10.4</w:t>
            </w:r>
          </w:p>
          <w:p w14:paraId="7E36BCE6" w14:textId="77777777" w:rsidR="00D614D4" w:rsidRPr="00D66E27" w:rsidRDefault="00D614D4" w:rsidP="00D614D4">
            <w:pPr>
              <w:jc w:val="center"/>
              <w:rPr>
                <w:rFonts w:eastAsiaTheme="minorHAnsi"/>
                <w:lang w:eastAsia="en-US"/>
              </w:rPr>
            </w:pPr>
          </w:p>
        </w:tc>
        <w:tc>
          <w:tcPr>
            <w:tcW w:w="2070" w:type="dxa"/>
          </w:tcPr>
          <w:p w14:paraId="5A0C7014" w14:textId="77777777" w:rsidR="00D614D4" w:rsidRPr="006F60FC" w:rsidRDefault="00D614D4" w:rsidP="00D614D4">
            <w:pPr>
              <w:jc w:val="center"/>
              <w:rPr>
                <w:rFonts w:eastAsia="Times New Roman"/>
                <w:lang w:eastAsia="en-US"/>
              </w:rPr>
            </w:pPr>
            <w:r>
              <w:rPr>
                <w:rFonts w:eastAsia="Times New Roman"/>
                <w:lang w:eastAsia="en-US"/>
              </w:rPr>
              <w:t>18.6</w:t>
            </w:r>
          </w:p>
          <w:p w14:paraId="2A348CED" w14:textId="77777777" w:rsidR="00D614D4" w:rsidRPr="006F60FC" w:rsidRDefault="00D614D4" w:rsidP="00D614D4">
            <w:pPr>
              <w:ind w:left="-13"/>
              <w:jc w:val="center"/>
              <w:rPr>
                <w:rFonts w:eastAsia="Times New Roman"/>
                <w:lang w:eastAsia="en-US"/>
              </w:rPr>
            </w:pPr>
          </w:p>
          <w:p w14:paraId="3D0F3BE3" w14:textId="77777777" w:rsidR="00D614D4" w:rsidRPr="006F60FC" w:rsidRDefault="00D614D4" w:rsidP="00D614D4">
            <w:pPr>
              <w:ind w:left="-13"/>
              <w:jc w:val="center"/>
              <w:rPr>
                <w:rFonts w:eastAsia="Times New Roman"/>
                <w:lang w:eastAsia="en-US"/>
              </w:rPr>
            </w:pPr>
            <w:r>
              <w:rPr>
                <w:rFonts w:eastAsia="Times New Roman"/>
                <w:lang w:eastAsia="en-US"/>
              </w:rPr>
              <w:t>18.7</w:t>
            </w:r>
          </w:p>
          <w:p w14:paraId="0C793A80" w14:textId="77777777" w:rsidR="00D614D4" w:rsidRPr="006F60FC" w:rsidRDefault="00D614D4" w:rsidP="00D614D4">
            <w:pPr>
              <w:ind w:left="-13"/>
              <w:jc w:val="center"/>
              <w:rPr>
                <w:rFonts w:eastAsia="Times New Roman"/>
                <w:lang w:eastAsia="en-US"/>
              </w:rPr>
            </w:pPr>
          </w:p>
          <w:p w14:paraId="21C5FB79" w14:textId="77777777" w:rsidR="00D614D4" w:rsidRPr="006F60FC" w:rsidRDefault="00D614D4" w:rsidP="00D614D4">
            <w:pPr>
              <w:ind w:left="-13"/>
              <w:jc w:val="center"/>
              <w:rPr>
                <w:rFonts w:eastAsia="Times New Roman"/>
                <w:lang w:eastAsia="en-US"/>
              </w:rPr>
            </w:pPr>
            <w:r>
              <w:rPr>
                <w:rFonts w:eastAsia="Times New Roman"/>
                <w:lang w:eastAsia="en-US"/>
              </w:rPr>
              <w:t>18.6</w:t>
            </w:r>
          </w:p>
          <w:p w14:paraId="05599127" w14:textId="77777777" w:rsidR="00D614D4" w:rsidRPr="00D66E27" w:rsidRDefault="00D614D4" w:rsidP="00D614D4">
            <w:pPr>
              <w:ind w:left="-13"/>
              <w:jc w:val="center"/>
              <w:rPr>
                <w:rFonts w:eastAsiaTheme="minorHAnsi"/>
                <w:lang w:eastAsia="en-US"/>
              </w:rPr>
            </w:pPr>
          </w:p>
        </w:tc>
        <w:tc>
          <w:tcPr>
            <w:tcW w:w="1620" w:type="dxa"/>
          </w:tcPr>
          <w:p w14:paraId="57BCC549" w14:textId="77777777" w:rsidR="00D614D4" w:rsidRPr="00C237D5" w:rsidRDefault="00D614D4" w:rsidP="00D614D4">
            <w:pPr>
              <w:jc w:val="center"/>
              <w:rPr>
                <w:rFonts w:eastAsiaTheme="minorHAnsi"/>
                <w:lang w:eastAsia="en-US"/>
              </w:rPr>
            </w:pPr>
            <w:r>
              <w:rPr>
                <w:rFonts w:eastAsiaTheme="minorHAnsi"/>
                <w:lang w:eastAsia="en-US"/>
              </w:rPr>
              <w:t>1333</w:t>
            </w:r>
          </w:p>
          <w:p w14:paraId="7FE96EFC" w14:textId="77777777" w:rsidR="00D614D4" w:rsidRPr="00C237D5" w:rsidRDefault="00D614D4" w:rsidP="00D614D4">
            <w:pPr>
              <w:jc w:val="center"/>
              <w:rPr>
                <w:rFonts w:eastAsiaTheme="minorHAnsi"/>
                <w:lang w:eastAsia="en-US"/>
              </w:rPr>
            </w:pPr>
          </w:p>
          <w:p w14:paraId="3953C836" w14:textId="77777777" w:rsidR="00D614D4" w:rsidRPr="00C237D5" w:rsidRDefault="00D614D4" w:rsidP="00D614D4">
            <w:pPr>
              <w:jc w:val="center"/>
              <w:rPr>
                <w:rFonts w:eastAsiaTheme="minorHAnsi"/>
                <w:lang w:eastAsia="en-US"/>
              </w:rPr>
            </w:pPr>
            <w:r>
              <w:rPr>
                <w:rFonts w:eastAsiaTheme="minorHAnsi"/>
                <w:lang w:eastAsia="en-US"/>
              </w:rPr>
              <w:t>1341</w:t>
            </w:r>
          </w:p>
          <w:p w14:paraId="5E349376" w14:textId="77777777" w:rsidR="00D614D4" w:rsidRPr="00C237D5" w:rsidRDefault="00D614D4" w:rsidP="00D614D4">
            <w:pPr>
              <w:jc w:val="center"/>
              <w:rPr>
                <w:rFonts w:eastAsiaTheme="minorHAnsi"/>
                <w:lang w:eastAsia="en-US"/>
              </w:rPr>
            </w:pPr>
          </w:p>
          <w:p w14:paraId="2209F986" w14:textId="77777777" w:rsidR="00D614D4" w:rsidRPr="00C237D5" w:rsidRDefault="00D614D4" w:rsidP="00D614D4">
            <w:pPr>
              <w:jc w:val="center"/>
              <w:rPr>
                <w:rFonts w:eastAsiaTheme="minorHAnsi"/>
                <w:lang w:eastAsia="en-US"/>
              </w:rPr>
            </w:pPr>
            <w:r>
              <w:rPr>
                <w:rFonts w:eastAsiaTheme="minorHAnsi"/>
                <w:lang w:eastAsia="en-US"/>
              </w:rPr>
              <w:t>1337</w:t>
            </w:r>
          </w:p>
          <w:p w14:paraId="59E8C3CF" w14:textId="77777777" w:rsidR="00D614D4" w:rsidRPr="00D66E27" w:rsidRDefault="00D614D4" w:rsidP="00D614D4">
            <w:pPr>
              <w:jc w:val="center"/>
              <w:rPr>
                <w:rFonts w:eastAsiaTheme="minorHAnsi"/>
                <w:lang w:eastAsia="en-US"/>
              </w:rPr>
            </w:pPr>
          </w:p>
        </w:tc>
        <w:tc>
          <w:tcPr>
            <w:tcW w:w="1800" w:type="dxa"/>
          </w:tcPr>
          <w:p w14:paraId="62D0A8A8" w14:textId="77777777" w:rsidR="00D614D4" w:rsidRPr="00C237D5" w:rsidRDefault="00D614D4" w:rsidP="00D614D4">
            <w:pPr>
              <w:jc w:val="center"/>
              <w:rPr>
                <w:rFonts w:eastAsiaTheme="minorHAnsi"/>
                <w:lang w:eastAsia="en-US"/>
              </w:rPr>
            </w:pPr>
            <w:r>
              <w:rPr>
                <w:rFonts w:eastAsiaTheme="minorHAnsi"/>
                <w:lang w:eastAsia="en-US"/>
              </w:rPr>
              <w:t>217</w:t>
            </w:r>
          </w:p>
          <w:p w14:paraId="79E31D07" w14:textId="77777777" w:rsidR="00D614D4" w:rsidRPr="00C237D5" w:rsidRDefault="00D614D4" w:rsidP="00D614D4">
            <w:pPr>
              <w:jc w:val="center"/>
              <w:rPr>
                <w:rFonts w:eastAsiaTheme="minorHAnsi"/>
                <w:lang w:eastAsia="en-US"/>
              </w:rPr>
            </w:pPr>
          </w:p>
          <w:p w14:paraId="18DD9A3E" w14:textId="77777777" w:rsidR="00D614D4" w:rsidRPr="00C237D5" w:rsidRDefault="00D614D4" w:rsidP="00D614D4">
            <w:pPr>
              <w:jc w:val="center"/>
              <w:rPr>
                <w:rFonts w:eastAsiaTheme="minorHAnsi"/>
                <w:lang w:eastAsia="en-US"/>
              </w:rPr>
            </w:pPr>
            <w:r>
              <w:rPr>
                <w:rFonts w:eastAsiaTheme="minorHAnsi"/>
                <w:lang w:eastAsia="en-US"/>
              </w:rPr>
              <w:t>199</w:t>
            </w:r>
          </w:p>
          <w:p w14:paraId="08730A61" w14:textId="77777777" w:rsidR="00D614D4" w:rsidRPr="00C237D5" w:rsidRDefault="00D614D4" w:rsidP="00D614D4">
            <w:pPr>
              <w:jc w:val="center"/>
              <w:rPr>
                <w:rFonts w:eastAsiaTheme="minorHAnsi"/>
                <w:lang w:eastAsia="en-US"/>
              </w:rPr>
            </w:pPr>
          </w:p>
          <w:p w14:paraId="4061D426" w14:textId="77777777" w:rsidR="00D614D4" w:rsidRPr="00C237D5" w:rsidRDefault="00D614D4" w:rsidP="00D614D4">
            <w:pPr>
              <w:jc w:val="center"/>
              <w:rPr>
                <w:rFonts w:eastAsiaTheme="minorHAnsi"/>
                <w:lang w:eastAsia="en-US"/>
              </w:rPr>
            </w:pPr>
            <w:r>
              <w:rPr>
                <w:rFonts w:eastAsiaTheme="minorHAnsi"/>
                <w:lang w:eastAsia="en-US"/>
              </w:rPr>
              <w:t>207</w:t>
            </w:r>
          </w:p>
          <w:p w14:paraId="01A3ED78" w14:textId="77777777" w:rsidR="00D614D4" w:rsidRPr="00D66E27" w:rsidRDefault="00D614D4" w:rsidP="00D614D4">
            <w:pPr>
              <w:jc w:val="center"/>
              <w:rPr>
                <w:rFonts w:eastAsiaTheme="minorHAnsi"/>
                <w:lang w:eastAsia="en-US"/>
              </w:rPr>
            </w:pPr>
          </w:p>
        </w:tc>
      </w:tr>
    </w:tbl>
    <w:p w14:paraId="26056A67" w14:textId="3C4859F7" w:rsidR="006B72D3" w:rsidRDefault="000D4FA2" w:rsidP="000D4FA2">
      <w:pPr>
        <w:autoSpaceDE w:val="0"/>
        <w:autoSpaceDN w:val="0"/>
        <w:adjustRightInd w:val="0"/>
        <w:spacing w:after="0" w:line="360" w:lineRule="auto"/>
        <w:rPr>
          <w:rFonts w:ascii="Times New Roman" w:eastAsiaTheme="minorHAnsi" w:hAnsi="Times New Roman" w:cs="Times New Roman"/>
          <w:lang w:eastAsia="en-US"/>
        </w:rPr>
      </w:pPr>
      <w:r w:rsidRPr="00D66E27">
        <w:rPr>
          <w:rFonts w:ascii="Times New Roman" w:eastAsiaTheme="minorHAnsi" w:hAnsi="Times New Roman" w:cs="Times New Roman"/>
          <w:vertAlign w:val="superscript"/>
          <w:lang w:eastAsia="en-US"/>
        </w:rPr>
        <w:t>§</w:t>
      </w:r>
      <w:r w:rsidRPr="00D66E27">
        <w:rPr>
          <w:rFonts w:ascii="Times New Roman" w:eastAsiaTheme="minorHAnsi" w:hAnsi="Times New Roman" w:cs="Times New Roman"/>
          <w:lang w:eastAsia="en-US"/>
        </w:rPr>
        <w:t>Relative to the manure (DM) study plots and the treatments in this study, due to the large number of R6 field samples to collect during the above years, NT200, NT C0N, ST200 and ST C0N R6 samples were collected a couple of days earlier or later than DT treatments during these years.</w:t>
      </w:r>
    </w:p>
    <w:p w14:paraId="1F1090A8" w14:textId="77777777" w:rsidR="00F63C5D" w:rsidRDefault="00F63C5D">
      <w:pPr>
        <w:rPr>
          <w:rFonts w:ascii="Times New Roman" w:eastAsiaTheme="minorHAnsi" w:hAnsi="Times New Roman" w:cs="Times New Roman"/>
          <w:lang w:eastAsia="en-US"/>
        </w:rPr>
      </w:pPr>
      <w:r>
        <w:rPr>
          <w:rFonts w:ascii="Times New Roman" w:eastAsiaTheme="minorHAnsi" w:hAnsi="Times New Roman" w:cs="Times New Roman"/>
          <w:lang w:eastAsia="en-US"/>
        </w:rPr>
        <w:br w:type="page"/>
      </w:r>
    </w:p>
    <w:p w14:paraId="4CEAA609" w14:textId="1E7F0A5D" w:rsidR="00F63C5D" w:rsidRPr="009F7691" w:rsidRDefault="00F63C5D" w:rsidP="00F63C5D">
      <w:pPr>
        <w:spacing w:after="0" w:line="240" w:lineRule="auto"/>
        <w:rPr>
          <w:rFonts w:ascii="Times New Roman" w:eastAsiaTheme="minorHAnsi" w:hAnsi="Times New Roman" w:cs="Times New Roman"/>
          <w:lang w:eastAsia="en-US"/>
        </w:rPr>
      </w:pPr>
      <w:r w:rsidRPr="00D66E27">
        <w:rPr>
          <w:rFonts w:ascii="Times New Roman" w:eastAsiaTheme="minorHAnsi" w:hAnsi="Times New Roman" w:cs="Times New Roman"/>
          <w:b/>
          <w:bCs/>
          <w:lang w:eastAsia="en-US"/>
        </w:rPr>
        <w:lastRenderedPageBreak/>
        <w:t>Table S</w:t>
      </w:r>
      <w:r>
        <w:rPr>
          <w:rFonts w:ascii="Times New Roman" w:eastAsiaTheme="minorHAnsi" w:hAnsi="Times New Roman" w:cs="Times New Roman"/>
          <w:b/>
          <w:bCs/>
          <w:lang w:eastAsia="en-US"/>
        </w:rPr>
        <w:t>2</w:t>
      </w:r>
      <w:r w:rsidRPr="00D66E27">
        <w:rPr>
          <w:rFonts w:ascii="Times New Roman" w:eastAsiaTheme="minorHAnsi" w:hAnsi="Times New Roman" w:cs="Times New Roman"/>
          <w:b/>
          <w:bCs/>
          <w:lang w:eastAsia="en-US"/>
        </w:rPr>
        <w:t>.</w:t>
      </w:r>
      <w:r w:rsidRPr="00D66E27">
        <w:rPr>
          <w:rFonts w:ascii="Times New Roman" w:eastAsiaTheme="minorHAnsi" w:hAnsi="Times New Roman" w:cs="Times New Roman"/>
          <w:lang w:eastAsia="en-US"/>
        </w:rPr>
        <w:t xml:space="preserve"> Summary of weather variables by growing season of each year for the manure (DM) study that include organic and inorganic treatments from planting to physiological maturity [R6]). Weather data from</w:t>
      </w:r>
      <w:r>
        <w:rPr>
          <w:rFonts w:ascii="Times New Roman" w:eastAsiaTheme="minorHAnsi" w:hAnsi="Times New Roman" w:cs="Times New Roman"/>
          <w:lang w:eastAsia="en-US"/>
        </w:rPr>
        <w:t xml:space="preserve"> 2012-</w:t>
      </w:r>
      <w:r w:rsidRPr="00D614D4">
        <w:rPr>
          <w:rFonts w:ascii="Times New Roman" w:eastAsiaTheme="minorHAnsi" w:hAnsi="Times New Roman" w:cs="Times New Roman"/>
          <w:color w:val="0070C0"/>
          <w:lang w:eastAsia="en-US"/>
        </w:rPr>
        <w:t>20</w:t>
      </w:r>
      <w:r w:rsidR="00D614D4" w:rsidRPr="00D614D4">
        <w:rPr>
          <w:rFonts w:ascii="Times New Roman" w:eastAsiaTheme="minorHAnsi" w:hAnsi="Times New Roman" w:cs="Times New Roman"/>
          <w:color w:val="0070C0"/>
          <w:lang w:eastAsia="en-US"/>
        </w:rPr>
        <w:t>23</w:t>
      </w:r>
      <w:r w:rsidRPr="00D614D4">
        <w:rPr>
          <w:rFonts w:ascii="Times New Roman" w:eastAsiaTheme="minorHAnsi" w:hAnsi="Times New Roman" w:cs="Times New Roman"/>
          <w:color w:val="0070C0"/>
          <w:lang w:eastAsia="en-US"/>
        </w:rPr>
        <w:t xml:space="preserve"> </w:t>
      </w:r>
      <w:r>
        <w:rPr>
          <w:rFonts w:ascii="Times New Roman" w:eastAsiaTheme="minorHAnsi" w:hAnsi="Times New Roman" w:cs="Times New Roman"/>
          <w:lang w:eastAsia="en-US"/>
        </w:rPr>
        <w:t xml:space="preserve">was </w:t>
      </w:r>
      <w:r w:rsidRPr="009F7691">
        <w:rPr>
          <w:rFonts w:ascii="Times New Roman" w:eastAsiaTheme="minorHAnsi" w:hAnsi="Times New Roman" w:cs="Times New Roman"/>
          <w:lang w:eastAsia="en-US"/>
        </w:rPr>
        <w:t>downloaded on July 20, 2022</w:t>
      </w:r>
      <w:r>
        <w:rPr>
          <w:rFonts w:ascii="Times New Roman" w:eastAsiaTheme="minorHAnsi" w:hAnsi="Times New Roman" w:cs="Times New Roman"/>
          <w:lang w:eastAsia="en-US"/>
        </w:rPr>
        <w:t>, and data from 2019-2023 was downloaded on July 26, 2024</w:t>
      </w:r>
      <w:r w:rsidRPr="009F7691">
        <w:rPr>
          <w:rFonts w:ascii="Times New Roman" w:eastAsiaTheme="minorHAnsi" w:hAnsi="Times New Roman" w:cs="Times New Roman"/>
          <w:lang w:eastAsia="en-US"/>
        </w:rPr>
        <w:t xml:space="preserve"> via </w:t>
      </w:r>
      <w:proofErr w:type="spellStart"/>
      <w:r w:rsidRPr="009F7691">
        <w:rPr>
          <w:rFonts w:ascii="Times New Roman" w:eastAsiaTheme="minorHAnsi" w:hAnsi="Times New Roman" w:cs="Times New Roman"/>
          <w:lang w:eastAsia="en-US"/>
        </w:rPr>
        <w:t>CoAgMet</w:t>
      </w:r>
      <w:proofErr w:type="spellEnd"/>
      <w:r w:rsidRPr="009F7691">
        <w:rPr>
          <w:rFonts w:ascii="Times New Roman" w:eastAsiaTheme="minorHAnsi" w:hAnsi="Times New Roman" w:cs="Times New Roman"/>
          <w:lang w:eastAsia="en-US"/>
        </w:rPr>
        <w:t xml:space="preserve"> from ARDEC station FTC03 (</w:t>
      </w:r>
      <w:hyperlink r:id="rId11" w:history="1">
        <w:r w:rsidRPr="009F7691">
          <w:rPr>
            <w:rFonts w:ascii="Times New Roman" w:eastAsiaTheme="minorHAnsi" w:hAnsi="Times New Roman" w:cs="Times New Roman"/>
            <w:color w:val="0563C1" w:themeColor="hyperlink"/>
            <w:u w:val="single"/>
            <w:lang w:eastAsia="en-US"/>
          </w:rPr>
          <w:t>http://www.coagmet.colostate.edu/station/ftc03_main.html</w:t>
        </w:r>
      </w:hyperlink>
      <w:r w:rsidRPr="009F7691">
        <w:rPr>
          <w:rFonts w:ascii="Times New Roman" w:eastAsiaTheme="minorHAnsi" w:hAnsi="Times New Roman" w:cs="Times New Roman"/>
          <w:lang w:eastAsia="en-US"/>
        </w:rPr>
        <w:t>) and CSU station FCL01 (</w:t>
      </w:r>
      <w:hyperlink r:id="rId12" w:history="1">
        <w:r w:rsidRPr="009F7691">
          <w:rPr>
            <w:rFonts w:ascii="Times New Roman" w:eastAsiaTheme="minorHAnsi" w:hAnsi="Times New Roman" w:cs="Times New Roman"/>
            <w:color w:val="0563C1" w:themeColor="hyperlink"/>
            <w:u w:val="single"/>
            <w:lang w:eastAsia="en-US"/>
          </w:rPr>
          <w:t>http://www.coagmet.colostate.edu/station/fcl01_main.html</w:t>
        </w:r>
      </w:hyperlink>
      <w:r w:rsidRPr="009F7691">
        <w:rPr>
          <w:rFonts w:ascii="Times New Roman" w:eastAsiaTheme="minorHAnsi" w:hAnsi="Times New Roman" w:cs="Times New Roman"/>
          <w:lang w:eastAsia="en-US"/>
        </w:rPr>
        <w:t>).</w:t>
      </w:r>
    </w:p>
    <w:p w14:paraId="60F0920A" w14:textId="77777777" w:rsidR="00F63C5D" w:rsidRPr="009F7691" w:rsidRDefault="00F63C5D" w:rsidP="00F63C5D">
      <w:pPr>
        <w:spacing w:after="0" w:line="240" w:lineRule="auto"/>
        <w:rPr>
          <w:rFonts w:ascii="Times New Roman" w:eastAsiaTheme="minorHAnsi" w:hAnsi="Times New Roman" w:cs="Times New Roman"/>
          <w:lang w:eastAsia="en-US"/>
        </w:rPr>
      </w:pPr>
    </w:p>
    <w:p w14:paraId="081F839F" w14:textId="77777777" w:rsidR="00F63C5D" w:rsidRPr="009F7691" w:rsidRDefault="00F63C5D" w:rsidP="00F63C5D">
      <w:pPr>
        <w:spacing w:after="0" w:line="240" w:lineRule="auto"/>
        <w:rPr>
          <w:rFonts w:ascii="Times New Roman" w:eastAsiaTheme="minorHAnsi" w:hAnsi="Times New Roman" w:cs="Times New Roman"/>
          <w:lang w:eastAsia="en-US"/>
        </w:rPr>
      </w:pPr>
    </w:p>
    <w:tbl>
      <w:tblPr>
        <w:tblStyle w:val="TableGrid1"/>
        <w:tblW w:w="10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40"/>
        <w:gridCol w:w="2148"/>
        <w:gridCol w:w="2380"/>
        <w:gridCol w:w="2445"/>
        <w:gridCol w:w="1177"/>
        <w:gridCol w:w="1718"/>
      </w:tblGrid>
      <w:tr w:rsidR="00F63C5D" w:rsidRPr="009F7691" w14:paraId="3157485A" w14:textId="77777777" w:rsidTr="008E0E5B">
        <w:trPr>
          <w:trHeight w:val="783"/>
        </w:trPr>
        <w:tc>
          <w:tcPr>
            <w:tcW w:w="940" w:type="dxa"/>
            <w:tcBorders>
              <w:top w:val="single" w:sz="4" w:space="0" w:color="auto"/>
              <w:bottom w:val="single" w:sz="4" w:space="0" w:color="auto"/>
            </w:tcBorders>
          </w:tcPr>
          <w:p w14:paraId="3C091326" w14:textId="77777777" w:rsidR="00F63C5D" w:rsidRPr="009F7691" w:rsidRDefault="00F63C5D" w:rsidP="008E0E5B">
            <w:pPr>
              <w:ind w:left="-13"/>
              <w:jc w:val="center"/>
              <w:rPr>
                <w:rFonts w:eastAsiaTheme="minorHAnsi"/>
                <w:b/>
                <w:bCs/>
                <w:lang w:eastAsia="en-US"/>
              </w:rPr>
            </w:pPr>
            <w:r w:rsidRPr="009F7691">
              <w:rPr>
                <w:rFonts w:eastAsiaTheme="minorHAnsi"/>
                <w:b/>
                <w:bCs/>
                <w:lang w:eastAsia="en-US"/>
              </w:rPr>
              <w:t>Year</w:t>
            </w:r>
          </w:p>
        </w:tc>
        <w:tc>
          <w:tcPr>
            <w:tcW w:w="2148" w:type="dxa"/>
            <w:tcBorders>
              <w:top w:val="single" w:sz="4" w:space="0" w:color="auto"/>
              <w:bottom w:val="single" w:sz="4" w:space="0" w:color="auto"/>
            </w:tcBorders>
          </w:tcPr>
          <w:p w14:paraId="43306EF9" w14:textId="77777777" w:rsidR="00F63C5D" w:rsidRPr="009F7691" w:rsidRDefault="00F63C5D" w:rsidP="008E0E5B">
            <w:pPr>
              <w:ind w:left="-13"/>
              <w:jc w:val="center"/>
              <w:rPr>
                <w:rFonts w:eastAsiaTheme="minorHAnsi"/>
                <w:b/>
                <w:bCs/>
                <w:lang w:eastAsia="en-US"/>
              </w:rPr>
            </w:pPr>
            <w:r w:rsidRPr="009F7691">
              <w:rPr>
                <w:rFonts w:eastAsiaTheme="minorHAnsi"/>
                <w:b/>
                <w:bCs/>
                <w:lang w:eastAsia="en-US"/>
              </w:rPr>
              <w:t>Mean Daily Max Temperature (°C)</w:t>
            </w:r>
          </w:p>
          <w:p w14:paraId="341E1BF4" w14:textId="77777777" w:rsidR="00F63C5D" w:rsidRPr="009F7691" w:rsidRDefault="00F63C5D" w:rsidP="008E0E5B">
            <w:pPr>
              <w:ind w:left="-13"/>
              <w:jc w:val="center"/>
              <w:rPr>
                <w:rFonts w:eastAsiaTheme="minorHAnsi"/>
                <w:b/>
                <w:bCs/>
                <w:lang w:eastAsia="en-US"/>
              </w:rPr>
            </w:pPr>
          </w:p>
        </w:tc>
        <w:tc>
          <w:tcPr>
            <w:tcW w:w="2380" w:type="dxa"/>
            <w:tcBorders>
              <w:top w:val="single" w:sz="4" w:space="0" w:color="auto"/>
              <w:bottom w:val="single" w:sz="4" w:space="0" w:color="auto"/>
            </w:tcBorders>
          </w:tcPr>
          <w:p w14:paraId="02231CC9" w14:textId="77777777" w:rsidR="00F63C5D" w:rsidRPr="009F7691" w:rsidRDefault="00F63C5D" w:rsidP="008E0E5B">
            <w:pPr>
              <w:ind w:left="-13"/>
              <w:jc w:val="center"/>
              <w:rPr>
                <w:rFonts w:eastAsiaTheme="minorHAnsi"/>
                <w:b/>
                <w:bCs/>
                <w:lang w:eastAsia="en-US"/>
              </w:rPr>
            </w:pPr>
            <w:r w:rsidRPr="009F7691">
              <w:rPr>
                <w:rFonts w:eastAsiaTheme="minorHAnsi"/>
                <w:b/>
                <w:bCs/>
                <w:lang w:eastAsia="en-US"/>
              </w:rPr>
              <w:t>Mean Daily Minimum Temperature (°C)</w:t>
            </w:r>
          </w:p>
          <w:p w14:paraId="181406E4" w14:textId="77777777" w:rsidR="00F63C5D" w:rsidRPr="009F7691" w:rsidRDefault="00F63C5D" w:rsidP="008E0E5B">
            <w:pPr>
              <w:ind w:left="-13"/>
              <w:jc w:val="center"/>
              <w:rPr>
                <w:rFonts w:eastAsiaTheme="minorHAnsi"/>
                <w:b/>
                <w:bCs/>
                <w:lang w:eastAsia="en-US"/>
              </w:rPr>
            </w:pPr>
          </w:p>
        </w:tc>
        <w:tc>
          <w:tcPr>
            <w:tcW w:w="2445" w:type="dxa"/>
            <w:tcBorders>
              <w:top w:val="single" w:sz="4" w:space="0" w:color="auto"/>
              <w:bottom w:val="single" w:sz="4" w:space="0" w:color="auto"/>
            </w:tcBorders>
          </w:tcPr>
          <w:p w14:paraId="53591153" w14:textId="77777777" w:rsidR="00F63C5D" w:rsidRPr="009F7691" w:rsidRDefault="00F63C5D" w:rsidP="008E0E5B">
            <w:pPr>
              <w:ind w:left="-13"/>
              <w:jc w:val="center"/>
              <w:rPr>
                <w:rFonts w:eastAsiaTheme="minorHAnsi"/>
                <w:b/>
                <w:bCs/>
                <w:lang w:eastAsia="en-US"/>
              </w:rPr>
            </w:pPr>
            <w:r w:rsidRPr="009F7691">
              <w:rPr>
                <w:rFonts w:eastAsiaTheme="minorHAnsi"/>
                <w:b/>
                <w:bCs/>
                <w:lang w:eastAsia="en-US"/>
              </w:rPr>
              <w:t>Mean Daily Mean Temperature (°C)</w:t>
            </w:r>
          </w:p>
          <w:p w14:paraId="1AFA8C59" w14:textId="77777777" w:rsidR="00F63C5D" w:rsidRPr="009F7691" w:rsidRDefault="00F63C5D" w:rsidP="008E0E5B">
            <w:pPr>
              <w:ind w:left="-13"/>
              <w:jc w:val="center"/>
              <w:rPr>
                <w:rFonts w:eastAsiaTheme="minorHAnsi"/>
                <w:b/>
                <w:bCs/>
                <w:lang w:eastAsia="en-US"/>
              </w:rPr>
            </w:pPr>
          </w:p>
        </w:tc>
        <w:tc>
          <w:tcPr>
            <w:tcW w:w="1177" w:type="dxa"/>
            <w:tcBorders>
              <w:top w:val="single" w:sz="4" w:space="0" w:color="auto"/>
              <w:bottom w:val="single" w:sz="4" w:space="0" w:color="auto"/>
            </w:tcBorders>
          </w:tcPr>
          <w:p w14:paraId="18E6FB17" w14:textId="77777777" w:rsidR="00F63C5D" w:rsidRPr="009F7691" w:rsidRDefault="00F63C5D" w:rsidP="008E0E5B">
            <w:pPr>
              <w:ind w:left="-13"/>
              <w:jc w:val="center"/>
              <w:rPr>
                <w:rFonts w:eastAsiaTheme="minorHAnsi"/>
                <w:b/>
                <w:bCs/>
                <w:lang w:eastAsia="en-US"/>
              </w:rPr>
            </w:pPr>
            <w:r w:rsidRPr="009F7691">
              <w:rPr>
                <w:rFonts w:eastAsiaTheme="minorHAnsi"/>
                <w:b/>
                <w:bCs/>
                <w:lang w:eastAsia="en-US"/>
              </w:rPr>
              <w:t>GDD (°C)</w:t>
            </w:r>
          </w:p>
        </w:tc>
        <w:tc>
          <w:tcPr>
            <w:tcW w:w="1718" w:type="dxa"/>
            <w:tcBorders>
              <w:top w:val="single" w:sz="4" w:space="0" w:color="auto"/>
              <w:bottom w:val="single" w:sz="4" w:space="0" w:color="auto"/>
            </w:tcBorders>
          </w:tcPr>
          <w:p w14:paraId="703B6324" w14:textId="77777777" w:rsidR="00F63C5D" w:rsidRPr="009F7691" w:rsidRDefault="00F63C5D" w:rsidP="008E0E5B">
            <w:pPr>
              <w:ind w:left="-13"/>
              <w:jc w:val="center"/>
              <w:rPr>
                <w:rFonts w:eastAsiaTheme="minorHAnsi"/>
                <w:b/>
                <w:bCs/>
                <w:lang w:eastAsia="en-US"/>
              </w:rPr>
            </w:pPr>
            <w:r w:rsidRPr="009F7691">
              <w:rPr>
                <w:rFonts w:eastAsiaTheme="minorHAnsi"/>
                <w:b/>
                <w:bCs/>
                <w:lang w:eastAsia="en-US"/>
              </w:rPr>
              <w:t>Precipitation (mm)</w:t>
            </w:r>
          </w:p>
        </w:tc>
      </w:tr>
      <w:tr w:rsidR="00D614D4" w:rsidRPr="009F7691" w14:paraId="1B8E4E50" w14:textId="77777777" w:rsidTr="008E0E5B">
        <w:trPr>
          <w:trHeight w:val="3430"/>
        </w:trPr>
        <w:tc>
          <w:tcPr>
            <w:tcW w:w="940" w:type="dxa"/>
            <w:tcBorders>
              <w:top w:val="single" w:sz="4" w:space="0" w:color="auto"/>
            </w:tcBorders>
          </w:tcPr>
          <w:p w14:paraId="11EAB806" w14:textId="77777777" w:rsidR="00D614D4" w:rsidRPr="009F7691" w:rsidRDefault="00D614D4" w:rsidP="00D614D4">
            <w:pPr>
              <w:ind w:left="-13"/>
              <w:jc w:val="center"/>
              <w:rPr>
                <w:rFonts w:eastAsiaTheme="minorHAnsi"/>
                <w:lang w:eastAsia="en-US"/>
              </w:rPr>
            </w:pPr>
            <w:r w:rsidRPr="009F7691">
              <w:rPr>
                <w:rFonts w:eastAsiaTheme="minorHAnsi"/>
                <w:lang w:eastAsia="en-US"/>
              </w:rPr>
              <w:t>2012</w:t>
            </w:r>
          </w:p>
          <w:p w14:paraId="74A27480" w14:textId="77777777" w:rsidR="00D614D4" w:rsidRPr="009F7691" w:rsidRDefault="00D614D4" w:rsidP="00D614D4">
            <w:pPr>
              <w:ind w:left="-13"/>
              <w:jc w:val="center"/>
              <w:rPr>
                <w:rFonts w:eastAsiaTheme="minorHAnsi"/>
                <w:lang w:eastAsia="en-US"/>
              </w:rPr>
            </w:pPr>
            <w:r w:rsidRPr="009F7691">
              <w:rPr>
                <w:rFonts w:eastAsiaTheme="minorHAnsi"/>
                <w:lang w:eastAsia="en-US"/>
              </w:rPr>
              <w:t>2013</w:t>
            </w:r>
          </w:p>
          <w:p w14:paraId="175C46CB" w14:textId="77777777" w:rsidR="00D614D4" w:rsidRPr="009F7691" w:rsidRDefault="00D614D4" w:rsidP="00D614D4">
            <w:pPr>
              <w:ind w:left="-13"/>
              <w:jc w:val="center"/>
              <w:rPr>
                <w:rFonts w:eastAsiaTheme="minorHAnsi"/>
                <w:lang w:eastAsia="en-US"/>
              </w:rPr>
            </w:pPr>
            <w:r w:rsidRPr="009F7691">
              <w:rPr>
                <w:rFonts w:eastAsiaTheme="minorHAnsi"/>
                <w:lang w:eastAsia="en-US"/>
              </w:rPr>
              <w:t>2014</w:t>
            </w:r>
          </w:p>
          <w:p w14:paraId="4A1489A0" w14:textId="77777777" w:rsidR="00D614D4" w:rsidRPr="009F7691" w:rsidRDefault="00D614D4" w:rsidP="00D614D4">
            <w:pPr>
              <w:ind w:left="-13"/>
              <w:jc w:val="center"/>
              <w:rPr>
                <w:rFonts w:eastAsiaTheme="minorHAnsi"/>
                <w:lang w:eastAsia="en-US"/>
              </w:rPr>
            </w:pPr>
            <w:r w:rsidRPr="009F7691">
              <w:rPr>
                <w:rFonts w:eastAsiaTheme="minorHAnsi"/>
                <w:lang w:eastAsia="en-US"/>
              </w:rPr>
              <w:t>2015</w:t>
            </w:r>
          </w:p>
          <w:p w14:paraId="10F09B97" w14:textId="77777777" w:rsidR="00D614D4" w:rsidRPr="009F7691" w:rsidRDefault="00D614D4" w:rsidP="00D614D4">
            <w:pPr>
              <w:ind w:left="-13"/>
              <w:jc w:val="center"/>
              <w:rPr>
                <w:rFonts w:eastAsiaTheme="minorHAnsi"/>
                <w:lang w:eastAsia="en-US"/>
              </w:rPr>
            </w:pPr>
            <w:r w:rsidRPr="009F7691">
              <w:rPr>
                <w:rFonts w:eastAsiaTheme="minorHAnsi"/>
                <w:lang w:eastAsia="en-US"/>
              </w:rPr>
              <w:t>2016</w:t>
            </w:r>
          </w:p>
          <w:p w14:paraId="798DA8DF" w14:textId="77777777" w:rsidR="00D614D4" w:rsidRPr="009F7691" w:rsidRDefault="00D614D4" w:rsidP="00D614D4">
            <w:pPr>
              <w:ind w:left="-13"/>
              <w:jc w:val="center"/>
              <w:rPr>
                <w:rFonts w:eastAsiaTheme="minorHAnsi"/>
                <w:lang w:eastAsia="en-US"/>
              </w:rPr>
            </w:pPr>
            <w:r w:rsidRPr="009F7691">
              <w:rPr>
                <w:rFonts w:eastAsiaTheme="minorHAnsi"/>
                <w:lang w:eastAsia="en-US"/>
              </w:rPr>
              <w:t>2017</w:t>
            </w:r>
          </w:p>
          <w:p w14:paraId="4A947BFB" w14:textId="77777777" w:rsidR="00D614D4" w:rsidRDefault="00D614D4" w:rsidP="00D614D4">
            <w:pPr>
              <w:ind w:left="-13"/>
              <w:jc w:val="center"/>
              <w:rPr>
                <w:rFonts w:eastAsiaTheme="minorHAnsi"/>
                <w:lang w:eastAsia="en-US"/>
              </w:rPr>
            </w:pPr>
            <w:r w:rsidRPr="009F7691">
              <w:rPr>
                <w:rFonts w:eastAsiaTheme="minorHAnsi"/>
                <w:lang w:eastAsia="en-US"/>
              </w:rPr>
              <w:t>2018</w:t>
            </w:r>
          </w:p>
          <w:p w14:paraId="3D652786" w14:textId="77777777" w:rsidR="00D614D4" w:rsidRDefault="00D614D4" w:rsidP="00D614D4">
            <w:pPr>
              <w:ind w:left="-13"/>
              <w:jc w:val="center"/>
              <w:rPr>
                <w:rFonts w:eastAsiaTheme="minorHAnsi"/>
                <w:lang w:eastAsia="en-US"/>
              </w:rPr>
            </w:pPr>
            <w:r>
              <w:rPr>
                <w:rFonts w:eastAsiaTheme="minorHAnsi"/>
                <w:lang w:eastAsia="en-US"/>
              </w:rPr>
              <w:t>2019</w:t>
            </w:r>
          </w:p>
          <w:p w14:paraId="6CAA0343" w14:textId="77777777" w:rsidR="00D614D4" w:rsidRDefault="00D614D4" w:rsidP="00D614D4">
            <w:pPr>
              <w:ind w:left="-13"/>
              <w:jc w:val="center"/>
              <w:rPr>
                <w:rFonts w:eastAsiaTheme="minorHAnsi"/>
                <w:lang w:eastAsia="en-US"/>
              </w:rPr>
            </w:pPr>
            <w:r>
              <w:rPr>
                <w:rFonts w:eastAsiaTheme="minorHAnsi"/>
                <w:lang w:eastAsia="en-US"/>
              </w:rPr>
              <w:t>2020</w:t>
            </w:r>
          </w:p>
          <w:p w14:paraId="514C1B66" w14:textId="77777777" w:rsidR="00D614D4" w:rsidRDefault="00D614D4" w:rsidP="00D614D4">
            <w:pPr>
              <w:ind w:left="-13"/>
              <w:jc w:val="center"/>
              <w:rPr>
                <w:rFonts w:eastAsiaTheme="minorHAnsi"/>
                <w:lang w:eastAsia="en-US"/>
              </w:rPr>
            </w:pPr>
            <w:r>
              <w:rPr>
                <w:rFonts w:eastAsiaTheme="minorHAnsi"/>
                <w:lang w:eastAsia="en-US"/>
              </w:rPr>
              <w:t>2021</w:t>
            </w:r>
          </w:p>
          <w:p w14:paraId="6FC3EDD8" w14:textId="77777777" w:rsidR="00D614D4" w:rsidRDefault="00D614D4" w:rsidP="00D614D4">
            <w:pPr>
              <w:ind w:left="-13"/>
              <w:jc w:val="center"/>
              <w:rPr>
                <w:rFonts w:eastAsiaTheme="minorHAnsi"/>
                <w:lang w:eastAsia="en-US"/>
              </w:rPr>
            </w:pPr>
            <w:r>
              <w:rPr>
                <w:rFonts w:eastAsiaTheme="minorHAnsi"/>
                <w:lang w:eastAsia="en-US"/>
              </w:rPr>
              <w:t>2022</w:t>
            </w:r>
          </w:p>
          <w:p w14:paraId="4A8876D9" w14:textId="77777777" w:rsidR="00D614D4" w:rsidRDefault="00D614D4" w:rsidP="00D614D4">
            <w:pPr>
              <w:ind w:left="-13"/>
              <w:jc w:val="center"/>
              <w:rPr>
                <w:rFonts w:eastAsiaTheme="minorHAnsi"/>
                <w:lang w:eastAsia="en-US"/>
              </w:rPr>
            </w:pPr>
            <w:r>
              <w:rPr>
                <w:rFonts w:eastAsiaTheme="minorHAnsi"/>
                <w:lang w:eastAsia="en-US"/>
              </w:rPr>
              <w:t>2023</w:t>
            </w:r>
          </w:p>
          <w:p w14:paraId="599DC9DE" w14:textId="77777777" w:rsidR="00D614D4" w:rsidRPr="009F7691" w:rsidRDefault="00D614D4" w:rsidP="00D614D4">
            <w:pPr>
              <w:ind w:left="-13"/>
              <w:jc w:val="center"/>
              <w:rPr>
                <w:rFonts w:eastAsiaTheme="minorHAnsi"/>
                <w:lang w:eastAsia="en-US"/>
              </w:rPr>
            </w:pPr>
          </w:p>
        </w:tc>
        <w:tc>
          <w:tcPr>
            <w:tcW w:w="2148" w:type="dxa"/>
            <w:tcBorders>
              <w:top w:val="single" w:sz="4" w:space="0" w:color="auto"/>
            </w:tcBorders>
          </w:tcPr>
          <w:p w14:paraId="4075627F" w14:textId="77777777" w:rsidR="00D614D4" w:rsidRPr="009F7691" w:rsidRDefault="00D614D4" w:rsidP="00D614D4">
            <w:pPr>
              <w:jc w:val="center"/>
              <w:rPr>
                <w:rFonts w:eastAsia="Times New Roman"/>
                <w:color w:val="000000"/>
                <w:lang w:eastAsia="en-US"/>
              </w:rPr>
            </w:pPr>
            <w:r w:rsidRPr="009F7691">
              <w:rPr>
                <w:rFonts w:eastAsia="Times New Roman"/>
                <w:color w:val="000000"/>
                <w:lang w:eastAsia="en-US"/>
              </w:rPr>
              <w:t>28.9</w:t>
            </w:r>
          </w:p>
          <w:p w14:paraId="725086B0" w14:textId="77777777" w:rsidR="00D614D4" w:rsidRPr="009F7691" w:rsidRDefault="00D614D4" w:rsidP="00D614D4">
            <w:pPr>
              <w:jc w:val="center"/>
              <w:rPr>
                <w:rFonts w:eastAsia="Times New Roman"/>
                <w:color w:val="000000"/>
                <w:lang w:eastAsia="en-US"/>
              </w:rPr>
            </w:pPr>
            <w:r w:rsidRPr="009F7691">
              <w:rPr>
                <w:rFonts w:eastAsia="Times New Roman"/>
                <w:color w:val="000000"/>
                <w:lang w:eastAsia="en-US"/>
              </w:rPr>
              <w:t>28.0</w:t>
            </w:r>
          </w:p>
          <w:p w14:paraId="164C0500" w14:textId="77777777" w:rsidR="00D614D4" w:rsidRPr="009F7691" w:rsidRDefault="00D614D4" w:rsidP="00D614D4">
            <w:pPr>
              <w:jc w:val="center"/>
              <w:rPr>
                <w:rFonts w:eastAsia="Times New Roman"/>
                <w:color w:val="000000"/>
                <w:lang w:eastAsia="en-US"/>
              </w:rPr>
            </w:pPr>
            <w:r w:rsidRPr="009F7691">
              <w:rPr>
                <w:rFonts w:eastAsia="Times New Roman"/>
                <w:color w:val="000000"/>
                <w:lang w:eastAsia="en-US"/>
              </w:rPr>
              <w:t>25.3</w:t>
            </w:r>
          </w:p>
          <w:p w14:paraId="7D689C99" w14:textId="77777777" w:rsidR="00D614D4" w:rsidRPr="009F7691" w:rsidRDefault="00D614D4" w:rsidP="00D614D4">
            <w:pPr>
              <w:jc w:val="center"/>
              <w:rPr>
                <w:rFonts w:eastAsia="Times New Roman"/>
                <w:color w:val="000000"/>
                <w:lang w:eastAsia="en-US"/>
              </w:rPr>
            </w:pPr>
            <w:r w:rsidRPr="009F7691">
              <w:rPr>
                <w:rFonts w:eastAsia="Times New Roman"/>
                <w:color w:val="000000"/>
                <w:lang w:eastAsia="en-US"/>
              </w:rPr>
              <w:t>26.0</w:t>
            </w:r>
          </w:p>
          <w:p w14:paraId="314CA45A" w14:textId="77777777" w:rsidR="00D614D4" w:rsidRPr="009F7691" w:rsidRDefault="00D614D4" w:rsidP="00D614D4">
            <w:pPr>
              <w:jc w:val="center"/>
              <w:rPr>
                <w:rFonts w:eastAsia="Times New Roman"/>
                <w:color w:val="000000"/>
                <w:lang w:eastAsia="en-US"/>
              </w:rPr>
            </w:pPr>
            <w:r w:rsidRPr="009F7691">
              <w:rPr>
                <w:rFonts w:eastAsia="Times New Roman"/>
                <w:color w:val="000000"/>
                <w:lang w:eastAsia="en-US"/>
              </w:rPr>
              <w:t>26.2</w:t>
            </w:r>
          </w:p>
          <w:p w14:paraId="6449D374" w14:textId="77777777" w:rsidR="00D614D4" w:rsidRPr="009F7691" w:rsidRDefault="00D614D4" w:rsidP="00D614D4">
            <w:pPr>
              <w:jc w:val="center"/>
              <w:rPr>
                <w:rFonts w:eastAsia="Times New Roman"/>
                <w:color w:val="000000"/>
                <w:lang w:eastAsia="en-US"/>
              </w:rPr>
            </w:pPr>
            <w:r w:rsidRPr="009F7691">
              <w:rPr>
                <w:rFonts w:eastAsia="Times New Roman"/>
                <w:color w:val="000000"/>
                <w:lang w:eastAsia="en-US"/>
              </w:rPr>
              <w:t>26.1</w:t>
            </w:r>
          </w:p>
          <w:p w14:paraId="7F420345" w14:textId="77777777" w:rsidR="00D614D4" w:rsidRDefault="00D614D4" w:rsidP="00D614D4">
            <w:pPr>
              <w:ind w:left="-13"/>
              <w:jc w:val="center"/>
              <w:rPr>
                <w:rFonts w:eastAsia="Times New Roman"/>
                <w:color w:val="000000"/>
                <w:lang w:eastAsia="en-US"/>
              </w:rPr>
            </w:pPr>
            <w:r w:rsidRPr="009F7691">
              <w:rPr>
                <w:rFonts w:eastAsia="Times New Roman"/>
                <w:color w:val="000000"/>
                <w:lang w:eastAsia="en-US"/>
              </w:rPr>
              <w:t>27.6</w:t>
            </w:r>
          </w:p>
          <w:p w14:paraId="2284711E" w14:textId="77777777" w:rsidR="00D614D4" w:rsidRPr="00985595" w:rsidRDefault="00D614D4" w:rsidP="00D614D4">
            <w:pPr>
              <w:ind w:left="-13"/>
              <w:jc w:val="center"/>
              <w:rPr>
                <w:rFonts w:eastAsia="Times New Roman"/>
                <w:color w:val="000000"/>
                <w:lang w:eastAsia="en-US"/>
              </w:rPr>
            </w:pPr>
            <w:r w:rsidRPr="00985595">
              <w:rPr>
                <w:rFonts w:eastAsia="Times New Roman"/>
                <w:color w:val="000000"/>
                <w:lang w:eastAsia="en-US"/>
              </w:rPr>
              <w:t>25.8</w:t>
            </w:r>
          </w:p>
          <w:p w14:paraId="4DF459E6" w14:textId="77777777" w:rsidR="00D614D4" w:rsidRPr="00985595" w:rsidRDefault="00D614D4" w:rsidP="00D614D4">
            <w:pPr>
              <w:ind w:left="-13"/>
              <w:jc w:val="center"/>
              <w:rPr>
                <w:rFonts w:eastAsia="Times New Roman"/>
                <w:color w:val="000000"/>
                <w:lang w:eastAsia="en-US"/>
              </w:rPr>
            </w:pPr>
            <w:r w:rsidRPr="00985595">
              <w:rPr>
                <w:rFonts w:eastAsia="Times New Roman"/>
                <w:color w:val="000000"/>
                <w:lang w:eastAsia="en-US"/>
              </w:rPr>
              <w:t>28.2</w:t>
            </w:r>
          </w:p>
          <w:p w14:paraId="3229A9C4" w14:textId="77777777" w:rsidR="00D614D4" w:rsidRPr="00985595" w:rsidRDefault="00D614D4" w:rsidP="00D614D4">
            <w:pPr>
              <w:ind w:left="-13"/>
              <w:jc w:val="center"/>
              <w:rPr>
                <w:rFonts w:eastAsia="Times New Roman"/>
                <w:color w:val="000000"/>
                <w:lang w:eastAsia="en-US"/>
              </w:rPr>
            </w:pPr>
            <w:r w:rsidRPr="00985595">
              <w:rPr>
                <w:rFonts w:eastAsia="Times New Roman"/>
                <w:color w:val="000000"/>
                <w:lang w:eastAsia="en-US"/>
              </w:rPr>
              <w:t>28.1</w:t>
            </w:r>
          </w:p>
          <w:p w14:paraId="03629C8C" w14:textId="77777777" w:rsidR="00D614D4" w:rsidRPr="00985595" w:rsidRDefault="00D614D4" w:rsidP="00D614D4">
            <w:pPr>
              <w:ind w:left="-13"/>
              <w:jc w:val="center"/>
              <w:rPr>
                <w:rFonts w:eastAsia="Times New Roman"/>
                <w:color w:val="000000"/>
                <w:lang w:eastAsia="en-US"/>
              </w:rPr>
            </w:pPr>
            <w:r w:rsidRPr="00985595">
              <w:rPr>
                <w:rFonts w:eastAsia="Times New Roman"/>
                <w:color w:val="000000"/>
                <w:lang w:eastAsia="en-US"/>
              </w:rPr>
              <w:t>28.0</w:t>
            </w:r>
          </w:p>
          <w:p w14:paraId="3379E550" w14:textId="340F1998" w:rsidR="00D614D4" w:rsidRPr="009F7691" w:rsidRDefault="00D614D4" w:rsidP="00D614D4">
            <w:pPr>
              <w:ind w:left="-13"/>
              <w:jc w:val="center"/>
              <w:rPr>
                <w:rFonts w:eastAsia="Times New Roman"/>
                <w:color w:val="000000"/>
                <w:lang w:eastAsia="en-US"/>
              </w:rPr>
            </w:pPr>
            <w:r w:rsidRPr="00985595">
              <w:rPr>
                <w:rFonts w:eastAsia="Times New Roman"/>
                <w:color w:val="000000"/>
                <w:lang w:eastAsia="en-US"/>
              </w:rPr>
              <w:t>25.8</w:t>
            </w:r>
          </w:p>
        </w:tc>
        <w:tc>
          <w:tcPr>
            <w:tcW w:w="2380" w:type="dxa"/>
            <w:tcBorders>
              <w:top w:val="single" w:sz="4" w:space="0" w:color="auto"/>
            </w:tcBorders>
          </w:tcPr>
          <w:p w14:paraId="7FC6331A" w14:textId="77777777" w:rsidR="00D614D4" w:rsidRPr="009F7691" w:rsidRDefault="00D614D4" w:rsidP="00D614D4">
            <w:pPr>
              <w:jc w:val="center"/>
              <w:rPr>
                <w:rFonts w:eastAsia="Times New Roman"/>
                <w:color w:val="000000"/>
                <w:lang w:eastAsia="en-US"/>
              </w:rPr>
            </w:pPr>
            <w:r w:rsidRPr="009F7691">
              <w:rPr>
                <w:rFonts w:eastAsia="Times New Roman"/>
                <w:color w:val="000000"/>
                <w:lang w:eastAsia="en-US"/>
              </w:rPr>
              <w:t>10.9</w:t>
            </w:r>
          </w:p>
          <w:p w14:paraId="71A36873" w14:textId="77777777" w:rsidR="00D614D4" w:rsidRPr="009F7691" w:rsidRDefault="00D614D4" w:rsidP="00D614D4">
            <w:pPr>
              <w:jc w:val="center"/>
              <w:rPr>
                <w:rFonts w:eastAsia="Times New Roman"/>
                <w:color w:val="000000"/>
                <w:lang w:eastAsia="en-US"/>
              </w:rPr>
            </w:pPr>
            <w:r w:rsidRPr="009F7691">
              <w:rPr>
                <w:rFonts w:eastAsia="Times New Roman"/>
                <w:color w:val="000000"/>
                <w:lang w:eastAsia="en-US"/>
              </w:rPr>
              <w:t>11.5</w:t>
            </w:r>
          </w:p>
          <w:p w14:paraId="24EAF54C" w14:textId="77777777" w:rsidR="00D614D4" w:rsidRPr="009F7691" w:rsidRDefault="00D614D4" w:rsidP="00D614D4">
            <w:pPr>
              <w:jc w:val="center"/>
              <w:rPr>
                <w:rFonts w:eastAsia="Times New Roman"/>
                <w:color w:val="000000"/>
                <w:lang w:eastAsia="en-US"/>
              </w:rPr>
            </w:pPr>
            <w:r w:rsidRPr="009F7691">
              <w:rPr>
                <w:rFonts w:eastAsia="Times New Roman"/>
                <w:color w:val="000000"/>
                <w:lang w:eastAsia="en-US"/>
              </w:rPr>
              <w:t>9.3</w:t>
            </w:r>
          </w:p>
          <w:p w14:paraId="64D11F47" w14:textId="77777777" w:rsidR="00D614D4" w:rsidRPr="009F7691" w:rsidRDefault="00D614D4" w:rsidP="00D614D4">
            <w:pPr>
              <w:jc w:val="center"/>
              <w:rPr>
                <w:rFonts w:eastAsia="Times New Roman"/>
                <w:color w:val="000000"/>
                <w:lang w:eastAsia="en-US"/>
              </w:rPr>
            </w:pPr>
            <w:r w:rsidRPr="009F7691">
              <w:rPr>
                <w:rFonts w:eastAsia="Times New Roman"/>
                <w:color w:val="000000"/>
                <w:lang w:eastAsia="en-US"/>
              </w:rPr>
              <w:t>10.4</w:t>
            </w:r>
          </w:p>
          <w:p w14:paraId="45A9C940" w14:textId="77777777" w:rsidR="00D614D4" w:rsidRPr="009F7691" w:rsidRDefault="00D614D4" w:rsidP="00D614D4">
            <w:pPr>
              <w:jc w:val="center"/>
              <w:rPr>
                <w:rFonts w:eastAsia="Times New Roman"/>
                <w:color w:val="000000"/>
                <w:lang w:eastAsia="en-US"/>
              </w:rPr>
            </w:pPr>
            <w:r w:rsidRPr="009F7691">
              <w:rPr>
                <w:rFonts w:eastAsia="Times New Roman"/>
                <w:color w:val="000000"/>
                <w:lang w:eastAsia="en-US"/>
              </w:rPr>
              <w:t>9.7</w:t>
            </w:r>
          </w:p>
          <w:p w14:paraId="1D9A69A7" w14:textId="77777777" w:rsidR="00D614D4" w:rsidRPr="009F7691" w:rsidRDefault="00D614D4" w:rsidP="00D614D4">
            <w:pPr>
              <w:jc w:val="center"/>
              <w:rPr>
                <w:rFonts w:eastAsia="Times New Roman"/>
                <w:color w:val="000000"/>
                <w:lang w:eastAsia="en-US"/>
              </w:rPr>
            </w:pPr>
            <w:r w:rsidRPr="009F7691">
              <w:rPr>
                <w:rFonts w:eastAsia="Times New Roman"/>
                <w:color w:val="000000"/>
                <w:lang w:eastAsia="en-US"/>
              </w:rPr>
              <w:t>10.5</w:t>
            </w:r>
          </w:p>
          <w:p w14:paraId="47D3F77F" w14:textId="77777777" w:rsidR="00D614D4" w:rsidRDefault="00D614D4" w:rsidP="00D614D4">
            <w:pPr>
              <w:jc w:val="center"/>
              <w:rPr>
                <w:rFonts w:eastAsia="Times New Roman"/>
                <w:color w:val="000000"/>
                <w:lang w:eastAsia="en-US"/>
              </w:rPr>
            </w:pPr>
            <w:r w:rsidRPr="009F7691">
              <w:rPr>
                <w:rFonts w:eastAsia="Times New Roman"/>
                <w:color w:val="000000"/>
                <w:lang w:eastAsia="en-US"/>
              </w:rPr>
              <w:t>10.8</w:t>
            </w:r>
          </w:p>
          <w:p w14:paraId="29CA9616" w14:textId="77777777" w:rsidR="00D614D4" w:rsidRPr="00985595" w:rsidRDefault="00D614D4" w:rsidP="00D614D4">
            <w:pPr>
              <w:jc w:val="center"/>
              <w:rPr>
                <w:rFonts w:eastAsiaTheme="minorHAnsi"/>
                <w:lang w:eastAsia="en-US"/>
              </w:rPr>
            </w:pPr>
            <w:r w:rsidRPr="00985595">
              <w:rPr>
                <w:rFonts w:eastAsiaTheme="minorHAnsi"/>
                <w:lang w:eastAsia="en-US"/>
              </w:rPr>
              <w:t>9.6</w:t>
            </w:r>
          </w:p>
          <w:p w14:paraId="5BEC8064" w14:textId="77777777" w:rsidR="00D614D4" w:rsidRPr="00985595" w:rsidRDefault="00D614D4" w:rsidP="00D614D4">
            <w:pPr>
              <w:jc w:val="center"/>
              <w:rPr>
                <w:rFonts w:eastAsiaTheme="minorHAnsi"/>
                <w:lang w:eastAsia="en-US"/>
              </w:rPr>
            </w:pPr>
            <w:r w:rsidRPr="00985595">
              <w:rPr>
                <w:rFonts w:eastAsiaTheme="minorHAnsi"/>
                <w:lang w:eastAsia="en-US"/>
              </w:rPr>
              <w:t>10.4</w:t>
            </w:r>
          </w:p>
          <w:p w14:paraId="1B065139" w14:textId="77777777" w:rsidR="00D614D4" w:rsidRPr="00985595" w:rsidRDefault="00D614D4" w:rsidP="00D614D4">
            <w:pPr>
              <w:jc w:val="center"/>
              <w:rPr>
                <w:rFonts w:eastAsiaTheme="minorHAnsi"/>
                <w:lang w:eastAsia="en-US"/>
              </w:rPr>
            </w:pPr>
            <w:r w:rsidRPr="00985595">
              <w:rPr>
                <w:rFonts w:eastAsiaTheme="minorHAnsi"/>
                <w:lang w:eastAsia="en-US"/>
              </w:rPr>
              <w:t>11.2</w:t>
            </w:r>
          </w:p>
          <w:p w14:paraId="5C66C9D4" w14:textId="77777777" w:rsidR="00D614D4" w:rsidRPr="00985595" w:rsidRDefault="00D614D4" w:rsidP="00D614D4">
            <w:pPr>
              <w:jc w:val="center"/>
              <w:rPr>
                <w:rFonts w:eastAsiaTheme="minorHAnsi"/>
                <w:lang w:eastAsia="en-US"/>
              </w:rPr>
            </w:pPr>
            <w:r w:rsidRPr="00985595">
              <w:rPr>
                <w:rFonts w:eastAsiaTheme="minorHAnsi"/>
                <w:lang w:eastAsia="en-US"/>
              </w:rPr>
              <w:t>11.0</w:t>
            </w:r>
          </w:p>
          <w:p w14:paraId="25BF6F66" w14:textId="5B492F91" w:rsidR="00D614D4" w:rsidRPr="009F7691" w:rsidRDefault="00D614D4" w:rsidP="00D614D4">
            <w:pPr>
              <w:jc w:val="center"/>
              <w:rPr>
                <w:rFonts w:eastAsiaTheme="minorHAnsi"/>
                <w:lang w:eastAsia="en-US"/>
              </w:rPr>
            </w:pPr>
            <w:r w:rsidRPr="00985595">
              <w:rPr>
                <w:rFonts w:eastAsiaTheme="minorHAnsi"/>
                <w:lang w:eastAsia="en-US"/>
              </w:rPr>
              <w:t>10.3</w:t>
            </w:r>
          </w:p>
        </w:tc>
        <w:tc>
          <w:tcPr>
            <w:tcW w:w="2445" w:type="dxa"/>
            <w:tcBorders>
              <w:top w:val="single" w:sz="4" w:space="0" w:color="auto"/>
            </w:tcBorders>
          </w:tcPr>
          <w:p w14:paraId="5D6A7D2D" w14:textId="77777777" w:rsidR="00D614D4" w:rsidRPr="009F7691" w:rsidRDefault="00D614D4" w:rsidP="00D614D4">
            <w:pPr>
              <w:ind w:left="-13"/>
              <w:jc w:val="center"/>
              <w:rPr>
                <w:rFonts w:eastAsia="Times New Roman"/>
                <w:color w:val="000000"/>
                <w:lang w:eastAsia="en-US"/>
              </w:rPr>
            </w:pPr>
            <w:r w:rsidRPr="009F7691">
              <w:rPr>
                <w:rFonts w:eastAsia="Times New Roman"/>
                <w:color w:val="000000"/>
                <w:lang w:eastAsia="en-US"/>
              </w:rPr>
              <w:t>19.9</w:t>
            </w:r>
          </w:p>
          <w:p w14:paraId="59510502" w14:textId="77777777" w:rsidR="00D614D4" w:rsidRPr="009F7691" w:rsidRDefault="00D614D4" w:rsidP="00D614D4">
            <w:pPr>
              <w:ind w:left="-13"/>
              <w:jc w:val="center"/>
              <w:rPr>
                <w:rFonts w:eastAsia="Times New Roman"/>
                <w:color w:val="000000"/>
                <w:lang w:eastAsia="en-US"/>
              </w:rPr>
            </w:pPr>
            <w:r w:rsidRPr="009F7691">
              <w:rPr>
                <w:rFonts w:eastAsia="Times New Roman"/>
                <w:color w:val="000000"/>
                <w:lang w:eastAsia="en-US"/>
              </w:rPr>
              <w:t>19.7</w:t>
            </w:r>
          </w:p>
          <w:p w14:paraId="1439F984" w14:textId="77777777" w:rsidR="00D614D4" w:rsidRPr="009F7691" w:rsidRDefault="00D614D4" w:rsidP="00D614D4">
            <w:pPr>
              <w:ind w:left="-13"/>
              <w:jc w:val="center"/>
              <w:rPr>
                <w:rFonts w:eastAsia="Times New Roman"/>
                <w:color w:val="000000"/>
                <w:lang w:eastAsia="en-US"/>
              </w:rPr>
            </w:pPr>
            <w:r w:rsidRPr="009F7691">
              <w:rPr>
                <w:rFonts w:eastAsia="Times New Roman"/>
                <w:color w:val="000000"/>
                <w:lang w:eastAsia="en-US"/>
              </w:rPr>
              <w:t>17.3</w:t>
            </w:r>
          </w:p>
          <w:p w14:paraId="0F2603FD" w14:textId="77777777" w:rsidR="00D614D4" w:rsidRPr="009F7691" w:rsidRDefault="00D614D4" w:rsidP="00D614D4">
            <w:pPr>
              <w:ind w:left="-13"/>
              <w:jc w:val="center"/>
              <w:rPr>
                <w:rFonts w:eastAsia="Times New Roman"/>
                <w:color w:val="000000"/>
                <w:lang w:eastAsia="en-US"/>
              </w:rPr>
            </w:pPr>
            <w:r w:rsidRPr="009F7691">
              <w:rPr>
                <w:rFonts w:eastAsia="Times New Roman"/>
                <w:color w:val="000000"/>
                <w:lang w:eastAsia="en-US"/>
              </w:rPr>
              <w:t>18.2</w:t>
            </w:r>
          </w:p>
          <w:p w14:paraId="4073BBE1" w14:textId="77777777" w:rsidR="00D614D4" w:rsidRPr="009F7691" w:rsidRDefault="00D614D4" w:rsidP="00D614D4">
            <w:pPr>
              <w:ind w:left="-13"/>
              <w:jc w:val="center"/>
              <w:rPr>
                <w:rFonts w:eastAsia="Times New Roman"/>
                <w:color w:val="000000"/>
                <w:lang w:eastAsia="en-US"/>
              </w:rPr>
            </w:pPr>
            <w:r w:rsidRPr="009F7691">
              <w:rPr>
                <w:rFonts w:eastAsia="Times New Roman"/>
                <w:color w:val="000000"/>
                <w:lang w:eastAsia="en-US"/>
              </w:rPr>
              <w:t>18.0</w:t>
            </w:r>
          </w:p>
          <w:p w14:paraId="32FB7EB5" w14:textId="77777777" w:rsidR="00D614D4" w:rsidRPr="009F7691" w:rsidRDefault="00D614D4" w:rsidP="00D614D4">
            <w:pPr>
              <w:ind w:left="-13"/>
              <w:jc w:val="center"/>
              <w:rPr>
                <w:rFonts w:eastAsia="Times New Roman"/>
                <w:color w:val="000000"/>
                <w:lang w:eastAsia="en-US"/>
              </w:rPr>
            </w:pPr>
            <w:r w:rsidRPr="009F7691">
              <w:rPr>
                <w:rFonts w:eastAsia="Times New Roman"/>
                <w:color w:val="000000"/>
                <w:lang w:eastAsia="en-US"/>
              </w:rPr>
              <w:t>18.3</w:t>
            </w:r>
          </w:p>
          <w:p w14:paraId="7538A2AB" w14:textId="77777777" w:rsidR="00D614D4" w:rsidRDefault="00D614D4" w:rsidP="00D614D4">
            <w:pPr>
              <w:jc w:val="center"/>
              <w:rPr>
                <w:rFonts w:eastAsia="Times New Roman"/>
                <w:color w:val="000000"/>
                <w:lang w:eastAsia="en-US"/>
              </w:rPr>
            </w:pPr>
            <w:r w:rsidRPr="009F7691">
              <w:rPr>
                <w:rFonts w:eastAsia="Times New Roman"/>
                <w:color w:val="000000"/>
                <w:lang w:eastAsia="en-US"/>
              </w:rPr>
              <w:t>19.2</w:t>
            </w:r>
          </w:p>
          <w:p w14:paraId="18C56DD0" w14:textId="77777777" w:rsidR="00D614D4" w:rsidRPr="00985595" w:rsidRDefault="00D614D4" w:rsidP="00D614D4">
            <w:pPr>
              <w:jc w:val="center"/>
              <w:rPr>
                <w:rFonts w:eastAsiaTheme="minorHAnsi"/>
                <w:lang w:eastAsia="en-US"/>
              </w:rPr>
            </w:pPr>
            <w:r w:rsidRPr="00985595">
              <w:rPr>
                <w:rFonts w:eastAsiaTheme="minorHAnsi"/>
                <w:lang w:eastAsia="en-US"/>
              </w:rPr>
              <w:t>17.7</w:t>
            </w:r>
          </w:p>
          <w:p w14:paraId="6912896B" w14:textId="77777777" w:rsidR="00D614D4" w:rsidRPr="00985595" w:rsidRDefault="00D614D4" w:rsidP="00D614D4">
            <w:pPr>
              <w:jc w:val="center"/>
              <w:rPr>
                <w:rFonts w:eastAsiaTheme="minorHAnsi"/>
                <w:lang w:eastAsia="en-US"/>
              </w:rPr>
            </w:pPr>
            <w:r w:rsidRPr="00985595">
              <w:rPr>
                <w:rFonts w:eastAsiaTheme="minorHAnsi"/>
                <w:lang w:eastAsia="en-US"/>
              </w:rPr>
              <w:t>19.3</w:t>
            </w:r>
          </w:p>
          <w:p w14:paraId="072ECB4E" w14:textId="77777777" w:rsidR="00D614D4" w:rsidRPr="00985595" w:rsidRDefault="00D614D4" w:rsidP="00D614D4">
            <w:pPr>
              <w:jc w:val="center"/>
              <w:rPr>
                <w:rFonts w:eastAsiaTheme="minorHAnsi"/>
                <w:lang w:eastAsia="en-US"/>
              </w:rPr>
            </w:pPr>
            <w:r w:rsidRPr="00985595">
              <w:rPr>
                <w:rFonts w:eastAsiaTheme="minorHAnsi"/>
                <w:lang w:eastAsia="en-US"/>
              </w:rPr>
              <w:t>19.7</w:t>
            </w:r>
          </w:p>
          <w:p w14:paraId="293A255C" w14:textId="77777777" w:rsidR="00D614D4" w:rsidRPr="00985595" w:rsidRDefault="00D614D4" w:rsidP="00D614D4">
            <w:pPr>
              <w:jc w:val="center"/>
              <w:rPr>
                <w:rFonts w:eastAsiaTheme="minorHAnsi"/>
                <w:lang w:eastAsia="en-US"/>
              </w:rPr>
            </w:pPr>
            <w:r w:rsidRPr="00985595">
              <w:rPr>
                <w:rFonts w:eastAsiaTheme="minorHAnsi"/>
                <w:lang w:eastAsia="en-US"/>
              </w:rPr>
              <w:t>19.5</w:t>
            </w:r>
          </w:p>
          <w:p w14:paraId="7855F0CD" w14:textId="3D79F5F7" w:rsidR="00D614D4" w:rsidRPr="009F7691" w:rsidRDefault="00D614D4" w:rsidP="00D614D4">
            <w:pPr>
              <w:jc w:val="center"/>
              <w:rPr>
                <w:rFonts w:eastAsiaTheme="minorHAnsi"/>
                <w:lang w:eastAsia="en-US"/>
              </w:rPr>
            </w:pPr>
            <w:r w:rsidRPr="00985595">
              <w:rPr>
                <w:rFonts w:eastAsiaTheme="minorHAnsi"/>
                <w:lang w:eastAsia="en-US"/>
              </w:rPr>
              <w:t>18.1</w:t>
            </w:r>
          </w:p>
        </w:tc>
        <w:tc>
          <w:tcPr>
            <w:tcW w:w="1177" w:type="dxa"/>
            <w:tcBorders>
              <w:top w:val="single" w:sz="4" w:space="0" w:color="auto"/>
            </w:tcBorders>
          </w:tcPr>
          <w:p w14:paraId="60237EBE" w14:textId="77777777" w:rsidR="00D614D4" w:rsidRPr="009F7691" w:rsidRDefault="00D614D4" w:rsidP="00D614D4">
            <w:pPr>
              <w:jc w:val="center"/>
              <w:rPr>
                <w:rFonts w:eastAsiaTheme="minorHAnsi"/>
                <w:lang w:eastAsia="en-US"/>
              </w:rPr>
            </w:pPr>
            <w:r w:rsidRPr="009F7691">
              <w:rPr>
                <w:rFonts w:eastAsiaTheme="minorHAnsi"/>
                <w:lang w:eastAsia="en-US"/>
              </w:rPr>
              <w:t>1392</w:t>
            </w:r>
          </w:p>
          <w:p w14:paraId="4CC21EC8" w14:textId="77777777" w:rsidR="00D614D4" w:rsidRPr="009F7691" w:rsidRDefault="00D614D4" w:rsidP="00D614D4">
            <w:pPr>
              <w:jc w:val="center"/>
              <w:rPr>
                <w:rFonts w:eastAsiaTheme="minorHAnsi"/>
                <w:lang w:eastAsia="en-US"/>
              </w:rPr>
            </w:pPr>
            <w:r>
              <w:rPr>
                <w:rFonts w:eastAsiaTheme="minorHAnsi"/>
                <w:lang w:eastAsia="en-US"/>
              </w:rPr>
              <w:t>1354</w:t>
            </w:r>
          </w:p>
          <w:p w14:paraId="4E23BDBD" w14:textId="77777777" w:rsidR="00D614D4" w:rsidRPr="009F7691" w:rsidRDefault="00D614D4" w:rsidP="00D614D4">
            <w:pPr>
              <w:jc w:val="center"/>
              <w:rPr>
                <w:rFonts w:eastAsiaTheme="minorHAnsi"/>
                <w:lang w:eastAsia="en-US"/>
              </w:rPr>
            </w:pPr>
            <w:r w:rsidRPr="009F7691">
              <w:rPr>
                <w:rFonts w:eastAsiaTheme="minorHAnsi"/>
                <w:lang w:eastAsia="en-US"/>
              </w:rPr>
              <w:t>1276</w:t>
            </w:r>
          </w:p>
          <w:p w14:paraId="4C32E8C1" w14:textId="77777777" w:rsidR="00D614D4" w:rsidRPr="009F7691" w:rsidRDefault="00D614D4" w:rsidP="00D614D4">
            <w:pPr>
              <w:jc w:val="center"/>
              <w:rPr>
                <w:rFonts w:eastAsiaTheme="minorHAnsi"/>
                <w:lang w:eastAsia="en-US"/>
              </w:rPr>
            </w:pPr>
            <w:r>
              <w:rPr>
                <w:rFonts w:eastAsiaTheme="minorHAnsi"/>
                <w:lang w:eastAsia="en-US"/>
              </w:rPr>
              <w:t>1268</w:t>
            </w:r>
          </w:p>
          <w:p w14:paraId="58181FEF" w14:textId="77777777" w:rsidR="00D614D4" w:rsidRPr="009F7691" w:rsidRDefault="00D614D4" w:rsidP="00D614D4">
            <w:pPr>
              <w:jc w:val="center"/>
              <w:rPr>
                <w:rFonts w:eastAsiaTheme="minorHAnsi"/>
                <w:lang w:eastAsia="en-US"/>
              </w:rPr>
            </w:pPr>
            <w:r w:rsidRPr="009F7691">
              <w:rPr>
                <w:rFonts w:eastAsiaTheme="minorHAnsi"/>
                <w:lang w:eastAsia="en-US"/>
              </w:rPr>
              <w:t>1358</w:t>
            </w:r>
          </w:p>
          <w:p w14:paraId="308DFC47" w14:textId="77777777" w:rsidR="00D614D4" w:rsidRPr="009F7691" w:rsidRDefault="00D614D4" w:rsidP="00D614D4">
            <w:pPr>
              <w:jc w:val="center"/>
              <w:rPr>
                <w:rFonts w:eastAsiaTheme="minorHAnsi"/>
                <w:lang w:eastAsia="en-US"/>
              </w:rPr>
            </w:pPr>
            <w:r w:rsidRPr="009F7691">
              <w:rPr>
                <w:rFonts w:eastAsiaTheme="minorHAnsi"/>
                <w:lang w:eastAsia="en-US"/>
              </w:rPr>
              <w:t>1351</w:t>
            </w:r>
          </w:p>
          <w:p w14:paraId="5213EB36" w14:textId="77777777" w:rsidR="00D614D4" w:rsidRDefault="00D614D4" w:rsidP="00D614D4">
            <w:pPr>
              <w:jc w:val="center"/>
              <w:rPr>
                <w:rFonts w:eastAsiaTheme="minorHAnsi"/>
                <w:lang w:eastAsia="en-US"/>
              </w:rPr>
            </w:pPr>
            <w:r w:rsidRPr="009F7691">
              <w:rPr>
                <w:rFonts w:eastAsiaTheme="minorHAnsi"/>
                <w:lang w:eastAsia="en-US"/>
              </w:rPr>
              <w:t>1351</w:t>
            </w:r>
          </w:p>
          <w:p w14:paraId="61335207" w14:textId="77777777" w:rsidR="00D614D4" w:rsidRPr="00985595" w:rsidRDefault="00D614D4" w:rsidP="00D614D4">
            <w:pPr>
              <w:jc w:val="center"/>
              <w:rPr>
                <w:rFonts w:eastAsiaTheme="minorHAnsi"/>
                <w:lang w:eastAsia="en-US"/>
              </w:rPr>
            </w:pPr>
            <w:r w:rsidRPr="00985595">
              <w:rPr>
                <w:rFonts w:eastAsiaTheme="minorHAnsi"/>
                <w:lang w:eastAsia="en-US"/>
              </w:rPr>
              <w:t>1362</w:t>
            </w:r>
          </w:p>
          <w:p w14:paraId="08DEC777" w14:textId="77777777" w:rsidR="00D614D4" w:rsidRPr="00985595" w:rsidRDefault="00D614D4" w:rsidP="00D614D4">
            <w:pPr>
              <w:jc w:val="center"/>
              <w:rPr>
                <w:rFonts w:eastAsiaTheme="minorHAnsi"/>
                <w:lang w:eastAsia="en-US"/>
              </w:rPr>
            </w:pPr>
            <w:r w:rsidRPr="00985595">
              <w:rPr>
                <w:rFonts w:eastAsiaTheme="minorHAnsi"/>
                <w:lang w:eastAsia="en-US"/>
              </w:rPr>
              <w:t>1403</w:t>
            </w:r>
          </w:p>
          <w:p w14:paraId="6596C970" w14:textId="77777777" w:rsidR="00D614D4" w:rsidRPr="00985595" w:rsidRDefault="00D614D4" w:rsidP="00D614D4">
            <w:pPr>
              <w:jc w:val="center"/>
              <w:rPr>
                <w:rFonts w:eastAsiaTheme="minorHAnsi"/>
                <w:lang w:eastAsia="en-US"/>
              </w:rPr>
            </w:pPr>
            <w:r w:rsidRPr="00985595">
              <w:rPr>
                <w:rFonts w:eastAsiaTheme="minorHAnsi"/>
                <w:lang w:eastAsia="en-US"/>
              </w:rPr>
              <w:t>1302</w:t>
            </w:r>
          </w:p>
          <w:p w14:paraId="64BACA24" w14:textId="77777777" w:rsidR="00D614D4" w:rsidRPr="00985595" w:rsidRDefault="00D614D4" w:rsidP="00D614D4">
            <w:pPr>
              <w:jc w:val="center"/>
              <w:rPr>
                <w:rFonts w:eastAsiaTheme="minorHAnsi"/>
                <w:lang w:eastAsia="en-US"/>
              </w:rPr>
            </w:pPr>
            <w:r w:rsidRPr="00985595">
              <w:rPr>
                <w:rFonts w:eastAsiaTheme="minorHAnsi"/>
                <w:lang w:eastAsia="en-US"/>
              </w:rPr>
              <w:t>1369</w:t>
            </w:r>
          </w:p>
          <w:p w14:paraId="5B9B86DF" w14:textId="0502B8EF" w:rsidR="00D614D4" w:rsidRPr="009F7691" w:rsidRDefault="00D614D4" w:rsidP="00D614D4">
            <w:pPr>
              <w:jc w:val="center"/>
              <w:rPr>
                <w:rFonts w:eastAsiaTheme="minorHAnsi"/>
                <w:lang w:eastAsia="en-US"/>
              </w:rPr>
            </w:pPr>
            <w:r w:rsidRPr="00985595">
              <w:rPr>
                <w:rFonts w:eastAsiaTheme="minorHAnsi"/>
                <w:lang w:eastAsia="en-US"/>
              </w:rPr>
              <w:t>1308</w:t>
            </w:r>
          </w:p>
        </w:tc>
        <w:tc>
          <w:tcPr>
            <w:tcW w:w="1718" w:type="dxa"/>
            <w:tcBorders>
              <w:top w:val="single" w:sz="4" w:space="0" w:color="auto"/>
            </w:tcBorders>
          </w:tcPr>
          <w:p w14:paraId="3E819904" w14:textId="77777777" w:rsidR="00D614D4" w:rsidRPr="009F7691" w:rsidRDefault="00D614D4" w:rsidP="00D614D4">
            <w:pPr>
              <w:jc w:val="center"/>
              <w:rPr>
                <w:rFonts w:eastAsiaTheme="minorHAnsi"/>
                <w:lang w:eastAsia="en-US"/>
              </w:rPr>
            </w:pPr>
            <w:r w:rsidRPr="009F7691">
              <w:rPr>
                <w:rFonts w:eastAsiaTheme="minorHAnsi"/>
                <w:lang w:eastAsia="en-US"/>
              </w:rPr>
              <w:t>114</w:t>
            </w:r>
          </w:p>
          <w:p w14:paraId="0CD80932" w14:textId="77777777" w:rsidR="00D614D4" w:rsidRPr="009F7691" w:rsidRDefault="00D614D4" w:rsidP="00D614D4">
            <w:pPr>
              <w:jc w:val="center"/>
              <w:rPr>
                <w:rFonts w:eastAsiaTheme="minorHAnsi"/>
                <w:lang w:eastAsia="en-US"/>
              </w:rPr>
            </w:pPr>
            <w:r w:rsidRPr="009F7691">
              <w:rPr>
                <w:rFonts w:eastAsiaTheme="minorHAnsi"/>
                <w:lang w:eastAsia="en-US"/>
              </w:rPr>
              <w:t>217</w:t>
            </w:r>
          </w:p>
          <w:p w14:paraId="56E5755D" w14:textId="77777777" w:rsidR="00D614D4" w:rsidRPr="009F7691" w:rsidRDefault="00D614D4" w:rsidP="00D614D4">
            <w:pPr>
              <w:jc w:val="center"/>
              <w:rPr>
                <w:rFonts w:eastAsiaTheme="minorHAnsi"/>
                <w:lang w:eastAsia="en-US"/>
              </w:rPr>
            </w:pPr>
            <w:r w:rsidRPr="009F7691">
              <w:rPr>
                <w:rFonts w:eastAsiaTheme="minorHAnsi"/>
                <w:lang w:eastAsia="en-US"/>
              </w:rPr>
              <w:t>233</w:t>
            </w:r>
          </w:p>
          <w:p w14:paraId="3BD46573" w14:textId="77777777" w:rsidR="00D614D4" w:rsidRPr="009F7691" w:rsidRDefault="00D614D4" w:rsidP="00D614D4">
            <w:pPr>
              <w:jc w:val="center"/>
              <w:rPr>
                <w:rFonts w:eastAsiaTheme="minorHAnsi"/>
                <w:lang w:eastAsia="en-US"/>
              </w:rPr>
            </w:pPr>
            <w:r w:rsidRPr="009F7691">
              <w:rPr>
                <w:rFonts w:eastAsiaTheme="minorHAnsi"/>
                <w:lang w:eastAsia="en-US"/>
              </w:rPr>
              <w:t>254</w:t>
            </w:r>
          </w:p>
          <w:p w14:paraId="5E44BF7F" w14:textId="77777777" w:rsidR="00D614D4" w:rsidRPr="009F7691" w:rsidRDefault="00D614D4" w:rsidP="00D614D4">
            <w:pPr>
              <w:jc w:val="center"/>
              <w:rPr>
                <w:rFonts w:eastAsiaTheme="minorHAnsi"/>
                <w:lang w:eastAsia="en-US"/>
              </w:rPr>
            </w:pPr>
            <w:r w:rsidRPr="009F7691">
              <w:rPr>
                <w:rFonts w:eastAsiaTheme="minorHAnsi"/>
                <w:lang w:eastAsia="en-US"/>
              </w:rPr>
              <w:t>108</w:t>
            </w:r>
          </w:p>
          <w:p w14:paraId="0E73595C" w14:textId="77777777" w:rsidR="00D614D4" w:rsidRPr="009F7691" w:rsidRDefault="00D614D4" w:rsidP="00D614D4">
            <w:pPr>
              <w:jc w:val="center"/>
              <w:rPr>
                <w:rFonts w:eastAsiaTheme="minorHAnsi"/>
                <w:lang w:eastAsia="en-US"/>
              </w:rPr>
            </w:pPr>
            <w:r w:rsidRPr="009F7691">
              <w:rPr>
                <w:rFonts w:eastAsiaTheme="minorHAnsi"/>
                <w:lang w:eastAsia="en-US"/>
              </w:rPr>
              <w:t>378</w:t>
            </w:r>
          </w:p>
          <w:p w14:paraId="7A37D950" w14:textId="77777777" w:rsidR="00D614D4" w:rsidRDefault="00D614D4" w:rsidP="00D614D4">
            <w:pPr>
              <w:ind w:left="-13"/>
              <w:jc w:val="center"/>
              <w:rPr>
                <w:rFonts w:eastAsiaTheme="minorHAnsi"/>
                <w:lang w:eastAsia="en-US"/>
              </w:rPr>
            </w:pPr>
            <w:r w:rsidRPr="009F7691">
              <w:rPr>
                <w:rFonts w:eastAsiaTheme="minorHAnsi"/>
                <w:lang w:eastAsia="en-US"/>
              </w:rPr>
              <w:t>163</w:t>
            </w:r>
          </w:p>
          <w:p w14:paraId="4B98C96C" w14:textId="77777777" w:rsidR="00D614D4" w:rsidRPr="00985595" w:rsidRDefault="00D614D4" w:rsidP="00D614D4">
            <w:pPr>
              <w:ind w:left="-13"/>
              <w:jc w:val="center"/>
              <w:rPr>
                <w:rFonts w:eastAsiaTheme="minorHAnsi"/>
                <w:lang w:eastAsia="en-US"/>
              </w:rPr>
            </w:pPr>
            <w:r w:rsidRPr="00985595">
              <w:rPr>
                <w:rFonts w:eastAsiaTheme="minorHAnsi"/>
                <w:lang w:eastAsia="en-US"/>
              </w:rPr>
              <w:t>207</w:t>
            </w:r>
          </w:p>
          <w:p w14:paraId="3F741BB6" w14:textId="77777777" w:rsidR="00D614D4" w:rsidRPr="00985595" w:rsidRDefault="00D614D4" w:rsidP="00D614D4">
            <w:pPr>
              <w:ind w:left="-13"/>
              <w:jc w:val="center"/>
              <w:rPr>
                <w:rFonts w:eastAsiaTheme="minorHAnsi"/>
                <w:lang w:eastAsia="en-US"/>
              </w:rPr>
            </w:pPr>
            <w:r w:rsidRPr="00985595">
              <w:rPr>
                <w:rFonts w:eastAsiaTheme="minorHAnsi"/>
                <w:lang w:eastAsia="en-US"/>
              </w:rPr>
              <w:t>109</w:t>
            </w:r>
          </w:p>
          <w:p w14:paraId="6457E909" w14:textId="77777777" w:rsidR="00D614D4" w:rsidRPr="00985595" w:rsidRDefault="00D614D4" w:rsidP="00D614D4">
            <w:pPr>
              <w:ind w:left="-13"/>
              <w:jc w:val="center"/>
              <w:rPr>
                <w:rFonts w:eastAsiaTheme="minorHAnsi"/>
                <w:lang w:eastAsia="en-US"/>
              </w:rPr>
            </w:pPr>
            <w:r w:rsidRPr="00985595">
              <w:rPr>
                <w:rFonts w:eastAsiaTheme="minorHAnsi"/>
                <w:lang w:eastAsia="en-US"/>
              </w:rPr>
              <w:t>99</w:t>
            </w:r>
          </w:p>
          <w:p w14:paraId="1B93E8E5" w14:textId="77777777" w:rsidR="00D614D4" w:rsidRPr="00985595" w:rsidRDefault="00D614D4" w:rsidP="00D614D4">
            <w:pPr>
              <w:ind w:left="-13"/>
              <w:jc w:val="center"/>
              <w:rPr>
                <w:rFonts w:eastAsiaTheme="minorHAnsi"/>
                <w:lang w:eastAsia="en-US"/>
              </w:rPr>
            </w:pPr>
            <w:r w:rsidRPr="00985595">
              <w:rPr>
                <w:rFonts w:eastAsiaTheme="minorHAnsi"/>
                <w:lang w:eastAsia="en-US"/>
              </w:rPr>
              <w:t>149</w:t>
            </w:r>
          </w:p>
          <w:p w14:paraId="2A22FE9B" w14:textId="593DD869" w:rsidR="00D614D4" w:rsidRPr="009F7691" w:rsidRDefault="00D614D4" w:rsidP="00D614D4">
            <w:pPr>
              <w:ind w:left="-13"/>
              <w:jc w:val="center"/>
              <w:rPr>
                <w:rFonts w:eastAsiaTheme="minorHAnsi"/>
                <w:lang w:eastAsia="en-US"/>
              </w:rPr>
            </w:pPr>
            <w:r w:rsidRPr="00985595">
              <w:rPr>
                <w:rFonts w:eastAsiaTheme="minorHAnsi"/>
                <w:lang w:eastAsia="en-US"/>
              </w:rPr>
              <w:t>360</w:t>
            </w:r>
          </w:p>
        </w:tc>
      </w:tr>
    </w:tbl>
    <w:p w14:paraId="3D5F09E9" w14:textId="77777777" w:rsidR="00F63C5D" w:rsidRPr="009F7691" w:rsidRDefault="00F63C5D" w:rsidP="00F63C5D">
      <w:pPr>
        <w:spacing w:after="0" w:line="240" w:lineRule="auto"/>
        <w:rPr>
          <w:rFonts w:ascii="Times New Roman" w:eastAsiaTheme="minorHAnsi" w:hAnsi="Times New Roman" w:cs="Times New Roman"/>
          <w:lang w:eastAsia="en-US"/>
        </w:rPr>
      </w:pPr>
    </w:p>
    <w:p w14:paraId="020C07FD" w14:textId="77777777" w:rsidR="00F63C5D" w:rsidRDefault="00F63C5D" w:rsidP="00F63C5D">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229B2E4F" w14:textId="77777777" w:rsidR="00F63C5D" w:rsidRDefault="00F63C5D" w:rsidP="00F63C5D">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364C456C" w14:textId="77777777" w:rsidR="00F63C5D" w:rsidRDefault="00F63C5D" w:rsidP="00F63C5D">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3EB028D4" w14:textId="778E0988" w:rsidR="006B72D3" w:rsidRDefault="006B72D3">
      <w:pPr>
        <w:rPr>
          <w:rFonts w:ascii="Times New Roman" w:eastAsiaTheme="minorHAnsi" w:hAnsi="Times New Roman" w:cs="Times New Roman"/>
          <w:lang w:eastAsia="en-US"/>
        </w:rPr>
      </w:pPr>
      <w:r>
        <w:rPr>
          <w:rFonts w:ascii="Times New Roman" w:eastAsiaTheme="minorHAnsi" w:hAnsi="Times New Roman" w:cs="Times New Roman"/>
          <w:lang w:eastAsia="en-US"/>
        </w:rPr>
        <w:br w:type="page"/>
      </w:r>
    </w:p>
    <w:p w14:paraId="6B099174" w14:textId="014AB8C2" w:rsidR="006B72D3" w:rsidRDefault="006B72D3" w:rsidP="006B72D3">
      <w:pPr>
        <w:rPr>
          <w:sz w:val="24"/>
          <w:szCs w:val="24"/>
        </w:rPr>
      </w:pPr>
      <w:r w:rsidRPr="0017241C">
        <w:rPr>
          <w:rFonts w:ascii="Times New Roman" w:hAnsi="Times New Roman" w:cs="Times New Roman"/>
          <w:b/>
          <w:bCs/>
          <w:sz w:val="24"/>
          <w:szCs w:val="24"/>
        </w:rPr>
        <w:lastRenderedPageBreak/>
        <w:t>Table S</w:t>
      </w:r>
      <w:r w:rsidR="00F63C5D">
        <w:rPr>
          <w:rFonts w:ascii="Times New Roman" w:hAnsi="Times New Roman" w:cs="Times New Roman"/>
          <w:b/>
          <w:bCs/>
          <w:sz w:val="24"/>
          <w:szCs w:val="24"/>
        </w:rPr>
        <w:t>3</w:t>
      </w:r>
      <w:r w:rsidRPr="0017241C">
        <w:rPr>
          <w:rFonts w:ascii="Times New Roman" w:hAnsi="Times New Roman" w:cs="Times New Roman"/>
          <w:b/>
          <w:bCs/>
          <w:sz w:val="24"/>
          <w:szCs w:val="24"/>
        </w:rPr>
        <w:t>.</w:t>
      </w:r>
      <w:r w:rsidRPr="00400502">
        <w:t xml:space="preserve"> </w:t>
      </w:r>
      <w:r w:rsidRPr="00400502">
        <w:rPr>
          <w:rFonts w:ascii="Times New Roman" w:hAnsi="Times New Roman" w:cs="Times New Roman"/>
          <w:sz w:val="24"/>
          <w:szCs w:val="24"/>
        </w:rPr>
        <w:t>Nitrogen (N) fertilizer treatment details and application rates by year</w:t>
      </w:r>
      <w:r>
        <w:rPr>
          <w:sz w:val="24"/>
          <w:szCs w:val="24"/>
        </w:rPr>
        <w:t>.</w:t>
      </w:r>
    </w:p>
    <w:tbl>
      <w:tblPr>
        <w:tblStyle w:val="TableGrid"/>
        <w:tblW w:w="12240" w:type="dxa"/>
        <w:tblInd w:w="85" w:type="dxa"/>
        <w:tblLook w:val="04A0" w:firstRow="1" w:lastRow="0" w:firstColumn="1" w:lastColumn="0" w:noHBand="0" w:noVBand="1"/>
      </w:tblPr>
      <w:tblGrid>
        <w:gridCol w:w="2153"/>
        <w:gridCol w:w="1524"/>
        <w:gridCol w:w="2263"/>
        <w:gridCol w:w="2250"/>
        <w:gridCol w:w="2070"/>
        <w:gridCol w:w="1980"/>
      </w:tblGrid>
      <w:tr w:rsidR="00D614D4" w:rsidRPr="00C85451" w14:paraId="36286A8E" w14:textId="77777777" w:rsidTr="00D614D4">
        <w:tc>
          <w:tcPr>
            <w:tcW w:w="2153" w:type="dxa"/>
          </w:tcPr>
          <w:p w14:paraId="691DF065" w14:textId="77777777" w:rsidR="00D614D4" w:rsidRPr="00C85451" w:rsidRDefault="00D614D4" w:rsidP="00D614D4">
            <w:pPr>
              <w:jc w:val="center"/>
              <w:rPr>
                <w:rFonts w:ascii="Times New Roman" w:hAnsi="Times New Roman" w:cs="Times New Roman"/>
                <w:sz w:val="24"/>
                <w:szCs w:val="24"/>
              </w:rPr>
            </w:pPr>
            <w:r>
              <w:rPr>
                <w:rFonts w:ascii="Times New Roman" w:hAnsi="Times New Roman" w:cs="Times New Roman"/>
                <w:sz w:val="24"/>
                <w:szCs w:val="24"/>
              </w:rPr>
              <w:t>Treatment level</w:t>
            </w:r>
          </w:p>
        </w:tc>
        <w:tc>
          <w:tcPr>
            <w:tcW w:w="1524" w:type="dxa"/>
          </w:tcPr>
          <w:p w14:paraId="3C9C4A34" w14:textId="77777777" w:rsidR="00D614D4" w:rsidRPr="00C85451" w:rsidRDefault="00D614D4" w:rsidP="00D614D4">
            <w:pPr>
              <w:jc w:val="center"/>
              <w:rPr>
                <w:rFonts w:ascii="Times New Roman" w:hAnsi="Times New Roman" w:cs="Times New Roman"/>
                <w:sz w:val="24"/>
                <w:szCs w:val="24"/>
              </w:rPr>
            </w:pPr>
            <w:r w:rsidRPr="00C85451">
              <w:rPr>
                <w:rFonts w:ascii="Times New Roman" w:hAnsi="Times New Roman" w:cs="Times New Roman"/>
                <w:sz w:val="24"/>
                <w:szCs w:val="24"/>
              </w:rPr>
              <w:t>Year(s)</w:t>
            </w:r>
          </w:p>
        </w:tc>
        <w:tc>
          <w:tcPr>
            <w:tcW w:w="2263" w:type="dxa"/>
          </w:tcPr>
          <w:p w14:paraId="52D77BDD" w14:textId="77777777" w:rsidR="00D614D4" w:rsidRPr="00C85451" w:rsidRDefault="00D614D4" w:rsidP="00D614D4">
            <w:pPr>
              <w:jc w:val="center"/>
              <w:rPr>
                <w:rFonts w:ascii="Times New Roman" w:hAnsi="Times New Roman" w:cs="Times New Roman"/>
                <w:sz w:val="24"/>
                <w:szCs w:val="24"/>
              </w:rPr>
            </w:pPr>
            <w:r w:rsidRPr="00C85451">
              <w:rPr>
                <w:rFonts w:ascii="Times New Roman" w:hAnsi="Times New Roman" w:cs="Times New Roman"/>
                <w:sz w:val="24"/>
                <w:szCs w:val="24"/>
              </w:rPr>
              <w:t>Total N applied (kg N ha</w:t>
            </w:r>
            <w:r w:rsidRPr="00C85451">
              <w:rPr>
                <w:rFonts w:ascii="Times New Roman" w:hAnsi="Times New Roman" w:cs="Times New Roman"/>
                <w:sz w:val="24"/>
                <w:szCs w:val="24"/>
                <w:vertAlign w:val="superscript"/>
              </w:rPr>
              <w:t>-1</w:t>
            </w:r>
            <w:r w:rsidRPr="00C85451">
              <w:rPr>
                <w:rFonts w:ascii="Times New Roman" w:hAnsi="Times New Roman" w:cs="Times New Roman"/>
                <w:sz w:val="24"/>
                <w:szCs w:val="24"/>
              </w:rPr>
              <w:t>)</w:t>
            </w:r>
            <w:r w:rsidRPr="00623398">
              <w:rPr>
                <w:rFonts w:ascii="Times New Roman" w:hAnsi="Times New Roman" w:cs="Times New Roman"/>
                <w:sz w:val="24"/>
                <w:szCs w:val="24"/>
                <w:vertAlign w:val="superscript"/>
              </w:rPr>
              <w:t xml:space="preserve"> ¥</w:t>
            </w:r>
          </w:p>
        </w:tc>
        <w:tc>
          <w:tcPr>
            <w:tcW w:w="2250" w:type="dxa"/>
          </w:tcPr>
          <w:p w14:paraId="5C816694" w14:textId="1E8CF680" w:rsidR="00D614D4" w:rsidRPr="00C85451" w:rsidRDefault="00D614D4" w:rsidP="00D614D4">
            <w:pPr>
              <w:jc w:val="center"/>
              <w:rPr>
                <w:rFonts w:ascii="Times New Roman" w:hAnsi="Times New Roman" w:cs="Times New Roman"/>
                <w:sz w:val="24"/>
                <w:szCs w:val="24"/>
              </w:rPr>
            </w:pPr>
            <w:r w:rsidRPr="00C85451">
              <w:rPr>
                <w:rFonts w:ascii="Times New Roman" w:hAnsi="Times New Roman" w:cs="Times New Roman"/>
                <w:sz w:val="24"/>
                <w:szCs w:val="24"/>
              </w:rPr>
              <w:t xml:space="preserve">Total </w:t>
            </w:r>
            <w:r>
              <w:rPr>
                <w:rFonts w:ascii="Times New Roman" w:hAnsi="Times New Roman" w:cs="Times New Roman"/>
                <w:sz w:val="24"/>
                <w:szCs w:val="24"/>
              </w:rPr>
              <w:t>C</w:t>
            </w:r>
            <w:r w:rsidRPr="00C85451">
              <w:rPr>
                <w:rFonts w:ascii="Times New Roman" w:hAnsi="Times New Roman" w:cs="Times New Roman"/>
                <w:sz w:val="24"/>
                <w:szCs w:val="24"/>
              </w:rPr>
              <w:t xml:space="preserve"> applied (kg N ha</w:t>
            </w:r>
            <w:r w:rsidRPr="00C85451">
              <w:rPr>
                <w:rFonts w:ascii="Times New Roman" w:hAnsi="Times New Roman" w:cs="Times New Roman"/>
                <w:sz w:val="24"/>
                <w:szCs w:val="24"/>
                <w:vertAlign w:val="superscript"/>
              </w:rPr>
              <w:t>-1</w:t>
            </w:r>
            <w:r w:rsidRPr="00C85451">
              <w:rPr>
                <w:rFonts w:ascii="Times New Roman" w:hAnsi="Times New Roman" w:cs="Times New Roman"/>
                <w:sz w:val="24"/>
                <w:szCs w:val="24"/>
              </w:rPr>
              <w:t>)</w:t>
            </w:r>
            <w:r w:rsidRPr="00623398">
              <w:rPr>
                <w:rFonts w:ascii="Times New Roman" w:hAnsi="Times New Roman" w:cs="Times New Roman"/>
                <w:sz w:val="24"/>
                <w:szCs w:val="24"/>
                <w:vertAlign w:val="superscript"/>
              </w:rPr>
              <w:t xml:space="preserve"> ¥</w:t>
            </w:r>
          </w:p>
        </w:tc>
        <w:tc>
          <w:tcPr>
            <w:tcW w:w="2070" w:type="dxa"/>
          </w:tcPr>
          <w:p w14:paraId="4187F2A0" w14:textId="20D95914" w:rsidR="00D614D4" w:rsidRPr="00C85451" w:rsidRDefault="00D614D4" w:rsidP="00D614D4">
            <w:pPr>
              <w:jc w:val="center"/>
              <w:rPr>
                <w:rFonts w:ascii="Times New Roman" w:hAnsi="Times New Roman" w:cs="Times New Roman"/>
                <w:sz w:val="24"/>
                <w:szCs w:val="24"/>
              </w:rPr>
            </w:pPr>
            <w:r>
              <w:rPr>
                <w:rFonts w:ascii="Times New Roman" w:hAnsi="Times New Roman" w:cs="Times New Roman"/>
                <w:sz w:val="24"/>
                <w:szCs w:val="24"/>
              </w:rPr>
              <w:t>Dry manure</w:t>
            </w:r>
            <w:r w:rsidRPr="00C85451">
              <w:rPr>
                <w:rFonts w:ascii="Times New Roman" w:hAnsi="Times New Roman" w:cs="Times New Roman"/>
                <w:sz w:val="24"/>
                <w:szCs w:val="24"/>
              </w:rPr>
              <w:t xml:space="preserve"> applied (</w:t>
            </w:r>
            <w:r>
              <w:rPr>
                <w:rFonts w:ascii="Times New Roman" w:hAnsi="Times New Roman" w:cs="Times New Roman"/>
                <w:sz w:val="24"/>
                <w:szCs w:val="24"/>
              </w:rPr>
              <w:t>t</w:t>
            </w:r>
            <w:r w:rsidRPr="00C85451">
              <w:rPr>
                <w:rFonts w:ascii="Times New Roman" w:hAnsi="Times New Roman" w:cs="Times New Roman"/>
                <w:sz w:val="24"/>
                <w:szCs w:val="24"/>
              </w:rPr>
              <w:t xml:space="preserve"> ha</w:t>
            </w:r>
            <w:r w:rsidRPr="00C85451">
              <w:rPr>
                <w:rFonts w:ascii="Times New Roman" w:hAnsi="Times New Roman" w:cs="Times New Roman"/>
                <w:sz w:val="24"/>
                <w:szCs w:val="24"/>
                <w:vertAlign w:val="superscript"/>
              </w:rPr>
              <w:t>-1</w:t>
            </w:r>
            <w:r w:rsidRPr="00C85451">
              <w:rPr>
                <w:rFonts w:ascii="Times New Roman" w:hAnsi="Times New Roman" w:cs="Times New Roman"/>
                <w:sz w:val="24"/>
                <w:szCs w:val="24"/>
              </w:rPr>
              <w:t>)</w:t>
            </w:r>
            <w:r w:rsidRPr="00623398">
              <w:rPr>
                <w:rFonts w:ascii="Times New Roman" w:hAnsi="Times New Roman" w:cs="Times New Roman"/>
                <w:sz w:val="24"/>
                <w:szCs w:val="24"/>
                <w:vertAlign w:val="superscript"/>
              </w:rPr>
              <w:t xml:space="preserve"> ¥</w:t>
            </w:r>
          </w:p>
        </w:tc>
        <w:tc>
          <w:tcPr>
            <w:tcW w:w="1980" w:type="dxa"/>
          </w:tcPr>
          <w:p w14:paraId="2FB7B85C" w14:textId="78286A6E" w:rsidR="00D614D4" w:rsidRPr="00C85451" w:rsidRDefault="00D614D4" w:rsidP="00D614D4">
            <w:pPr>
              <w:jc w:val="center"/>
              <w:rPr>
                <w:rFonts w:ascii="Times New Roman" w:hAnsi="Times New Roman" w:cs="Times New Roman"/>
                <w:sz w:val="24"/>
                <w:szCs w:val="24"/>
              </w:rPr>
            </w:pPr>
            <w:r w:rsidRPr="00C85451">
              <w:rPr>
                <w:rFonts w:ascii="Times New Roman" w:hAnsi="Times New Roman" w:cs="Times New Roman"/>
                <w:sz w:val="24"/>
                <w:szCs w:val="24"/>
              </w:rPr>
              <w:t>Fertilizer placement</w:t>
            </w:r>
          </w:p>
        </w:tc>
      </w:tr>
      <w:tr w:rsidR="00D614D4" w:rsidRPr="00C85451" w14:paraId="0A1BCAF8" w14:textId="77777777" w:rsidTr="00D614D4">
        <w:tc>
          <w:tcPr>
            <w:tcW w:w="2153" w:type="dxa"/>
          </w:tcPr>
          <w:p w14:paraId="478C87DA" w14:textId="77777777" w:rsidR="00D614D4" w:rsidRPr="00C85451" w:rsidRDefault="00D614D4" w:rsidP="00D614D4">
            <w:pPr>
              <w:jc w:val="center"/>
              <w:rPr>
                <w:rFonts w:ascii="Times New Roman" w:hAnsi="Times New Roman" w:cs="Times New Roman"/>
                <w:sz w:val="24"/>
                <w:szCs w:val="24"/>
              </w:rPr>
            </w:pPr>
          </w:p>
          <w:p w14:paraId="75448DDC" w14:textId="77777777" w:rsidR="00D614D4" w:rsidRDefault="00D614D4" w:rsidP="00D614D4">
            <w:pPr>
              <w:jc w:val="center"/>
              <w:rPr>
                <w:rFonts w:ascii="Times New Roman" w:hAnsi="Times New Roman" w:cs="Times New Roman"/>
                <w:sz w:val="24"/>
                <w:szCs w:val="24"/>
              </w:rPr>
            </w:pPr>
          </w:p>
          <w:p w14:paraId="62031EB1" w14:textId="77777777" w:rsidR="00D614D4" w:rsidRDefault="00D614D4" w:rsidP="00D614D4">
            <w:pPr>
              <w:jc w:val="center"/>
              <w:rPr>
                <w:rFonts w:ascii="Times New Roman" w:hAnsi="Times New Roman" w:cs="Times New Roman"/>
                <w:sz w:val="24"/>
                <w:szCs w:val="24"/>
              </w:rPr>
            </w:pPr>
          </w:p>
          <w:p w14:paraId="2CBD4A30" w14:textId="77777777" w:rsidR="00D614D4" w:rsidRDefault="00D614D4" w:rsidP="00D614D4">
            <w:pPr>
              <w:jc w:val="center"/>
              <w:rPr>
                <w:rFonts w:ascii="Times New Roman" w:hAnsi="Times New Roman" w:cs="Times New Roman"/>
                <w:sz w:val="24"/>
                <w:szCs w:val="24"/>
              </w:rPr>
            </w:pPr>
          </w:p>
          <w:p w14:paraId="74D3DDC3" w14:textId="77777777" w:rsidR="00D614D4" w:rsidRDefault="00D614D4" w:rsidP="00D614D4">
            <w:pPr>
              <w:jc w:val="center"/>
              <w:rPr>
                <w:rFonts w:ascii="Times New Roman" w:hAnsi="Times New Roman" w:cs="Times New Roman"/>
                <w:sz w:val="24"/>
                <w:szCs w:val="24"/>
              </w:rPr>
            </w:pPr>
          </w:p>
          <w:p w14:paraId="7EEF893B" w14:textId="77777777" w:rsidR="00D614D4" w:rsidRDefault="00D614D4" w:rsidP="00D614D4">
            <w:pPr>
              <w:jc w:val="center"/>
              <w:rPr>
                <w:rFonts w:ascii="Times New Roman" w:hAnsi="Times New Roman" w:cs="Times New Roman"/>
                <w:sz w:val="24"/>
                <w:szCs w:val="24"/>
              </w:rPr>
            </w:pPr>
          </w:p>
          <w:p w14:paraId="4670A554" w14:textId="77777777" w:rsidR="00D614D4" w:rsidRDefault="00D614D4" w:rsidP="00D614D4">
            <w:pPr>
              <w:jc w:val="center"/>
              <w:rPr>
                <w:rFonts w:ascii="Times New Roman" w:hAnsi="Times New Roman" w:cs="Times New Roman"/>
                <w:sz w:val="24"/>
                <w:szCs w:val="24"/>
              </w:rPr>
            </w:pPr>
          </w:p>
          <w:p w14:paraId="6A835BF5" w14:textId="77777777" w:rsidR="00D614D4" w:rsidRDefault="00D614D4" w:rsidP="00D614D4">
            <w:pPr>
              <w:jc w:val="center"/>
              <w:rPr>
                <w:rFonts w:ascii="Times New Roman" w:hAnsi="Times New Roman" w:cs="Times New Roman"/>
                <w:sz w:val="24"/>
                <w:szCs w:val="24"/>
              </w:rPr>
            </w:pPr>
          </w:p>
          <w:p w14:paraId="4C6BBB0B" w14:textId="77777777" w:rsidR="00D614D4" w:rsidRDefault="00D614D4" w:rsidP="00D614D4">
            <w:pPr>
              <w:jc w:val="center"/>
              <w:rPr>
                <w:rFonts w:ascii="Times New Roman" w:hAnsi="Times New Roman" w:cs="Times New Roman"/>
                <w:sz w:val="24"/>
                <w:szCs w:val="24"/>
              </w:rPr>
            </w:pPr>
          </w:p>
          <w:p w14:paraId="5BF36432" w14:textId="77777777" w:rsidR="00D614D4" w:rsidRDefault="00D614D4" w:rsidP="00D614D4">
            <w:pPr>
              <w:jc w:val="center"/>
              <w:rPr>
                <w:rFonts w:ascii="Times New Roman" w:hAnsi="Times New Roman" w:cs="Times New Roman"/>
                <w:sz w:val="24"/>
                <w:szCs w:val="24"/>
              </w:rPr>
            </w:pPr>
          </w:p>
          <w:p w14:paraId="2357ABC8" w14:textId="31553659"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TDM*</w:t>
            </w:r>
          </w:p>
          <w:p w14:paraId="7565D46C" w14:textId="77777777" w:rsidR="00D614D4" w:rsidRPr="00C85451" w:rsidRDefault="00D614D4" w:rsidP="00D614D4">
            <w:pPr>
              <w:jc w:val="center"/>
              <w:rPr>
                <w:rFonts w:ascii="Times New Roman" w:hAnsi="Times New Roman" w:cs="Times New Roman"/>
                <w:sz w:val="24"/>
                <w:szCs w:val="24"/>
              </w:rPr>
            </w:pPr>
            <w:r>
              <w:rPr>
                <w:rFonts w:ascii="Times New Roman" w:hAnsi="Times New Roman" w:cs="Times New Roman"/>
                <w:sz w:val="24"/>
                <w:szCs w:val="24"/>
              </w:rPr>
              <w:t>(assumed 45% manure N mineralization for each year applied)</w:t>
            </w:r>
          </w:p>
          <w:p w14:paraId="5E9318FC" w14:textId="77777777" w:rsidR="00D614D4" w:rsidRPr="00C85451" w:rsidRDefault="00D614D4" w:rsidP="00D614D4">
            <w:pPr>
              <w:jc w:val="center"/>
              <w:rPr>
                <w:rFonts w:ascii="Times New Roman" w:hAnsi="Times New Roman" w:cs="Times New Roman"/>
                <w:sz w:val="24"/>
                <w:szCs w:val="24"/>
              </w:rPr>
            </w:pPr>
          </w:p>
          <w:p w14:paraId="4C326F29" w14:textId="77777777" w:rsidR="00D614D4" w:rsidRPr="00C85451" w:rsidRDefault="00D614D4" w:rsidP="00D614D4">
            <w:pPr>
              <w:jc w:val="center"/>
              <w:rPr>
                <w:rFonts w:ascii="Times New Roman" w:hAnsi="Times New Roman" w:cs="Times New Roman"/>
                <w:sz w:val="24"/>
                <w:szCs w:val="24"/>
              </w:rPr>
            </w:pPr>
          </w:p>
          <w:p w14:paraId="45DF5C26" w14:textId="77777777" w:rsidR="00D614D4" w:rsidRPr="00C85451" w:rsidRDefault="00D614D4" w:rsidP="00D614D4">
            <w:pPr>
              <w:jc w:val="center"/>
              <w:rPr>
                <w:rFonts w:ascii="Times New Roman" w:hAnsi="Times New Roman" w:cs="Times New Roman"/>
                <w:sz w:val="24"/>
                <w:szCs w:val="24"/>
              </w:rPr>
            </w:pPr>
          </w:p>
          <w:p w14:paraId="24DEF8FF" w14:textId="77777777" w:rsidR="00D614D4" w:rsidRPr="00C85451" w:rsidRDefault="00D614D4" w:rsidP="00D614D4">
            <w:pPr>
              <w:jc w:val="center"/>
              <w:rPr>
                <w:rFonts w:ascii="Times New Roman" w:hAnsi="Times New Roman" w:cs="Times New Roman"/>
                <w:sz w:val="24"/>
                <w:szCs w:val="24"/>
              </w:rPr>
            </w:pPr>
          </w:p>
          <w:p w14:paraId="1903044A" w14:textId="77777777" w:rsidR="00D614D4" w:rsidRPr="00C85451" w:rsidRDefault="00D614D4" w:rsidP="00D614D4">
            <w:pPr>
              <w:jc w:val="center"/>
              <w:rPr>
                <w:rFonts w:ascii="Times New Roman" w:hAnsi="Times New Roman" w:cs="Times New Roman"/>
                <w:sz w:val="24"/>
                <w:szCs w:val="24"/>
              </w:rPr>
            </w:pPr>
          </w:p>
        </w:tc>
        <w:tc>
          <w:tcPr>
            <w:tcW w:w="1524" w:type="dxa"/>
          </w:tcPr>
          <w:p w14:paraId="23C84075" w14:textId="77777777" w:rsidR="00D614D4" w:rsidRPr="00C85451" w:rsidRDefault="00D614D4" w:rsidP="00D614D4">
            <w:pPr>
              <w:jc w:val="center"/>
              <w:rPr>
                <w:rFonts w:ascii="Times New Roman" w:hAnsi="Times New Roman" w:cs="Times New Roman"/>
                <w:sz w:val="24"/>
                <w:szCs w:val="24"/>
              </w:rPr>
            </w:pPr>
          </w:p>
          <w:p w14:paraId="545D9D79" w14:textId="77777777" w:rsidR="00D614D4" w:rsidRPr="00C85451" w:rsidRDefault="00D614D4" w:rsidP="00D614D4">
            <w:pPr>
              <w:jc w:val="center"/>
              <w:rPr>
                <w:rFonts w:ascii="Times New Roman" w:hAnsi="Times New Roman" w:cs="Times New Roman"/>
                <w:sz w:val="24"/>
                <w:szCs w:val="24"/>
              </w:rPr>
            </w:pPr>
            <w:r w:rsidRPr="00C85451">
              <w:rPr>
                <w:rFonts w:ascii="Times New Roman" w:hAnsi="Times New Roman" w:cs="Times New Roman"/>
                <w:sz w:val="24"/>
                <w:szCs w:val="24"/>
              </w:rPr>
              <w:t>2012</w:t>
            </w:r>
          </w:p>
          <w:p w14:paraId="266F040C" w14:textId="77777777" w:rsidR="00D614D4" w:rsidRPr="00C85451" w:rsidRDefault="00D614D4" w:rsidP="00D614D4">
            <w:pPr>
              <w:jc w:val="center"/>
              <w:rPr>
                <w:rFonts w:ascii="Times New Roman" w:hAnsi="Times New Roman" w:cs="Times New Roman"/>
                <w:sz w:val="24"/>
                <w:szCs w:val="24"/>
              </w:rPr>
            </w:pPr>
          </w:p>
          <w:p w14:paraId="0BFB1914" w14:textId="77777777" w:rsidR="00D614D4" w:rsidRPr="00C85451" w:rsidRDefault="00D614D4" w:rsidP="00D614D4">
            <w:pPr>
              <w:jc w:val="center"/>
              <w:rPr>
                <w:rFonts w:ascii="Times New Roman" w:hAnsi="Times New Roman" w:cs="Times New Roman"/>
                <w:sz w:val="24"/>
                <w:szCs w:val="24"/>
              </w:rPr>
            </w:pPr>
            <w:r>
              <w:rPr>
                <w:rFonts w:ascii="Times New Roman" w:hAnsi="Times New Roman" w:cs="Times New Roman"/>
                <w:sz w:val="24"/>
                <w:szCs w:val="24"/>
              </w:rPr>
              <w:t>2013</w:t>
            </w:r>
          </w:p>
          <w:p w14:paraId="3AFDCA24" w14:textId="77777777" w:rsidR="00D614D4" w:rsidRPr="00C85451" w:rsidRDefault="00D614D4" w:rsidP="00D614D4">
            <w:pPr>
              <w:jc w:val="center"/>
              <w:rPr>
                <w:rFonts w:ascii="Times New Roman" w:hAnsi="Times New Roman" w:cs="Times New Roman"/>
                <w:sz w:val="24"/>
                <w:szCs w:val="24"/>
              </w:rPr>
            </w:pPr>
          </w:p>
          <w:p w14:paraId="3540918F" w14:textId="77777777" w:rsidR="00D614D4" w:rsidRPr="00C85451" w:rsidRDefault="00D614D4" w:rsidP="00D614D4">
            <w:pPr>
              <w:jc w:val="center"/>
              <w:rPr>
                <w:rFonts w:ascii="Times New Roman" w:hAnsi="Times New Roman" w:cs="Times New Roman"/>
                <w:sz w:val="24"/>
                <w:szCs w:val="24"/>
              </w:rPr>
            </w:pPr>
            <w:r>
              <w:rPr>
                <w:rFonts w:ascii="Times New Roman" w:hAnsi="Times New Roman" w:cs="Times New Roman"/>
                <w:sz w:val="24"/>
                <w:szCs w:val="24"/>
              </w:rPr>
              <w:t>2014</w:t>
            </w:r>
          </w:p>
          <w:p w14:paraId="091CE38F" w14:textId="77777777" w:rsidR="00D614D4" w:rsidRDefault="00D614D4" w:rsidP="00D614D4">
            <w:pPr>
              <w:jc w:val="center"/>
              <w:rPr>
                <w:rFonts w:ascii="Times New Roman" w:hAnsi="Times New Roman" w:cs="Times New Roman"/>
                <w:sz w:val="24"/>
                <w:szCs w:val="24"/>
                <w:lang w:val="es-ES_tradnl"/>
              </w:rPr>
            </w:pPr>
          </w:p>
          <w:p w14:paraId="345298CD" w14:textId="77777777" w:rsidR="00D614D4" w:rsidRDefault="00D614D4" w:rsidP="00D614D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2015</w:t>
            </w:r>
          </w:p>
          <w:p w14:paraId="5FBCBE9F" w14:textId="77777777" w:rsidR="00D614D4" w:rsidRDefault="00D614D4" w:rsidP="00D614D4">
            <w:pPr>
              <w:jc w:val="center"/>
              <w:rPr>
                <w:rFonts w:ascii="Times New Roman" w:hAnsi="Times New Roman" w:cs="Times New Roman"/>
                <w:sz w:val="24"/>
                <w:szCs w:val="24"/>
                <w:lang w:val="es-ES_tradnl"/>
              </w:rPr>
            </w:pPr>
          </w:p>
          <w:p w14:paraId="66E9C4E8" w14:textId="77777777" w:rsidR="00D614D4" w:rsidRDefault="00D614D4" w:rsidP="00D614D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2016</w:t>
            </w:r>
          </w:p>
          <w:p w14:paraId="3133EEBE" w14:textId="77777777" w:rsidR="00D614D4" w:rsidRDefault="00D614D4" w:rsidP="00D614D4">
            <w:pPr>
              <w:jc w:val="center"/>
              <w:rPr>
                <w:rFonts w:ascii="Times New Roman" w:hAnsi="Times New Roman" w:cs="Times New Roman"/>
                <w:sz w:val="24"/>
                <w:szCs w:val="24"/>
                <w:lang w:val="es-ES_tradnl"/>
              </w:rPr>
            </w:pPr>
          </w:p>
          <w:p w14:paraId="305ACF88" w14:textId="77777777" w:rsidR="00D614D4" w:rsidRDefault="00D614D4" w:rsidP="00D614D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2017</w:t>
            </w:r>
          </w:p>
          <w:p w14:paraId="26D86C73" w14:textId="77777777" w:rsidR="00D614D4" w:rsidRDefault="00D614D4" w:rsidP="00D614D4">
            <w:pPr>
              <w:jc w:val="center"/>
              <w:rPr>
                <w:rFonts w:ascii="Times New Roman" w:hAnsi="Times New Roman" w:cs="Times New Roman"/>
                <w:sz w:val="24"/>
                <w:szCs w:val="24"/>
                <w:lang w:val="es-ES_tradnl"/>
              </w:rPr>
            </w:pPr>
          </w:p>
          <w:p w14:paraId="57C53BA9" w14:textId="77777777" w:rsidR="00D614D4" w:rsidRDefault="00D614D4" w:rsidP="00D614D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2018</w:t>
            </w:r>
          </w:p>
          <w:p w14:paraId="448EB1F6" w14:textId="77777777" w:rsidR="00D614D4" w:rsidRDefault="00D614D4" w:rsidP="00D614D4">
            <w:pPr>
              <w:jc w:val="center"/>
              <w:rPr>
                <w:rFonts w:ascii="Times New Roman" w:hAnsi="Times New Roman" w:cs="Times New Roman"/>
                <w:sz w:val="24"/>
                <w:szCs w:val="24"/>
                <w:lang w:val="es-ES_tradnl"/>
              </w:rPr>
            </w:pPr>
          </w:p>
          <w:p w14:paraId="314E15F7" w14:textId="77777777" w:rsidR="00D614D4" w:rsidRDefault="00D614D4" w:rsidP="00D614D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2019</w:t>
            </w:r>
          </w:p>
          <w:p w14:paraId="1BAD7847" w14:textId="77777777" w:rsidR="00D614D4" w:rsidRDefault="00D614D4" w:rsidP="00D614D4">
            <w:pPr>
              <w:jc w:val="center"/>
              <w:rPr>
                <w:rFonts w:ascii="Times New Roman" w:hAnsi="Times New Roman" w:cs="Times New Roman"/>
                <w:sz w:val="24"/>
                <w:szCs w:val="24"/>
                <w:lang w:val="es-ES_tradnl"/>
              </w:rPr>
            </w:pPr>
          </w:p>
          <w:p w14:paraId="68EC0392" w14:textId="77777777" w:rsidR="00D614D4" w:rsidRDefault="00D614D4" w:rsidP="00D614D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2020</w:t>
            </w:r>
          </w:p>
          <w:p w14:paraId="4151F8B1" w14:textId="77777777" w:rsidR="00D614D4" w:rsidRDefault="00D614D4" w:rsidP="00D614D4">
            <w:pPr>
              <w:jc w:val="center"/>
              <w:rPr>
                <w:rFonts w:ascii="Times New Roman" w:hAnsi="Times New Roman" w:cs="Times New Roman"/>
                <w:sz w:val="24"/>
                <w:szCs w:val="24"/>
                <w:lang w:val="es-ES_tradnl"/>
              </w:rPr>
            </w:pPr>
          </w:p>
          <w:p w14:paraId="00BE736C" w14:textId="77777777" w:rsidR="00D614D4" w:rsidRDefault="00D614D4" w:rsidP="00D614D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2021</w:t>
            </w:r>
          </w:p>
          <w:p w14:paraId="255EB6E6" w14:textId="77777777" w:rsidR="00D614D4" w:rsidRDefault="00D614D4" w:rsidP="00D614D4">
            <w:pPr>
              <w:jc w:val="center"/>
              <w:rPr>
                <w:rFonts w:ascii="Times New Roman" w:hAnsi="Times New Roman" w:cs="Times New Roman"/>
                <w:sz w:val="24"/>
                <w:szCs w:val="24"/>
                <w:lang w:val="es-ES_tradnl"/>
              </w:rPr>
            </w:pPr>
          </w:p>
          <w:p w14:paraId="3D9B6608" w14:textId="77777777" w:rsidR="00D614D4" w:rsidRDefault="00D614D4" w:rsidP="00D614D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2022</w:t>
            </w:r>
          </w:p>
          <w:p w14:paraId="0DA60309" w14:textId="77777777" w:rsidR="00D614D4" w:rsidRDefault="00D614D4" w:rsidP="00D614D4">
            <w:pPr>
              <w:jc w:val="center"/>
              <w:rPr>
                <w:rFonts w:ascii="Times New Roman" w:hAnsi="Times New Roman" w:cs="Times New Roman"/>
                <w:sz w:val="24"/>
                <w:szCs w:val="24"/>
                <w:lang w:val="es-ES_tradnl"/>
              </w:rPr>
            </w:pPr>
          </w:p>
          <w:p w14:paraId="34CF1C07" w14:textId="77777777" w:rsidR="00D614D4" w:rsidRDefault="00D614D4" w:rsidP="00D614D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2023</w:t>
            </w:r>
          </w:p>
          <w:p w14:paraId="6C16C2D7" w14:textId="77777777" w:rsidR="00D614D4" w:rsidRDefault="00D614D4" w:rsidP="00D614D4">
            <w:pPr>
              <w:jc w:val="center"/>
              <w:rPr>
                <w:rFonts w:ascii="Times New Roman" w:hAnsi="Times New Roman" w:cs="Times New Roman"/>
                <w:sz w:val="24"/>
                <w:szCs w:val="24"/>
                <w:lang w:val="es-ES_tradnl"/>
              </w:rPr>
            </w:pPr>
          </w:p>
          <w:p w14:paraId="08731562" w14:textId="20B20D0D" w:rsidR="00D614D4" w:rsidRPr="00686328" w:rsidRDefault="00D614D4" w:rsidP="00D614D4">
            <w:pPr>
              <w:jc w:val="center"/>
              <w:rPr>
                <w:rFonts w:ascii="Times New Roman" w:hAnsi="Times New Roman" w:cs="Times New Roman"/>
                <w:b/>
                <w:bCs/>
                <w:sz w:val="24"/>
                <w:szCs w:val="24"/>
                <w:lang w:val="es-ES_tradnl"/>
              </w:rPr>
            </w:pPr>
            <w:proofErr w:type="spellStart"/>
            <w:r w:rsidRPr="00686328">
              <w:rPr>
                <w:rFonts w:ascii="Times New Roman" w:hAnsi="Times New Roman" w:cs="Times New Roman"/>
                <w:b/>
                <w:bCs/>
                <w:sz w:val="24"/>
                <w:szCs w:val="24"/>
                <w:lang w:val="es-ES_tradnl"/>
              </w:rPr>
              <w:t>average</w:t>
            </w:r>
            <w:proofErr w:type="spellEnd"/>
          </w:p>
        </w:tc>
        <w:tc>
          <w:tcPr>
            <w:tcW w:w="2263" w:type="dxa"/>
          </w:tcPr>
          <w:p w14:paraId="4208061A" w14:textId="77777777" w:rsidR="00D614D4" w:rsidRPr="00C85451" w:rsidRDefault="00D614D4" w:rsidP="00D614D4">
            <w:pPr>
              <w:jc w:val="center"/>
              <w:rPr>
                <w:rFonts w:ascii="Times New Roman" w:hAnsi="Times New Roman" w:cs="Times New Roman"/>
                <w:sz w:val="24"/>
                <w:szCs w:val="24"/>
              </w:rPr>
            </w:pPr>
          </w:p>
          <w:p w14:paraId="48DEE172"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461 [207]</w:t>
            </w:r>
            <w:r w:rsidRPr="00623398">
              <w:rPr>
                <w:rFonts w:ascii="Times New Roman" w:hAnsi="Times New Roman" w:cs="Times New Roman"/>
                <w:sz w:val="24"/>
                <w:szCs w:val="24"/>
                <w:vertAlign w:val="superscript"/>
              </w:rPr>
              <w:t xml:space="preserve"> </w:t>
            </w:r>
          </w:p>
          <w:p w14:paraId="297BAFA0" w14:textId="77777777" w:rsidR="00D614D4" w:rsidRDefault="00D614D4" w:rsidP="00D614D4">
            <w:pPr>
              <w:jc w:val="center"/>
              <w:rPr>
                <w:rFonts w:ascii="Times New Roman" w:hAnsi="Times New Roman" w:cs="Times New Roman"/>
                <w:sz w:val="24"/>
                <w:szCs w:val="24"/>
              </w:rPr>
            </w:pPr>
          </w:p>
          <w:p w14:paraId="090D6578"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344 [155]</w:t>
            </w:r>
          </w:p>
          <w:p w14:paraId="61FA65FD" w14:textId="77777777" w:rsidR="00D614D4" w:rsidRDefault="00D614D4" w:rsidP="00D614D4">
            <w:pPr>
              <w:jc w:val="center"/>
              <w:rPr>
                <w:rFonts w:ascii="Times New Roman" w:hAnsi="Times New Roman" w:cs="Times New Roman"/>
                <w:sz w:val="24"/>
                <w:szCs w:val="24"/>
              </w:rPr>
            </w:pPr>
          </w:p>
          <w:p w14:paraId="5E2779FE"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406 [183]</w:t>
            </w:r>
          </w:p>
          <w:p w14:paraId="2B7FF25F" w14:textId="77777777" w:rsidR="00D614D4" w:rsidRDefault="00D614D4" w:rsidP="00D614D4">
            <w:pPr>
              <w:jc w:val="center"/>
              <w:rPr>
                <w:rFonts w:ascii="Times New Roman" w:hAnsi="Times New Roman" w:cs="Times New Roman"/>
                <w:sz w:val="24"/>
                <w:szCs w:val="24"/>
              </w:rPr>
            </w:pPr>
          </w:p>
          <w:p w14:paraId="6681EBF8"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418 [188]</w:t>
            </w:r>
          </w:p>
          <w:p w14:paraId="2146718C" w14:textId="77777777" w:rsidR="00D614D4" w:rsidRDefault="00D614D4" w:rsidP="00D614D4">
            <w:pPr>
              <w:jc w:val="center"/>
              <w:rPr>
                <w:rFonts w:ascii="Times New Roman" w:hAnsi="Times New Roman" w:cs="Times New Roman"/>
                <w:sz w:val="24"/>
                <w:szCs w:val="24"/>
              </w:rPr>
            </w:pPr>
          </w:p>
          <w:p w14:paraId="267EC348"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0 [0]</w:t>
            </w:r>
          </w:p>
          <w:p w14:paraId="68165634" w14:textId="77777777" w:rsidR="00D614D4" w:rsidRDefault="00D614D4" w:rsidP="00D614D4">
            <w:pPr>
              <w:jc w:val="center"/>
              <w:rPr>
                <w:rFonts w:ascii="Times New Roman" w:hAnsi="Times New Roman" w:cs="Times New Roman"/>
                <w:sz w:val="24"/>
                <w:szCs w:val="24"/>
              </w:rPr>
            </w:pPr>
          </w:p>
          <w:p w14:paraId="3BF5F9CF"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469 [211]</w:t>
            </w:r>
          </w:p>
          <w:p w14:paraId="667D49C5" w14:textId="77777777" w:rsidR="00D614D4" w:rsidRDefault="00D614D4" w:rsidP="00D614D4">
            <w:pPr>
              <w:jc w:val="center"/>
              <w:rPr>
                <w:rFonts w:ascii="Times New Roman" w:hAnsi="Times New Roman" w:cs="Times New Roman"/>
                <w:sz w:val="24"/>
                <w:szCs w:val="24"/>
              </w:rPr>
            </w:pPr>
          </w:p>
          <w:p w14:paraId="6F840705"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590 [266]</w:t>
            </w:r>
          </w:p>
          <w:p w14:paraId="370E3FB5" w14:textId="77777777" w:rsidR="00D614D4" w:rsidRDefault="00D614D4" w:rsidP="00D614D4">
            <w:pPr>
              <w:jc w:val="center"/>
              <w:rPr>
                <w:rFonts w:ascii="Times New Roman" w:hAnsi="Times New Roman" w:cs="Times New Roman"/>
                <w:sz w:val="24"/>
                <w:szCs w:val="24"/>
              </w:rPr>
            </w:pPr>
          </w:p>
          <w:p w14:paraId="38AEC404"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191 [86]</w:t>
            </w:r>
          </w:p>
          <w:p w14:paraId="23A2AF50" w14:textId="77777777" w:rsidR="00D614D4" w:rsidRDefault="00D614D4" w:rsidP="00D614D4">
            <w:pPr>
              <w:jc w:val="center"/>
              <w:rPr>
                <w:rFonts w:ascii="Times New Roman" w:hAnsi="Times New Roman" w:cs="Times New Roman"/>
                <w:sz w:val="24"/>
                <w:szCs w:val="24"/>
              </w:rPr>
            </w:pPr>
          </w:p>
          <w:p w14:paraId="332C4C15"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364 [164]</w:t>
            </w:r>
          </w:p>
          <w:p w14:paraId="456F8810" w14:textId="77777777" w:rsidR="00D614D4" w:rsidRDefault="00D614D4" w:rsidP="00D614D4">
            <w:pPr>
              <w:jc w:val="center"/>
              <w:rPr>
                <w:rFonts w:ascii="Times New Roman" w:hAnsi="Times New Roman" w:cs="Times New Roman"/>
                <w:sz w:val="24"/>
                <w:szCs w:val="24"/>
              </w:rPr>
            </w:pPr>
          </w:p>
          <w:p w14:paraId="62C39DC2"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512 [230]</w:t>
            </w:r>
          </w:p>
          <w:p w14:paraId="0588146A" w14:textId="77777777" w:rsidR="00D614D4" w:rsidRDefault="00D614D4" w:rsidP="00D614D4">
            <w:pPr>
              <w:jc w:val="center"/>
              <w:rPr>
                <w:rFonts w:ascii="Times New Roman" w:hAnsi="Times New Roman" w:cs="Times New Roman"/>
                <w:sz w:val="24"/>
                <w:szCs w:val="24"/>
              </w:rPr>
            </w:pPr>
          </w:p>
          <w:p w14:paraId="5083E06D"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351 [158]</w:t>
            </w:r>
          </w:p>
          <w:p w14:paraId="6E459F18" w14:textId="77777777" w:rsidR="00D614D4" w:rsidRDefault="00D614D4" w:rsidP="00D614D4">
            <w:pPr>
              <w:jc w:val="center"/>
              <w:rPr>
                <w:rFonts w:ascii="Times New Roman" w:hAnsi="Times New Roman" w:cs="Times New Roman"/>
                <w:sz w:val="24"/>
                <w:szCs w:val="24"/>
              </w:rPr>
            </w:pPr>
          </w:p>
          <w:p w14:paraId="7389A946"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431 [194]</w:t>
            </w:r>
          </w:p>
          <w:p w14:paraId="08D4ED53" w14:textId="77777777" w:rsidR="00D614D4" w:rsidRDefault="00D614D4" w:rsidP="00D614D4">
            <w:pPr>
              <w:jc w:val="center"/>
              <w:rPr>
                <w:rFonts w:ascii="Times New Roman" w:hAnsi="Times New Roman" w:cs="Times New Roman"/>
                <w:sz w:val="24"/>
                <w:szCs w:val="24"/>
              </w:rPr>
            </w:pPr>
          </w:p>
          <w:p w14:paraId="7FF55254" w14:textId="162EB465" w:rsidR="00D614D4" w:rsidRPr="00686328" w:rsidRDefault="00D614D4" w:rsidP="00D614D4">
            <w:pPr>
              <w:jc w:val="center"/>
              <w:rPr>
                <w:rFonts w:ascii="Times New Roman" w:hAnsi="Times New Roman" w:cs="Times New Roman"/>
                <w:b/>
                <w:bCs/>
                <w:sz w:val="24"/>
                <w:szCs w:val="24"/>
              </w:rPr>
            </w:pPr>
            <w:r w:rsidRPr="00686328">
              <w:rPr>
                <w:rFonts w:ascii="Times New Roman" w:hAnsi="Times New Roman" w:cs="Times New Roman"/>
                <w:b/>
                <w:bCs/>
                <w:sz w:val="24"/>
                <w:szCs w:val="24"/>
              </w:rPr>
              <w:t>4</w:t>
            </w:r>
            <w:r>
              <w:rPr>
                <w:rFonts w:ascii="Times New Roman" w:hAnsi="Times New Roman" w:cs="Times New Roman"/>
                <w:b/>
                <w:bCs/>
                <w:sz w:val="24"/>
                <w:szCs w:val="24"/>
              </w:rPr>
              <w:t>12</w:t>
            </w:r>
            <w:r w:rsidRPr="00686328">
              <w:rPr>
                <w:rFonts w:ascii="Times New Roman" w:hAnsi="Times New Roman" w:cs="Times New Roman"/>
                <w:b/>
                <w:bCs/>
                <w:sz w:val="24"/>
                <w:szCs w:val="24"/>
              </w:rPr>
              <w:t xml:space="preserve"> [1</w:t>
            </w:r>
            <w:r>
              <w:rPr>
                <w:rFonts w:ascii="Times New Roman" w:hAnsi="Times New Roman" w:cs="Times New Roman"/>
                <w:b/>
                <w:bCs/>
                <w:sz w:val="24"/>
                <w:szCs w:val="24"/>
              </w:rPr>
              <w:t>86</w:t>
            </w:r>
            <w:r w:rsidRPr="00686328">
              <w:rPr>
                <w:rFonts w:ascii="Times New Roman" w:hAnsi="Times New Roman" w:cs="Times New Roman"/>
                <w:b/>
                <w:bCs/>
                <w:sz w:val="24"/>
                <w:szCs w:val="24"/>
              </w:rPr>
              <w:t>]</w:t>
            </w:r>
          </w:p>
        </w:tc>
        <w:tc>
          <w:tcPr>
            <w:tcW w:w="2250" w:type="dxa"/>
          </w:tcPr>
          <w:p w14:paraId="4D3B202B" w14:textId="77777777" w:rsidR="00D614D4" w:rsidRPr="00FD0886" w:rsidRDefault="00D614D4" w:rsidP="00D614D4">
            <w:pPr>
              <w:jc w:val="center"/>
              <w:rPr>
                <w:rFonts w:ascii="Times New Roman" w:hAnsi="Times New Roman" w:cs="Times New Roman"/>
                <w:sz w:val="24"/>
                <w:szCs w:val="24"/>
              </w:rPr>
            </w:pPr>
          </w:p>
          <w:p w14:paraId="704DEB88"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7540</w:t>
            </w:r>
          </w:p>
          <w:p w14:paraId="7851BF68" w14:textId="77777777" w:rsidR="00D614D4" w:rsidRPr="00FD0886" w:rsidRDefault="00D614D4" w:rsidP="00D614D4">
            <w:pPr>
              <w:jc w:val="center"/>
              <w:rPr>
                <w:rFonts w:ascii="Times New Roman" w:hAnsi="Times New Roman" w:cs="Times New Roman"/>
                <w:sz w:val="24"/>
                <w:szCs w:val="24"/>
              </w:rPr>
            </w:pPr>
          </w:p>
          <w:p w14:paraId="7328F47C"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4810</w:t>
            </w:r>
          </w:p>
          <w:p w14:paraId="0538350F" w14:textId="77777777" w:rsidR="00D614D4" w:rsidRPr="00FD0886" w:rsidRDefault="00D614D4" w:rsidP="00D614D4">
            <w:pPr>
              <w:jc w:val="center"/>
              <w:rPr>
                <w:rFonts w:ascii="Times New Roman" w:hAnsi="Times New Roman" w:cs="Times New Roman"/>
                <w:sz w:val="24"/>
                <w:szCs w:val="24"/>
              </w:rPr>
            </w:pPr>
          </w:p>
          <w:p w14:paraId="5858253D"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5310</w:t>
            </w:r>
          </w:p>
          <w:p w14:paraId="4899761E" w14:textId="77777777" w:rsidR="00D614D4" w:rsidRPr="00FD0886" w:rsidRDefault="00D614D4" w:rsidP="00D614D4">
            <w:pPr>
              <w:jc w:val="center"/>
              <w:rPr>
                <w:rFonts w:ascii="Times New Roman" w:hAnsi="Times New Roman" w:cs="Times New Roman"/>
                <w:sz w:val="24"/>
                <w:szCs w:val="24"/>
              </w:rPr>
            </w:pPr>
          </w:p>
          <w:p w14:paraId="42553863"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4380</w:t>
            </w:r>
          </w:p>
          <w:p w14:paraId="5A60FF7C" w14:textId="77777777" w:rsidR="00D614D4" w:rsidRPr="00FD0886" w:rsidRDefault="00D614D4" w:rsidP="00D614D4">
            <w:pPr>
              <w:jc w:val="center"/>
              <w:rPr>
                <w:rFonts w:ascii="Times New Roman" w:hAnsi="Times New Roman" w:cs="Times New Roman"/>
                <w:sz w:val="24"/>
                <w:szCs w:val="24"/>
              </w:rPr>
            </w:pPr>
          </w:p>
          <w:p w14:paraId="563629DD"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0</w:t>
            </w:r>
          </w:p>
          <w:p w14:paraId="76F0D9C0" w14:textId="77777777" w:rsidR="00D614D4" w:rsidRPr="00FD0886" w:rsidRDefault="00D614D4" w:rsidP="00D614D4">
            <w:pPr>
              <w:jc w:val="center"/>
              <w:rPr>
                <w:rFonts w:ascii="Times New Roman" w:hAnsi="Times New Roman" w:cs="Times New Roman"/>
                <w:sz w:val="24"/>
                <w:szCs w:val="24"/>
              </w:rPr>
            </w:pPr>
          </w:p>
          <w:p w14:paraId="10DE8C1F"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6600</w:t>
            </w:r>
          </w:p>
          <w:p w14:paraId="44B22DFE" w14:textId="77777777" w:rsidR="00D614D4" w:rsidRPr="00FD0886" w:rsidRDefault="00D614D4" w:rsidP="00D614D4">
            <w:pPr>
              <w:jc w:val="center"/>
              <w:rPr>
                <w:rFonts w:ascii="Times New Roman" w:hAnsi="Times New Roman" w:cs="Times New Roman"/>
                <w:sz w:val="24"/>
                <w:szCs w:val="24"/>
              </w:rPr>
            </w:pPr>
          </w:p>
          <w:p w14:paraId="029B53FA"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7390</w:t>
            </w:r>
          </w:p>
          <w:p w14:paraId="1BF1441C" w14:textId="77777777" w:rsidR="00D614D4" w:rsidRPr="00FD0886" w:rsidRDefault="00D614D4" w:rsidP="00D614D4">
            <w:pPr>
              <w:jc w:val="center"/>
              <w:rPr>
                <w:rFonts w:ascii="Times New Roman" w:hAnsi="Times New Roman" w:cs="Times New Roman"/>
                <w:sz w:val="24"/>
                <w:szCs w:val="24"/>
              </w:rPr>
            </w:pPr>
          </w:p>
          <w:p w14:paraId="11CEB90C"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2930</w:t>
            </w:r>
          </w:p>
          <w:p w14:paraId="429DC7CB" w14:textId="77777777" w:rsidR="00D614D4" w:rsidRPr="00FD0886" w:rsidRDefault="00D614D4" w:rsidP="00D614D4">
            <w:pPr>
              <w:jc w:val="center"/>
              <w:rPr>
                <w:rFonts w:ascii="Times New Roman" w:hAnsi="Times New Roman" w:cs="Times New Roman"/>
                <w:sz w:val="24"/>
                <w:szCs w:val="24"/>
              </w:rPr>
            </w:pPr>
          </w:p>
          <w:p w14:paraId="3A0686B2"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5180</w:t>
            </w:r>
          </w:p>
          <w:p w14:paraId="276A2D3D" w14:textId="77777777" w:rsidR="00D614D4" w:rsidRPr="00FD0886" w:rsidRDefault="00D614D4" w:rsidP="00D614D4">
            <w:pPr>
              <w:jc w:val="center"/>
              <w:rPr>
                <w:rFonts w:ascii="Times New Roman" w:hAnsi="Times New Roman" w:cs="Times New Roman"/>
                <w:sz w:val="24"/>
                <w:szCs w:val="24"/>
              </w:rPr>
            </w:pPr>
          </w:p>
          <w:p w14:paraId="2F563715"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7070</w:t>
            </w:r>
          </w:p>
          <w:p w14:paraId="198BE3C4" w14:textId="77777777" w:rsidR="00D614D4" w:rsidRPr="00FD0886" w:rsidRDefault="00D614D4" w:rsidP="00D614D4">
            <w:pPr>
              <w:jc w:val="center"/>
              <w:rPr>
                <w:rFonts w:ascii="Times New Roman" w:hAnsi="Times New Roman" w:cs="Times New Roman"/>
                <w:sz w:val="24"/>
                <w:szCs w:val="24"/>
              </w:rPr>
            </w:pPr>
          </w:p>
          <w:p w14:paraId="26ADA674"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5470</w:t>
            </w:r>
          </w:p>
          <w:p w14:paraId="6ED77838" w14:textId="77777777" w:rsidR="00D614D4" w:rsidRPr="00FD0886" w:rsidRDefault="00D614D4" w:rsidP="00D614D4">
            <w:pPr>
              <w:jc w:val="center"/>
              <w:rPr>
                <w:rFonts w:ascii="Times New Roman" w:hAnsi="Times New Roman" w:cs="Times New Roman"/>
                <w:sz w:val="24"/>
                <w:szCs w:val="24"/>
              </w:rPr>
            </w:pPr>
          </w:p>
          <w:p w14:paraId="64C79801"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5610</w:t>
            </w:r>
          </w:p>
          <w:p w14:paraId="21997AC5" w14:textId="77777777" w:rsidR="00FD0886" w:rsidRPr="00FD0886" w:rsidRDefault="00FD0886" w:rsidP="00D614D4">
            <w:pPr>
              <w:jc w:val="center"/>
              <w:rPr>
                <w:rFonts w:ascii="Times New Roman" w:hAnsi="Times New Roman" w:cs="Times New Roman"/>
                <w:sz w:val="24"/>
                <w:szCs w:val="24"/>
              </w:rPr>
            </w:pPr>
          </w:p>
          <w:p w14:paraId="6DBA8DE2" w14:textId="216FD07E" w:rsidR="00FD0886" w:rsidRPr="00FD0886" w:rsidRDefault="00FD0886" w:rsidP="00D614D4">
            <w:pPr>
              <w:jc w:val="center"/>
              <w:rPr>
                <w:rFonts w:ascii="Times New Roman" w:hAnsi="Times New Roman" w:cs="Times New Roman"/>
                <w:sz w:val="24"/>
                <w:szCs w:val="24"/>
              </w:rPr>
            </w:pPr>
            <w:r w:rsidRPr="00FD0886">
              <w:rPr>
                <w:rFonts w:ascii="Times New Roman" w:hAnsi="Times New Roman" w:cs="Times New Roman"/>
                <w:b/>
                <w:bCs/>
                <w:sz w:val="24"/>
                <w:szCs w:val="24"/>
              </w:rPr>
              <w:t>5663</w:t>
            </w:r>
          </w:p>
        </w:tc>
        <w:tc>
          <w:tcPr>
            <w:tcW w:w="2070" w:type="dxa"/>
          </w:tcPr>
          <w:p w14:paraId="400329F0" w14:textId="77777777" w:rsidR="00D614D4" w:rsidRPr="00FD0886" w:rsidRDefault="00D614D4" w:rsidP="00D614D4">
            <w:pPr>
              <w:jc w:val="center"/>
              <w:rPr>
                <w:rFonts w:ascii="Times New Roman" w:hAnsi="Times New Roman" w:cs="Times New Roman"/>
                <w:sz w:val="24"/>
                <w:szCs w:val="24"/>
              </w:rPr>
            </w:pPr>
          </w:p>
          <w:p w14:paraId="546CA551"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52.8</w:t>
            </w:r>
          </w:p>
          <w:p w14:paraId="670EF90D" w14:textId="77777777" w:rsidR="00D614D4" w:rsidRPr="00FD0886" w:rsidRDefault="00D614D4" w:rsidP="00D614D4">
            <w:pPr>
              <w:jc w:val="center"/>
              <w:rPr>
                <w:rFonts w:ascii="Times New Roman" w:hAnsi="Times New Roman" w:cs="Times New Roman"/>
                <w:sz w:val="24"/>
                <w:szCs w:val="24"/>
              </w:rPr>
            </w:pPr>
          </w:p>
          <w:p w14:paraId="447565C1"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34.1</w:t>
            </w:r>
          </w:p>
          <w:p w14:paraId="66CD6485" w14:textId="77777777" w:rsidR="00D614D4" w:rsidRPr="00FD0886" w:rsidRDefault="00D614D4" w:rsidP="00D614D4">
            <w:pPr>
              <w:jc w:val="center"/>
              <w:rPr>
                <w:rFonts w:ascii="Times New Roman" w:hAnsi="Times New Roman" w:cs="Times New Roman"/>
                <w:sz w:val="24"/>
                <w:szCs w:val="24"/>
              </w:rPr>
            </w:pPr>
          </w:p>
          <w:p w14:paraId="70962020"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36.3</w:t>
            </w:r>
          </w:p>
          <w:p w14:paraId="4A5B5559" w14:textId="77777777" w:rsidR="00D614D4" w:rsidRPr="00FD0886" w:rsidRDefault="00D614D4" w:rsidP="00D614D4">
            <w:pPr>
              <w:jc w:val="center"/>
              <w:rPr>
                <w:rFonts w:ascii="Times New Roman" w:hAnsi="Times New Roman" w:cs="Times New Roman"/>
                <w:sz w:val="24"/>
                <w:szCs w:val="24"/>
              </w:rPr>
            </w:pPr>
          </w:p>
          <w:p w14:paraId="2CE61C90"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36.1</w:t>
            </w:r>
          </w:p>
          <w:p w14:paraId="12E28300" w14:textId="77777777" w:rsidR="00D614D4" w:rsidRPr="00FD0886" w:rsidRDefault="00D614D4" w:rsidP="00D614D4">
            <w:pPr>
              <w:jc w:val="center"/>
              <w:rPr>
                <w:rFonts w:ascii="Times New Roman" w:hAnsi="Times New Roman" w:cs="Times New Roman"/>
                <w:sz w:val="24"/>
                <w:szCs w:val="24"/>
              </w:rPr>
            </w:pPr>
          </w:p>
          <w:p w14:paraId="16C863CE"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0</w:t>
            </w:r>
          </w:p>
          <w:p w14:paraId="20A99048" w14:textId="77777777" w:rsidR="00D614D4" w:rsidRPr="00FD0886" w:rsidRDefault="00D614D4" w:rsidP="00D614D4">
            <w:pPr>
              <w:jc w:val="center"/>
              <w:rPr>
                <w:rFonts w:ascii="Times New Roman" w:hAnsi="Times New Roman" w:cs="Times New Roman"/>
                <w:sz w:val="24"/>
                <w:szCs w:val="24"/>
              </w:rPr>
            </w:pPr>
          </w:p>
          <w:p w14:paraId="2410E7B6"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49.7</w:t>
            </w:r>
          </w:p>
          <w:p w14:paraId="3795E485" w14:textId="77777777" w:rsidR="00D614D4" w:rsidRPr="00FD0886" w:rsidRDefault="00D614D4" w:rsidP="00D614D4">
            <w:pPr>
              <w:jc w:val="center"/>
              <w:rPr>
                <w:rFonts w:ascii="Times New Roman" w:hAnsi="Times New Roman" w:cs="Times New Roman"/>
                <w:sz w:val="24"/>
                <w:szCs w:val="24"/>
              </w:rPr>
            </w:pPr>
          </w:p>
          <w:p w14:paraId="0C6C8D06"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78.9</w:t>
            </w:r>
          </w:p>
          <w:p w14:paraId="3B6AD654" w14:textId="77777777" w:rsidR="00D614D4" w:rsidRPr="00FD0886" w:rsidRDefault="00D614D4" w:rsidP="00D614D4">
            <w:pPr>
              <w:jc w:val="center"/>
              <w:rPr>
                <w:rFonts w:ascii="Times New Roman" w:hAnsi="Times New Roman" w:cs="Times New Roman"/>
                <w:sz w:val="24"/>
                <w:szCs w:val="24"/>
              </w:rPr>
            </w:pPr>
          </w:p>
          <w:p w14:paraId="0CAD225F"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21.5</w:t>
            </w:r>
          </w:p>
          <w:p w14:paraId="690C3F6C" w14:textId="77777777" w:rsidR="00D614D4" w:rsidRPr="00FD0886" w:rsidRDefault="00D614D4" w:rsidP="00D614D4">
            <w:pPr>
              <w:jc w:val="center"/>
              <w:rPr>
                <w:rFonts w:ascii="Times New Roman" w:hAnsi="Times New Roman" w:cs="Times New Roman"/>
                <w:sz w:val="24"/>
                <w:szCs w:val="24"/>
              </w:rPr>
            </w:pPr>
          </w:p>
          <w:p w14:paraId="15E9F2D2"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32.1</w:t>
            </w:r>
          </w:p>
          <w:p w14:paraId="4B151AEF" w14:textId="77777777" w:rsidR="00D614D4" w:rsidRPr="00FD0886" w:rsidRDefault="00D614D4" w:rsidP="00D614D4">
            <w:pPr>
              <w:jc w:val="center"/>
              <w:rPr>
                <w:rFonts w:ascii="Times New Roman" w:hAnsi="Times New Roman" w:cs="Times New Roman"/>
                <w:sz w:val="24"/>
                <w:szCs w:val="24"/>
              </w:rPr>
            </w:pPr>
          </w:p>
          <w:p w14:paraId="03B728F5"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32.1</w:t>
            </w:r>
          </w:p>
          <w:p w14:paraId="24AAE239" w14:textId="77777777" w:rsidR="00D614D4" w:rsidRPr="00FD0886" w:rsidRDefault="00D614D4" w:rsidP="00D614D4">
            <w:pPr>
              <w:jc w:val="center"/>
              <w:rPr>
                <w:rFonts w:ascii="Times New Roman" w:hAnsi="Times New Roman" w:cs="Times New Roman"/>
                <w:sz w:val="24"/>
                <w:szCs w:val="24"/>
              </w:rPr>
            </w:pPr>
          </w:p>
          <w:p w14:paraId="4AB5666B"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28.8</w:t>
            </w:r>
          </w:p>
          <w:p w14:paraId="2C26FC2D" w14:textId="77777777" w:rsidR="00D614D4" w:rsidRPr="00FD0886" w:rsidRDefault="00D614D4" w:rsidP="00D614D4">
            <w:pPr>
              <w:jc w:val="center"/>
              <w:rPr>
                <w:rFonts w:ascii="Times New Roman" w:hAnsi="Times New Roman" w:cs="Times New Roman"/>
                <w:sz w:val="24"/>
                <w:szCs w:val="24"/>
              </w:rPr>
            </w:pPr>
          </w:p>
          <w:p w14:paraId="5E236C4D"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21.4</w:t>
            </w:r>
          </w:p>
          <w:p w14:paraId="6226CC09" w14:textId="77777777" w:rsidR="00FD0886" w:rsidRPr="00FD0886" w:rsidRDefault="00FD0886" w:rsidP="00D614D4">
            <w:pPr>
              <w:jc w:val="center"/>
              <w:rPr>
                <w:rFonts w:ascii="Times New Roman" w:hAnsi="Times New Roman" w:cs="Times New Roman"/>
                <w:sz w:val="24"/>
                <w:szCs w:val="24"/>
              </w:rPr>
            </w:pPr>
          </w:p>
          <w:p w14:paraId="4D3D4A8F" w14:textId="04F3C444" w:rsidR="00FD0886" w:rsidRPr="00FD0886" w:rsidRDefault="00FD0886" w:rsidP="00D614D4">
            <w:pPr>
              <w:jc w:val="center"/>
              <w:rPr>
                <w:rFonts w:ascii="Times New Roman" w:hAnsi="Times New Roman" w:cs="Times New Roman"/>
                <w:sz w:val="24"/>
                <w:szCs w:val="24"/>
              </w:rPr>
            </w:pPr>
            <w:r w:rsidRPr="00FD0886">
              <w:rPr>
                <w:rFonts w:ascii="Times New Roman" w:hAnsi="Times New Roman" w:cs="Times New Roman"/>
                <w:b/>
                <w:bCs/>
                <w:sz w:val="24"/>
                <w:szCs w:val="24"/>
              </w:rPr>
              <w:t>38.5</w:t>
            </w:r>
          </w:p>
        </w:tc>
        <w:tc>
          <w:tcPr>
            <w:tcW w:w="1980" w:type="dxa"/>
          </w:tcPr>
          <w:p w14:paraId="01644F0A" w14:textId="1773B6EC" w:rsidR="00D614D4" w:rsidRPr="00C85451" w:rsidRDefault="00D614D4" w:rsidP="00D614D4">
            <w:pPr>
              <w:jc w:val="center"/>
              <w:rPr>
                <w:rFonts w:ascii="Times New Roman" w:hAnsi="Times New Roman" w:cs="Times New Roman"/>
                <w:sz w:val="24"/>
                <w:szCs w:val="24"/>
              </w:rPr>
            </w:pPr>
          </w:p>
          <w:p w14:paraId="0038E31E" w14:textId="77777777" w:rsidR="00D614D4" w:rsidRDefault="00D614D4" w:rsidP="00D614D4">
            <w:pPr>
              <w:jc w:val="center"/>
              <w:rPr>
                <w:rFonts w:ascii="Times New Roman" w:hAnsi="Times New Roman" w:cs="Times New Roman"/>
                <w:sz w:val="24"/>
                <w:szCs w:val="24"/>
              </w:rPr>
            </w:pPr>
          </w:p>
          <w:p w14:paraId="216D9705" w14:textId="77777777" w:rsidR="00D614D4" w:rsidRDefault="00D614D4" w:rsidP="00D614D4">
            <w:pPr>
              <w:jc w:val="center"/>
              <w:rPr>
                <w:rFonts w:ascii="Times New Roman" w:hAnsi="Times New Roman" w:cs="Times New Roman"/>
                <w:sz w:val="24"/>
                <w:szCs w:val="24"/>
              </w:rPr>
            </w:pPr>
          </w:p>
          <w:p w14:paraId="044764BC" w14:textId="77777777" w:rsidR="00D614D4" w:rsidRDefault="00D614D4" w:rsidP="00D614D4">
            <w:pPr>
              <w:jc w:val="center"/>
              <w:rPr>
                <w:rFonts w:ascii="Times New Roman" w:hAnsi="Times New Roman" w:cs="Times New Roman"/>
                <w:sz w:val="24"/>
                <w:szCs w:val="24"/>
              </w:rPr>
            </w:pPr>
          </w:p>
          <w:p w14:paraId="41F03A11" w14:textId="77777777" w:rsidR="00D614D4" w:rsidRDefault="00D614D4" w:rsidP="00D614D4">
            <w:pPr>
              <w:jc w:val="center"/>
              <w:rPr>
                <w:rFonts w:ascii="Times New Roman" w:hAnsi="Times New Roman" w:cs="Times New Roman"/>
                <w:sz w:val="24"/>
                <w:szCs w:val="24"/>
              </w:rPr>
            </w:pPr>
          </w:p>
          <w:p w14:paraId="37F079BD" w14:textId="77777777" w:rsidR="00D614D4" w:rsidRDefault="00D614D4" w:rsidP="00D614D4">
            <w:pPr>
              <w:jc w:val="center"/>
              <w:rPr>
                <w:rFonts w:ascii="Times New Roman" w:hAnsi="Times New Roman" w:cs="Times New Roman"/>
                <w:sz w:val="24"/>
                <w:szCs w:val="24"/>
              </w:rPr>
            </w:pPr>
          </w:p>
          <w:p w14:paraId="1F7B2027" w14:textId="77777777" w:rsidR="00D614D4" w:rsidRDefault="00D614D4" w:rsidP="00D614D4">
            <w:pPr>
              <w:jc w:val="center"/>
              <w:rPr>
                <w:rFonts w:ascii="Times New Roman" w:hAnsi="Times New Roman" w:cs="Times New Roman"/>
                <w:sz w:val="24"/>
                <w:szCs w:val="24"/>
              </w:rPr>
            </w:pPr>
          </w:p>
          <w:p w14:paraId="518D3F80" w14:textId="77777777" w:rsidR="00D614D4" w:rsidRDefault="00D614D4" w:rsidP="00D614D4">
            <w:pPr>
              <w:jc w:val="center"/>
              <w:rPr>
                <w:rFonts w:ascii="Times New Roman" w:hAnsi="Times New Roman" w:cs="Times New Roman"/>
                <w:sz w:val="24"/>
                <w:szCs w:val="24"/>
              </w:rPr>
            </w:pPr>
          </w:p>
          <w:p w14:paraId="32C9E858" w14:textId="77777777" w:rsidR="00D614D4" w:rsidRDefault="00D614D4" w:rsidP="00D614D4">
            <w:pPr>
              <w:jc w:val="center"/>
              <w:rPr>
                <w:rFonts w:ascii="Times New Roman" w:hAnsi="Times New Roman" w:cs="Times New Roman"/>
                <w:sz w:val="24"/>
                <w:szCs w:val="24"/>
              </w:rPr>
            </w:pPr>
          </w:p>
          <w:p w14:paraId="06E33F74" w14:textId="77777777" w:rsidR="00D614D4" w:rsidRDefault="00D614D4" w:rsidP="00D614D4">
            <w:pPr>
              <w:jc w:val="center"/>
              <w:rPr>
                <w:rFonts w:ascii="Times New Roman" w:hAnsi="Times New Roman" w:cs="Times New Roman"/>
                <w:sz w:val="24"/>
                <w:szCs w:val="24"/>
              </w:rPr>
            </w:pPr>
          </w:p>
          <w:p w14:paraId="5706038E" w14:textId="77777777" w:rsidR="00D614D4" w:rsidRPr="00C85451" w:rsidRDefault="00D614D4" w:rsidP="00D614D4">
            <w:pPr>
              <w:jc w:val="center"/>
              <w:rPr>
                <w:rFonts w:ascii="Times New Roman" w:hAnsi="Times New Roman" w:cs="Times New Roman"/>
                <w:sz w:val="24"/>
                <w:szCs w:val="24"/>
              </w:rPr>
            </w:pPr>
            <w:r w:rsidRPr="00C85451">
              <w:rPr>
                <w:rFonts w:ascii="Times New Roman" w:hAnsi="Times New Roman" w:cs="Times New Roman"/>
                <w:sz w:val="24"/>
                <w:szCs w:val="24"/>
              </w:rPr>
              <w:t xml:space="preserve">Manually broadcast with shovels before rototilling to </w:t>
            </w:r>
            <w:r>
              <w:rPr>
                <w:rFonts w:ascii="Times New Roman" w:hAnsi="Times New Roman" w:cs="Times New Roman"/>
                <w:sz w:val="24"/>
                <w:szCs w:val="24"/>
              </w:rPr>
              <w:t>15 cm</w:t>
            </w:r>
            <w:r w:rsidRPr="00C85451">
              <w:rPr>
                <w:rFonts w:ascii="Times New Roman" w:hAnsi="Times New Roman" w:cs="Times New Roman"/>
                <w:sz w:val="24"/>
                <w:szCs w:val="24"/>
              </w:rPr>
              <w:t xml:space="preserve"> depth</w:t>
            </w:r>
            <w:r>
              <w:rPr>
                <w:rFonts w:ascii="Times New Roman" w:hAnsi="Times New Roman" w:cs="Times New Roman"/>
                <w:sz w:val="24"/>
                <w:szCs w:val="24"/>
              </w:rPr>
              <w:t xml:space="preserve"> (all years)</w:t>
            </w:r>
          </w:p>
          <w:p w14:paraId="1CC34431" w14:textId="77777777" w:rsidR="00D614D4" w:rsidRPr="00C85451" w:rsidRDefault="00D614D4" w:rsidP="00D614D4">
            <w:pPr>
              <w:jc w:val="center"/>
              <w:rPr>
                <w:rFonts w:ascii="Times New Roman" w:hAnsi="Times New Roman" w:cs="Times New Roman"/>
                <w:sz w:val="24"/>
                <w:szCs w:val="24"/>
              </w:rPr>
            </w:pPr>
          </w:p>
        </w:tc>
      </w:tr>
      <w:tr w:rsidR="00D614D4" w:rsidRPr="00C85451" w14:paraId="7757E7B1" w14:textId="77777777" w:rsidTr="00D614D4">
        <w:tc>
          <w:tcPr>
            <w:tcW w:w="2153" w:type="dxa"/>
          </w:tcPr>
          <w:p w14:paraId="6746444A" w14:textId="77777777" w:rsidR="00D614D4" w:rsidRPr="00C85451" w:rsidRDefault="00D614D4" w:rsidP="00D614D4">
            <w:pPr>
              <w:jc w:val="center"/>
              <w:rPr>
                <w:rFonts w:ascii="Times New Roman" w:hAnsi="Times New Roman" w:cs="Times New Roman"/>
                <w:sz w:val="24"/>
                <w:szCs w:val="24"/>
              </w:rPr>
            </w:pPr>
          </w:p>
          <w:p w14:paraId="0DB6AD91" w14:textId="77777777" w:rsidR="00D614D4" w:rsidRDefault="00D614D4" w:rsidP="00D614D4">
            <w:pPr>
              <w:rPr>
                <w:rFonts w:ascii="Times New Roman" w:hAnsi="Times New Roman" w:cs="Times New Roman"/>
                <w:sz w:val="24"/>
                <w:szCs w:val="24"/>
              </w:rPr>
            </w:pPr>
          </w:p>
          <w:p w14:paraId="342D4F9F" w14:textId="77777777" w:rsidR="00D614D4" w:rsidRDefault="00D614D4" w:rsidP="00D614D4">
            <w:pPr>
              <w:jc w:val="center"/>
              <w:rPr>
                <w:rFonts w:ascii="Times New Roman" w:hAnsi="Times New Roman" w:cs="Times New Roman"/>
                <w:sz w:val="24"/>
                <w:szCs w:val="24"/>
              </w:rPr>
            </w:pPr>
          </w:p>
          <w:p w14:paraId="4954463A" w14:textId="2A54E57B"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TDMAP</w:t>
            </w:r>
          </w:p>
          <w:p w14:paraId="4116F324" w14:textId="77777777" w:rsidR="00D614D4" w:rsidRPr="00C85451" w:rsidRDefault="00D614D4" w:rsidP="00D614D4">
            <w:pPr>
              <w:jc w:val="center"/>
              <w:rPr>
                <w:rFonts w:ascii="Times New Roman" w:hAnsi="Times New Roman" w:cs="Times New Roman"/>
                <w:sz w:val="24"/>
                <w:szCs w:val="24"/>
              </w:rPr>
            </w:pPr>
            <w:r>
              <w:rPr>
                <w:rFonts w:ascii="Times New Roman" w:hAnsi="Times New Roman" w:cs="Times New Roman"/>
                <w:sz w:val="24"/>
                <w:szCs w:val="24"/>
              </w:rPr>
              <w:lastRenderedPageBreak/>
              <w:t>(assumed 45% manure N mineralization for each year applied)</w:t>
            </w:r>
          </w:p>
          <w:p w14:paraId="287A7E47" w14:textId="77777777" w:rsidR="00D614D4" w:rsidRPr="00C85451" w:rsidRDefault="00D614D4" w:rsidP="00D614D4">
            <w:pPr>
              <w:jc w:val="center"/>
              <w:rPr>
                <w:rFonts w:ascii="Times New Roman" w:hAnsi="Times New Roman" w:cs="Times New Roman"/>
                <w:sz w:val="24"/>
                <w:szCs w:val="24"/>
              </w:rPr>
            </w:pPr>
          </w:p>
          <w:p w14:paraId="7E4B273B" w14:textId="77777777" w:rsidR="00D614D4" w:rsidRPr="00C85451" w:rsidRDefault="00D614D4" w:rsidP="00D614D4">
            <w:pPr>
              <w:rPr>
                <w:sz w:val="24"/>
                <w:szCs w:val="24"/>
              </w:rPr>
            </w:pPr>
          </w:p>
        </w:tc>
        <w:tc>
          <w:tcPr>
            <w:tcW w:w="1524" w:type="dxa"/>
          </w:tcPr>
          <w:p w14:paraId="242D008A" w14:textId="77777777" w:rsidR="00D614D4" w:rsidRPr="00C85451" w:rsidRDefault="00D614D4" w:rsidP="00D614D4">
            <w:pPr>
              <w:jc w:val="center"/>
              <w:rPr>
                <w:rFonts w:ascii="Times New Roman" w:hAnsi="Times New Roman" w:cs="Times New Roman"/>
                <w:sz w:val="24"/>
                <w:szCs w:val="24"/>
              </w:rPr>
            </w:pPr>
          </w:p>
          <w:p w14:paraId="6D7A7C95" w14:textId="77777777" w:rsidR="00D614D4" w:rsidRPr="00C85451" w:rsidRDefault="00D614D4" w:rsidP="00D614D4">
            <w:pPr>
              <w:jc w:val="center"/>
              <w:rPr>
                <w:rFonts w:ascii="Times New Roman" w:hAnsi="Times New Roman" w:cs="Times New Roman"/>
                <w:sz w:val="24"/>
                <w:szCs w:val="24"/>
              </w:rPr>
            </w:pPr>
            <w:r w:rsidRPr="00C85451">
              <w:rPr>
                <w:rFonts w:ascii="Times New Roman" w:hAnsi="Times New Roman" w:cs="Times New Roman"/>
                <w:sz w:val="24"/>
                <w:szCs w:val="24"/>
              </w:rPr>
              <w:t>2012</w:t>
            </w:r>
          </w:p>
          <w:p w14:paraId="0F0A40CA" w14:textId="77777777" w:rsidR="00D614D4" w:rsidRPr="00C85451" w:rsidRDefault="00D614D4" w:rsidP="00D614D4">
            <w:pPr>
              <w:jc w:val="center"/>
              <w:rPr>
                <w:rFonts w:ascii="Times New Roman" w:hAnsi="Times New Roman" w:cs="Times New Roman"/>
                <w:sz w:val="24"/>
                <w:szCs w:val="24"/>
              </w:rPr>
            </w:pPr>
          </w:p>
          <w:p w14:paraId="17644526" w14:textId="77777777" w:rsidR="00D614D4" w:rsidRPr="00C85451" w:rsidRDefault="00D614D4" w:rsidP="00D614D4">
            <w:pPr>
              <w:jc w:val="center"/>
              <w:rPr>
                <w:rFonts w:ascii="Times New Roman" w:hAnsi="Times New Roman" w:cs="Times New Roman"/>
                <w:sz w:val="24"/>
                <w:szCs w:val="24"/>
              </w:rPr>
            </w:pPr>
            <w:r>
              <w:rPr>
                <w:rFonts w:ascii="Times New Roman" w:hAnsi="Times New Roman" w:cs="Times New Roman"/>
                <w:sz w:val="24"/>
                <w:szCs w:val="24"/>
              </w:rPr>
              <w:t>2013</w:t>
            </w:r>
          </w:p>
          <w:p w14:paraId="7CBD8C62" w14:textId="77777777" w:rsidR="00D614D4" w:rsidRPr="00C85451" w:rsidRDefault="00D614D4" w:rsidP="00D614D4">
            <w:pPr>
              <w:jc w:val="center"/>
              <w:rPr>
                <w:rFonts w:ascii="Times New Roman" w:hAnsi="Times New Roman" w:cs="Times New Roman"/>
                <w:sz w:val="24"/>
                <w:szCs w:val="24"/>
              </w:rPr>
            </w:pPr>
          </w:p>
          <w:p w14:paraId="0EBF73AE" w14:textId="77777777" w:rsidR="00D614D4" w:rsidRPr="00C85451" w:rsidRDefault="00D614D4" w:rsidP="00D614D4">
            <w:pPr>
              <w:jc w:val="center"/>
              <w:rPr>
                <w:rFonts w:ascii="Times New Roman" w:hAnsi="Times New Roman" w:cs="Times New Roman"/>
                <w:sz w:val="24"/>
                <w:szCs w:val="24"/>
              </w:rPr>
            </w:pPr>
            <w:r>
              <w:rPr>
                <w:rFonts w:ascii="Times New Roman" w:hAnsi="Times New Roman" w:cs="Times New Roman"/>
                <w:sz w:val="24"/>
                <w:szCs w:val="24"/>
              </w:rPr>
              <w:t>2014</w:t>
            </w:r>
          </w:p>
          <w:p w14:paraId="61C59939" w14:textId="77777777" w:rsidR="00D614D4" w:rsidRDefault="00D614D4" w:rsidP="00D614D4">
            <w:pPr>
              <w:jc w:val="center"/>
              <w:rPr>
                <w:rFonts w:ascii="Times New Roman" w:hAnsi="Times New Roman" w:cs="Times New Roman"/>
                <w:sz w:val="24"/>
                <w:szCs w:val="24"/>
                <w:lang w:val="es-ES_tradnl"/>
              </w:rPr>
            </w:pPr>
          </w:p>
          <w:p w14:paraId="749416B1" w14:textId="77777777" w:rsidR="00D614D4" w:rsidRDefault="00D614D4" w:rsidP="00D614D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2015</w:t>
            </w:r>
          </w:p>
          <w:p w14:paraId="70376F39" w14:textId="77777777" w:rsidR="00D614D4" w:rsidRDefault="00D614D4" w:rsidP="00D614D4">
            <w:pPr>
              <w:jc w:val="center"/>
              <w:rPr>
                <w:rFonts w:ascii="Times New Roman" w:hAnsi="Times New Roman" w:cs="Times New Roman"/>
                <w:sz w:val="24"/>
                <w:szCs w:val="24"/>
                <w:lang w:val="es-ES_tradnl"/>
              </w:rPr>
            </w:pPr>
          </w:p>
          <w:p w14:paraId="19B2BF57" w14:textId="77777777" w:rsidR="00D614D4" w:rsidRDefault="00D614D4" w:rsidP="00D614D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2016</w:t>
            </w:r>
          </w:p>
          <w:p w14:paraId="5B8912E0" w14:textId="77777777" w:rsidR="00D614D4" w:rsidRDefault="00D614D4" w:rsidP="00D614D4">
            <w:pPr>
              <w:jc w:val="center"/>
              <w:rPr>
                <w:rFonts w:ascii="Times New Roman" w:hAnsi="Times New Roman" w:cs="Times New Roman"/>
                <w:sz w:val="24"/>
                <w:szCs w:val="24"/>
                <w:lang w:val="es-ES_tradnl"/>
              </w:rPr>
            </w:pPr>
          </w:p>
          <w:p w14:paraId="79633A27" w14:textId="15F458B5" w:rsidR="00D614D4" w:rsidRPr="00BE5445" w:rsidRDefault="00D614D4" w:rsidP="00D614D4">
            <w:pPr>
              <w:jc w:val="center"/>
              <w:rPr>
                <w:rFonts w:ascii="Times New Roman" w:hAnsi="Times New Roman" w:cs="Times New Roman"/>
                <w:sz w:val="24"/>
                <w:szCs w:val="24"/>
                <w:lang w:val="es-ES_tradnl"/>
              </w:rPr>
            </w:pPr>
            <w:proofErr w:type="spellStart"/>
            <w:r w:rsidRPr="00686328">
              <w:rPr>
                <w:rFonts w:ascii="Times New Roman" w:hAnsi="Times New Roman" w:cs="Times New Roman"/>
                <w:b/>
                <w:bCs/>
                <w:sz w:val="24"/>
                <w:szCs w:val="24"/>
                <w:lang w:val="es-ES_tradnl"/>
              </w:rPr>
              <w:t>average</w:t>
            </w:r>
            <w:proofErr w:type="spellEnd"/>
          </w:p>
        </w:tc>
        <w:tc>
          <w:tcPr>
            <w:tcW w:w="2263" w:type="dxa"/>
          </w:tcPr>
          <w:p w14:paraId="6EBAEA4B" w14:textId="77777777" w:rsidR="00D614D4" w:rsidRPr="00C85451" w:rsidRDefault="00D614D4" w:rsidP="00D614D4">
            <w:pPr>
              <w:jc w:val="center"/>
              <w:rPr>
                <w:rFonts w:ascii="Times New Roman" w:hAnsi="Times New Roman" w:cs="Times New Roman"/>
                <w:sz w:val="24"/>
                <w:szCs w:val="24"/>
              </w:rPr>
            </w:pPr>
          </w:p>
          <w:p w14:paraId="13BB3077"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497 [224]</w:t>
            </w:r>
          </w:p>
          <w:p w14:paraId="0F3F0A65" w14:textId="77777777" w:rsidR="00D614D4" w:rsidRDefault="00D614D4" w:rsidP="00D614D4">
            <w:pPr>
              <w:jc w:val="center"/>
              <w:rPr>
                <w:rFonts w:ascii="Times New Roman" w:hAnsi="Times New Roman" w:cs="Times New Roman"/>
                <w:sz w:val="24"/>
                <w:szCs w:val="24"/>
              </w:rPr>
            </w:pPr>
          </w:p>
          <w:p w14:paraId="007E6AE9"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347 [156]</w:t>
            </w:r>
          </w:p>
          <w:p w14:paraId="0CD81230" w14:textId="77777777" w:rsidR="00D614D4" w:rsidRDefault="00D614D4" w:rsidP="00D614D4">
            <w:pPr>
              <w:jc w:val="center"/>
              <w:rPr>
                <w:rFonts w:ascii="Times New Roman" w:hAnsi="Times New Roman" w:cs="Times New Roman"/>
                <w:sz w:val="24"/>
                <w:szCs w:val="24"/>
              </w:rPr>
            </w:pPr>
          </w:p>
          <w:p w14:paraId="583E6EFD"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401 [180]</w:t>
            </w:r>
          </w:p>
          <w:p w14:paraId="6E34C40D" w14:textId="77777777" w:rsidR="00D614D4" w:rsidRDefault="00D614D4" w:rsidP="00D614D4">
            <w:pPr>
              <w:jc w:val="center"/>
              <w:rPr>
                <w:rFonts w:ascii="Times New Roman" w:hAnsi="Times New Roman" w:cs="Times New Roman"/>
                <w:sz w:val="24"/>
                <w:szCs w:val="24"/>
              </w:rPr>
            </w:pPr>
          </w:p>
          <w:p w14:paraId="79520AAD"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398 [179]</w:t>
            </w:r>
          </w:p>
          <w:p w14:paraId="5B7074AD" w14:textId="77777777" w:rsidR="00D614D4" w:rsidRDefault="00D614D4" w:rsidP="00D614D4">
            <w:pPr>
              <w:jc w:val="center"/>
              <w:rPr>
                <w:rFonts w:ascii="Times New Roman" w:hAnsi="Times New Roman" w:cs="Times New Roman"/>
                <w:sz w:val="24"/>
                <w:szCs w:val="24"/>
              </w:rPr>
            </w:pPr>
          </w:p>
          <w:p w14:paraId="4A9E3CC9"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0 [0]</w:t>
            </w:r>
          </w:p>
          <w:p w14:paraId="22F9DAF0" w14:textId="77777777" w:rsidR="00D614D4" w:rsidRDefault="00D614D4" w:rsidP="00D614D4">
            <w:pPr>
              <w:jc w:val="center"/>
              <w:rPr>
                <w:rFonts w:ascii="Times New Roman" w:hAnsi="Times New Roman" w:cs="Times New Roman"/>
                <w:sz w:val="24"/>
                <w:szCs w:val="24"/>
              </w:rPr>
            </w:pPr>
          </w:p>
          <w:p w14:paraId="0438E4FF" w14:textId="3FBA3B22" w:rsidR="00D614D4" w:rsidRPr="00BE5445" w:rsidRDefault="00D614D4" w:rsidP="00D614D4">
            <w:pPr>
              <w:jc w:val="center"/>
              <w:rPr>
                <w:rFonts w:ascii="Times New Roman" w:hAnsi="Times New Roman" w:cs="Times New Roman"/>
                <w:sz w:val="24"/>
                <w:szCs w:val="24"/>
              </w:rPr>
            </w:pPr>
            <w:r w:rsidRPr="008E0E5B">
              <w:rPr>
                <w:rFonts w:ascii="Times New Roman" w:hAnsi="Times New Roman" w:cs="Times New Roman"/>
                <w:b/>
                <w:bCs/>
                <w:sz w:val="24"/>
                <w:szCs w:val="24"/>
              </w:rPr>
              <w:t>4</w:t>
            </w:r>
            <w:r>
              <w:rPr>
                <w:rFonts w:ascii="Times New Roman" w:hAnsi="Times New Roman" w:cs="Times New Roman"/>
                <w:b/>
                <w:bCs/>
                <w:sz w:val="24"/>
                <w:szCs w:val="24"/>
              </w:rPr>
              <w:t>11</w:t>
            </w:r>
            <w:r w:rsidRPr="008E0E5B">
              <w:rPr>
                <w:rFonts w:ascii="Times New Roman" w:hAnsi="Times New Roman" w:cs="Times New Roman"/>
                <w:b/>
                <w:bCs/>
                <w:sz w:val="24"/>
                <w:szCs w:val="24"/>
              </w:rPr>
              <w:t xml:space="preserve"> [1</w:t>
            </w:r>
            <w:r>
              <w:rPr>
                <w:rFonts w:ascii="Times New Roman" w:hAnsi="Times New Roman" w:cs="Times New Roman"/>
                <w:b/>
                <w:bCs/>
                <w:sz w:val="24"/>
                <w:szCs w:val="24"/>
              </w:rPr>
              <w:t>85</w:t>
            </w:r>
            <w:r w:rsidRPr="008E0E5B">
              <w:rPr>
                <w:rFonts w:ascii="Times New Roman" w:hAnsi="Times New Roman" w:cs="Times New Roman"/>
                <w:b/>
                <w:bCs/>
                <w:sz w:val="24"/>
                <w:szCs w:val="24"/>
              </w:rPr>
              <w:t>]</w:t>
            </w:r>
          </w:p>
        </w:tc>
        <w:tc>
          <w:tcPr>
            <w:tcW w:w="2250" w:type="dxa"/>
          </w:tcPr>
          <w:p w14:paraId="4DFD330B" w14:textId="77777777" w:rsidR="00D614D4" w:rsidRPr="00FD0886" w:rsidRDefault="00D614D4" w:rsidP="00D614D4">
            <w:pPr>
              <w:jc w:val="center"/>
              <w:rPr>
                <w:rFonts w:ascii="Times New Roman" w:hAnsi="Times New Roman" w:cs="Times New Roman"/>
                <w:sz w:val="24"/>
                <w:szCs w:val="24"/>
              </w:rPr>
            </w:pPr>
          </w:p>
          <w:p w14:paraId="059C0E55"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7810</w:t>
            </w:r>
          </w:p>
          <w:p w14:paraId="4EDE847B" w14:textId="77777777" w:rsidR="00D614D4" w:rsidRPr="00FD0886" w:rsidRDefault="00D614D4" w:rsidP="00D614D4">
            <w:pPr>
              <w:jc w:val="center"/>
              <w:rPr>
                <w:rFonts w:ascii="Times New Roman" w:hAnsi="Times New Roman" w:cs="Times New Roman"/>
                <w:sz w:val="24"/>
                <w:szCs w:val="24"/>
              </w:rPr>
            </w:pPr>
          </w:p>
          <w:p w14:paraId="498D45F7"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4860</w:t>
            </w:r>
          </w:p>
          <w:p w14:paraId="4BC1E20E" w14:textId="77777777" w:rsidR="00D614D4" w:rsidRPr="00FD0886" w:rsidRDefault="00D614D4" w:rsidP="00D614D4">
            <w:pPr>
              <w:jc w:val="center"/>
              <w:rPr>
                <w:rFonts w:ascii="Times New Roman" w:hAnsi="Times New Roman" w:cs="Times New Roman"/>
                <w:sz w:val="24"/>
                <w:szCs w:val="24"/>
              </w:rPr>
            </w:pPr>
          </w:p>
          <w:p w14:paraId="680A1E4E"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5270</w:t>
            </w:r>
          </w:p>
          <w:p w14:paraId="673993C4" w14:textId="77777777" w:rsidR="00D614D4" w:rsidRPr="00FD0886" w:rsidRDefault="00D614D4" w:rsidP="00D614D4">
            <w:pPr>
              <w:jc w:val="center"/>
              <w:rPr>
                <w:rFonts w:ascii="Times New Roman" w:hAnsi="Times New Roman" w:cs="Times New Roman"/>
                <w:sz w:val="24"/>
                <w:szCs w:val="24"/>
              </w:rPr>
            </w:pPr>
          </w:p>
          <w:p w14:paraId="26E6A297"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4140</w:t>
            </w:r>
          </w:p>
          <w:p w14:paraId="78F85345" w14:textId="77777777" w:rsidR="00D614D4" w:rsidRPr="00FD0886" w:rsidRDefault="00D614D4" w:rsidP="00D614D4">
            <w:pPr>
              <w:jc w:val="center"/>
              <w:rPr>
                <w:rFonts w:ascii="Times New Roman" w:hAnsi="Times New Roman" w:cs="Times New Roman"/>
                <w:sz w:val="24"/>
                <w:szCs w:val="24"/>
              </w:rPr>
            </w:pPr>
          </w:p>
          <w:p w14:paraId="4941B209"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0</w:t>
            </w:r>
          </w:p>
          <w:p w14:paraId="7D151D7E" w14:textId="77777777" w:rsidR="00FD0886" w:rsidRPr="00FD0886" w:rsidRDefault="00FD0886" w:rsidP="00D614D4">
            <w:pPr>
              <w:jc w:val="center"/>
              <w:rPr>
                <w:rFonts w:ascii="Times New Roman" w:hAnsi="Times New Roman" w:cs="Times New Roman"/>
                <w:sz w:val="24"/>
                <w:szCs w:val="24"/>
              </w:rPr>
            </w:pPr>
          </w:p>
          <w:p w14:paraId="03296E28" w14:textId="009B89E4" w:rsidR="00FD0886" w:rsidRPr="00FD0886" w:rsidRDefault="00FD0886" w:rsidP="00D614D4">
            <w:pPr>
              <w:jc w:val="center"/>
              <w:rPr>
                <w:rFonts w:ascii="Times New Roman" w:hAnsi="Times New Roman" w:cs="Times New Roman"/>
                <w:sz w:val="24"/>
                <w:szCs w:val="24"/>
              </w:rPr>
            </w:pPr>
            <w:r w:rsidRPr="00FD0886">
              <w:rPr>
                <w:rFonts w:ascii="Times New Roman" w:hAnsi="Times New Roman" w:cs="Times New Roman"/>
                <w:b/>
                <w:bCs/>
                <w:sz w:val="24"/>
                <w:szCs w:val="24"/>
              </w:rPr>
              <w:t>5520</w:t>
            </w:r>
          </w:p>
        </w:tc>
        <w:tc>
          <w:tcPr>
            <w:tcW w:w="2070" w:type="dxa"/>
          </w:tcPr>
          <w:p w14:paraId="22EA9AC9" w14:textId="77777777" w:rsidR="00D614D4" w:rsidRPr="00FD0886" w:rsidRDefault="00D614D4" w:rsidP="00D614D4">
            <w:pPr>
              <w:jc w:val="center"/>
              <w:rPr>
                <w:rFonts w:ascii="Times New Roman" w:hAnsi="Times New Roman" w:cs="Times New Roman"/>
                <w:sz w:val="24"/>
                <w:szCs w:val="24"/>
              </w:rPr>
            </w:pPr>
          </w:p>
          <w:p w14:paraId="1D40DF19"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53.0</w:t>
            </w:r>
          </w:p>
          <w:p w14:paraId="5CBB7FE5" w14:textId="77777777" w:rsidR="00D614D4" w:rsidRPr="00FD0886" w:rsidRDefault="00D614D4" w:rsidP="00D614D4">
            <w:pPr>
              <w:jc w:val="center"/>
              <w:rPr>
                <w:rFonts w:ascii="Times New Roman" w:hAnsi="Times New Roman" w:cs="Times New Roman"/>
                <w:sz w:val="24"/>
                <w:szCs w:val="24"/>
              </w:rPr>
            </w:pPr>
          </w:p>
          <w:p w14:paraId="20266EC7"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33.2</w:t>
            </w:r>
          </w:p>
          <w:p w14:paraId="7D74820F" w14:textId="77777777" w:rsidR="00D614D4" w:rsidRPr="00FD0886" w:rsidRDefault="00D614D4" w:rsidP="00D614D4">
            <w:pPr>
              <w:jc w:val="center"/>
              <w:rPr>
                <w:rFonts w:ascii="Times New Roman" w:hAnsi="Times New Roman" w:cs="Times New Roman"/>
                <w:sz w:val="24"/>
                <w:szCs w:val="24"/>
              </w:rPr>
            </w:pPr>
          </w:p>
          <w:p w14:paraId="79AE7B5F"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37.0</w:t>
            </w:r>
          </w:p>
          <w:p w14:paraId="35BFEA84" w14:textId="77777777" w:rsidR="00D614D4" w:rsidRPr="00FD0886" w:rsidRDefault="00D614D4" w:rsidP="00D614D4">
            <w:pPr>
              <w:jc w:val="center"/>
              <w:rPr>
                <w:rFonts w:ascii="Times New Roman" w:hAnsi="Times New Roman" w:cs="Times New Roman"/>
                <w:sz w:val="24"/>
                <w:szCs w:val="24"/>
              </w:rPr>
            </w:pPr>
          </w:p>
          <w:p w14:paraId="1E949F4C"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36.3</w:t>
            </w:r>
          </w:p>
          <w:p w14:paraId="46AFFC2D" w14:textId="77777777" w:rsidR="00D614D4" w:rsidRPr="00FD0886" w:rsidRDefault="00D614D4" w:rsidP="00D614D4">
            <w:pPr>
              <w:jc w:val="center"/>
              <w:rPr>
                <w:rFonts w:ascii="Times New Roman" w:hAnsi="Times New Roman" w:cs="Times New Roman"/>
                <w:sz w:val="24"/>
                <w:szCs w:val="24"/>
              </w:rPr>
            </w:pPr>
          </w:p>
          <w:p w14:paraId="609B47D9" w14:textId="77777777" w:rsidR="00D614D4" w:rsidRPr="00FD0886" w:rsidRDefault="00D614D4" w:rsidP="00D614D4">
            <w:pPr>
              <w:jc w:val="center"/>
              <w:rPr>
                <w:rFonts w:ascii="Times New Roman" w:hAnsi="Times New Roman" w:cs="Times New Roman"/>
                <w:sz w:val="24"/>
                <w:szCs w:val="24"/>
              </w:rPr>
            </w:pPr>
            <w:r w:rsidRPr="00FD0886">
              <w:rPr>
                <w:rFonts w:ascii="Times New Roman" w:hAnsi="Times New Roman" w:cs="Times New Roman"/>
                <w:sz w:val="24"/>
                <w:szCs w:val="24"/>
              </w:rPr>
              <w:t>0</w:t>
            </w:r>
          </w:p>
          <w:p w14:paraId="4C82EB10" w14:textId="77777777" w:rsidR="00FD0886" w:rsidRPr="00FD0886" w:rsidRDefault="00FD0886" w:rsidP="00D614D4">
            <w:pPr>
              <w:jc w:val="center"/>
              <w:rPr>
                <w:rFonts w:ascii="Times New Roman" w:hAnsi="Times New Roman" w:cs="Times New Roman"/>
                <w:sz w:val="24"/>
                <w:szCs w:val="24"/>
              </w:rPr>
            </w:pPr>
          </w:p>
          <w:p w14:paraId="2868765E" w14:textId="73B1C9DF" w:rsidR="00FD0886" w:rsidRPr="00FD0886" w:rsidRDefault="00FD0886" w:rsidP="00D614D4">
            <w:pPr>
              <w:jc w:val="center"/>
              <w:rPr>
                <w:rFonts w:ascii="Times New Roman" w:hAnsi="Times New Roman" w:cs="Times New Roman"/>
                <w:sz w:val="24"/>
                <w:szCs w:val="24"/>
              </w:rPr>
            </w:pPr>
            <w:r w:rsidRPr="00FD0886">
              <w:rPr>
                <w:rFonts w:ascii="Times New Roman" w:hAnsi="Times New Roman" w:cs="Times New Roman"/>
                <w:b/>
                <w:bCs/>
                <w:sz w:val="24"/>
                <w:szCs w:val="24"/>
              </w:rPr>
              <w:t>38.9</w:t>
            </w:r>
          </w:p>
        </w:tc>
        <w:tc>
          <w:tcPr>
            <w:tcW w:w="1980" w:type="dxa"/>
          </w:tcPr>
          <w:p w14:paraId="15B5BD71" w14:textId="43622D16" w:rsidR="00D614D4" w:rsidRDefault="00D614D4" w:rsidP="00D614D4">
            <w:pPr>
              <w:jc w:val="center"/>
              <w:rPr>
                <w:rFonts w:ascii="Times New Roman" w:hAnsi="Times New Roman" w:cs="Times New Roman"/>
                <w:sz w:val="24"/>
                <w:szCs w:val="24"/>
              </w:rPr>
            </w:pPr>
          </w:p>
          <w:p w14:paraId="7831515E" w14:textId="77777777" w:rsidR="00D614D4" w:rsidRDefault="00D614D4" w:rsidP="00D614D4">
            <w:pPr>
              <w:rPr>
                <w:rFonts w:ascii="Times New Roman" w:hAnsi="Times New Roman" w:cs="Times New Roman"/>
                <w:sz w:val="24"/>
                <w:szCs w:val="24"/>
              </w:rPr>
            </w:pPr>
          </w:p>
          <w:p w14:paraId="170B81A1" w14:textId="77777777" w:rsidR="00D614D4" w:rsidRDefault="00D614D4" w:rsidP="00D614D4">
            <w:pPr>
              <w:jc w:val="center"/>
              <w:rPr>
                <w:rFonts w:ascii="Times New Roman" w:hAnsi="Times New Roman" w:cs="Times New Roman"/>
                <w:sz w:val="24"/>
                <w:szCs w:val="24"/>
              </w:rPr>
            </w:pPr>
          </w:p>
          <w:p w14:paraId="2F78C858" w14:textId="77777777" w:rsidR="00D614D4" w:rsidRPr="00C85451" w:rsidRDefault="00D614D4" w:rsidP="00D614D4">
            <w:pPr>
              <w:jc w:val="center"/>
              <w:rPr>
                <w:rFonts w:ascii="Times New Roman" w:hAnsi="Times New Roman" w:cs="Times New Roman"/>
                <w:sz w:val="24"/>
                <w:szCs w:val="24"/>
              </w:rPr>
            </w:pPr>
            <w:r w:rsidRPr="00C85451">
              <w:rPr>
                <w:rFonts w:ascii="Times New Roman" w:hAnsi="Times New Roman" w:cs="Times New Roman"/>
                <w:sz w:val="24"/>
                <w:szCs w:val="24"/>
              </w:rPr>
              <w:lastRenderedPageBreak/>
              <w:t xml:space="preserve">Manually broadcast with shovels before rototilling to </w:t>
            </w:r>
            <w:r>
              <w:rPr>
                <w:rFonts w:ascii="Times New Roman" w:hAnsi="Times New Roman" w:cs="Times New Roman"/>
                <w:sz w:val="24"/>
                <w:szCs w:val="24"/>
              </w:rPr>
              <w:t>15 cm</w:t>
            </w:r>
            <w:r w:rsidRPr="00C85451">
              <w:rPr>
                <w:rFonts w:ascii="Times New Roman" w:hAnsi="Times New Roman" w:cs="Times New Roman"/>
                <w:sz w:val="24"/>
                <w:szCs w:val="24"/>
              </w:rPr>
              <w:t xml:space="preserve"> depth</w:t>
            </w:r>
            <w:r>
              <w:rPr>
                <w:rFonts w:ascii="Times New Roman" w:hAnsi="Times New Roman" w:cs="Times New Roman"/>
                <w:sz w:val="24"/>
                <w:szCs w:val="24"/>
              </w:rPr>
              <w:t xml:space="preserve"> (all years)</w:t>
            </w:r>
          </w:p>
          <w:p w14:paraId="47AA9D0D" w14:textId="77777777" w:rsidR="00D614D4" w:rsidRPr="00C85451" w:rsidRDefault="00D614D4" w:rsidP="00D614D4">
            <w:pPr>
              <w:jc w:val="center"/>
              <w:rPr>
                <w:sz w:val="24"/>
                <w:szCs w:val="24"/>
              </w:rPr>
            </w:pPr>
          </w:p>
        </w:tc>
      </w:tr>
      <w:tr w:rsidR="00D614D4" w:rsidRPr="00C85451" w14:paraId="360392BB" w14:textId="77777777" w:rsidTr="00D614D4">
        <w:tc>
          <w:tcPr>
            <w:tcW w:w="2153" w:type="dxa"/>
          </w:tcPr>
          <w:p w14:paraId="026067B1" w14:textId="77777777" w:rsidR="00D614D4" w:rsidRPr="00C85451" w:rsidRDefault="00D614D4" w:rsidP="00D614D4">
            <w:pPr>
              <w:jc w:val="center"/>
              <w:rPr>
                <w:rFonts w:ascii="Times New Roman" w:hAnsi="Times New Roman" w:cs="Times New Roman"/>
                <w:sz w:val="24"/>
                <w:szCs w:val="24"/>
              </w:rPr>
            </w:pPr>
          </w:p>
          <w:p w14:paraId="4776A47A" w14:textId="77777777" w:rsidR="00D614D4" w:rsidRDefault="00D614D4" w:rsidP="00D614D4">
            <w:pPr>
              <w:rPr>
                <w:rFonts w:ascii="Times New Roman" w:hAnsi="Times New Roman" w:cs="Times New Roman"/>
                <w:sz w:val="24"/>
                <w:szCs w:val="24"/>
              </w:rPr>
            </w:pPr>
          </w:p>
          <w:p w14:paraId="2D90B87C" w14:textId="77777777" w:rsidR="00D614D4" w:rsidRDefault="00D614D4" w:rsidP="00D614D4">
            <w:pPr>
              <w:jc w:val="center"/>
              <w:rPr>
                <w:rFonts w:ascii="Times New Roman" w:hAnsi="Times New Roman" w:cs="Times New Roman"/>
                <w:sz w:val="24"/>
                <w:szCs w:val="24"/>
              </w:rPr>
            </w:pPr>
          </w:p>
          <w:p w14:paraId="24024790" w14:textId="77777777" w:rsidR="00D614D4" w:rsidRDefault="00D614D4" w:rsidP="00D614D4">
            <w:pPr>
              <w:jc w:val="center"/>
              <w:rPr>
                <w:rFonts w:ascii="Times New Roman" w:hAnsi="Times New Roman" w:cs="Times New Roman"/>
                <w:sz w:val="24"/>
                <w:szCs w:val="24"/>
              </w:rPr>
            </w:pPr>
          </w:p>
          <w:p w14:paraId="068022FA" w14:textId="77777777" w:rsidR="00D614D4" w:rsidRDefault="00D614D4" w:rsidP="00D614D4">
            <w:pPr>
              <w:jc w:val="center"/>
              <w:rPr>
                <w:rFonts w:ascii="Times New Roman" w:hAnsi="Times New Roman" w:cs="Times New Roman"/>
                <w:sz w:val="24"/>
                <w:szCs w:val="24"/>
              </w:rPr>
            </w:pPr>
          </w:p>
          <w:p w14:paraId="7CCA851E" w14:textId="59FBD3FF"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TDMSU</w:t>
            </w:r>
          </w:p>
          <w:p w14:paraId="0061C7DD" w14:textId="77777777" w:rsidR="00D614D4" w:rsidRPr="00C85451" w:rsidRDefault="00D614D4" w:rsidP="00D614D4">
            <w:pPr>
              <w:jc w:val="center"/>
              <w:rPr>
                <w:rFonts w:ascii="Times New Roman" w:hAnsi="Times New Roman" w:cs="Times New Roman"/>
                <w:sz w:val="24"/>
                <w:szCs w:val="24"/>
              </w:rPr>
            </w:pPr>
            <w:r>
              <w:rPr>
                <w:rFonts w:ascii="Times New Roman" w:hAnsi="Times New Roman" w:cs="Times New Roman"/>
                <w:sz w:val="24"/>
                <w:szCs w:val="24"/>
              </w:rPr>
              <w:t>(assumed 45% manure N mineralization for each year applied)</w:t>
            </w:r>
          </w:p>
          <w:p w14:paraId="423D156B" w14:textId="77777777" w:rsidR="00D614D4" w:rsidRPr="00C85451" w:rsidRDefault="00D614D4" w:rsidP="00D614D4">
            <w:pPr>
              <w:jc w:val="center"/>
              <w:rPr>
                <w:rFonts w:ascii="Times New Roman" w:hAnsi="Times New Roman" w:cs="Times New Roman"/>
                <w:sz w:val="24"/>
                <w:szCs w:val="24"/>
              </w:rPr>
            </w:pPr>
          </w:p>
          <w:p w14:paraId="3C6B8330" w14:textId="77777777" w:rsidR="00D614D4" w:rsidRPr="00C85451" w:rsidRDefault="00D614D4" w:rsidP="00D614D4">
            <w:pPr>
              <w:jc w:val="center"/>
              <w:rPr>
                <w:rFonts w:ascii="Times New Roman" w:hAnsi="Times New Roman" w:cs="Times New Roman"/>
                <w:sz w:val="24"/>
                <w:szCs w:val="24"/>
              </w:rPr>
            </w:pPr>
          </w:p>
          <w:p w14:paraId="03949E16" w14:textId="77777777" w:rsidR="00D614D4" w:rsidRPr="00C85451" w:rsidRDefault="00D614D4" w:rsidP="00D614D4">
            <w:pPr>
              <w:jc w:val="center"/>
              <w:rPr>
                <w:rFonts w:ascii="Times New Roman" w:hAnsi="Times New Roman" w:cs="Times New Roman"/>
                <w:sz w:val="24"/>
                <w:szCs w:val="24"/>
              </w:rPr>
            </w:pPr>
          </w:p>
          <w:p w14:paraId="778156B4" w14:textId="77777777" w:rsidR="00D614D4" w:rsidRPr="00C85451" w:rsidRDefault="00D614D4" w:rsidP="00D614D4">
            <w:pPr>
              <w:rPr>
                <w:sz w:val="24"/>
                <w:szCs w:val="24"/>
              </w:rPr>
            </w:pPr>
          </w:p>
        </w:tc>
        <w:tc>
          <w:tcPr>
            <w:tcW w:w="1524" w:type="dxa"/>
          </w:tcPr>
          <w:p w14:paraId="37E837BE" w14:textId="77777777" w:rsidR="00D614D4" w:rsidRPr="00C85451" w:rsidRDefault="00D614D4" w:rsidP="00D614D4">
            <w:pPr>
              <w:jc w:val="center"/>
              <w:rPr>
                <w:rFonts w:ascii="Times New Roman" w:hAnsi="Times New Roman" w:cs="Times New Roman"/>
                <w:sz w:val="24"/>
                <w:szCs w:val="24"/>
              </w:rPr>
            </w:pPr>
          </w:p>
          <w:p w14:paraId="62AF53B4" w14:textId="77777777" w:rsidR="00D614D4" w:rsidRDefault="00D614D4" w:rsidP="00D614D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2017</w:t>
            </w:r>
          </w:p>
          <w:p w14:paraId="7B2B1EDE" w14:textId="77777777" w:rsidR="00D614D4" w:rsidRDefault="00D614D4" w:rsidP="00D614D4">
            <w:pPr>
              <w:jc w:val="center"/>
              <w:rPr>
                <w:rFonts w:ascii="Times New Roman" w:hAnsi="Times New Roman" w:cs="Times New Roman"/>
                <w:sz w:val="24"/>
                <w:szCs w:val="24"/>
                <w:lang w:val="es-ES_tradnl"/>
              </w:rPr>
            </w:pPr>
          </w:p>
          <w:p w14:paraId="404C1BDE" w14:textId="77777777" w:rsidR="00D614D4" w:rsidRDefault="00D614D4" w:rsidP="00D614D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2018</w:t>
            </w:r>
          </w:p>
          <w:p w14:paraId="42D5D8CF" w14:textId="77777777" w:rsidR="00D614D4" w:rsidRDefault="00D614D4" w:rsidP="00D614D4">
            <w:pPr>
              <w:jc w:val="center"/>
              <w:rPr>
                <w:rFonts w:ascii="Times New Roman" w:hAnsi="Times New Roman" w:cs="Times New Roman"/>
                <w:sz w:val="24"/>
                <w:szCs w:val="24"/>
                <w:lang w:val="es-ES_tradnl"/>
              </w:rPr>
            </w:pPr>
          </w:p>
          <w:p w14:paraId="20EB49C7" w14:textId="77777777" w:rsidR="00D614D4" w:rsidRDefault="00D614D4" w:rsidP="00D614D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2019</w:t>
            </w:r>
          </w:p>
          <w:p w14:paraId="7D7A2331" w14:textId="77777777" w:rsidR="00D614D4" w:rsidRDefault="00D614D4" w:rsidP="00D614D4">
            <w:pPr>
              <w:jc w:val="center"/>
              <w:rPr>
                <w:rFonts w:ascii="Times New Roman" w:hAnsi="Times New Roman" w:cs="Times New Roman"/>
                <w:sz w:val="24"/>
                <w:szCs w:val="24"/>
                <w:lang w:val="es-ES_tradnl"/>
              </w:rPr>
            </w:pPr>
          </w:p>
          <w:p w14:paraId="51A50F14" w14:textId="77777777" w:rsidR="00D614D4" w:rsidRDefault="00D614D4" w:rsidP="00D614D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2020</w:t>
            </w:r>
          </w:p>
          <w:p w14:paraId="44404AE8" w14:textId="77777777" w:rsidR="00D614D4" w:rsidRDefault="00D614D4" w:rsidP="00D614D4">
            <w:pPr>
              <w:jc w:val="center"/>
              <w:rPr>
                <w:rFonts w:ascii="Times New Roman" w:hAnsi="Times New Roman" w:cs="Times New Roman"/>
                <w:sz w:val="24"/>
                <w:szCs w:val="24"/>
                <w:lang w:val="es-ES_tradnl"/>
              </w:rPr>
            </w:pPr>
          </w:p>
          <w:p w14:paraId="71867B8C" w14:textId="77777777" w:rsidR="00D614D4" w:rsidRDefault="00D614D4" w:rsidP="00D614D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2021</w:t>
            </w:r>
          </w:p>
          <w:p w14:paraId="4F3E9ED2" w14:textId="77777777" w:rsidR="00D614D4" w:rsidRDefault="00D614D4" w:rsidP="00D614D4">
            <w:pPr>
              <w:jc w:val="center"/>
              <w:rPr>
                <w:rFonts w:ascii="Times New Roman" w:hAnsi="Times New Roman" w:cs="Times New Roman"/>
                <w:sz w:val="24"/>
                <w:szCs w:val="24"/>
                <w:lang w:val="es-ES_tradnl"/>
              </w:rPr>
            </w:pPr>
          </w:p>
          <w:p w14:paraId="305FCCF6" w14:textId="77777777" w:rsidR="00D614D4" w:rsidRDefault="00D614D4" w:rsidP="00D614D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2022</w:t>
            </w:r>
          </w:p>
          <w:p w14:paraId="6646B7B5" w14:textId="77777777" w:rsidR="00D614D4" w:rsidRDefault="00D614D4" w:rsidP="00D614D4">
            <w:pPr>
              <w:jc w:val="center"/>
              <w:rPr>
                <w:rFonts w:ascii="Times New Roman" w:hAnsi="Times New Roman" w:cs="Times New Roman"/>
                <w:sz w:val="24"/>
                <w:szCs w:val="24"/>
                <w:lang w:val="es-ES_tradnl"/>
              </w:rPr>
            </w:pPr>
          </w:p>
          <w:p w14:paraId="0B325FEF" w14:textId="77777777" w:rsidR="00D614D4" w:rsidRDefault="00D614D4" w:rsidP="00D614D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2023</w:t>
            </w:r>
          </w:p>
          <w:p w14:paraId="5E27C699" w14:textId="77777777" w:rsidR="00D614D4" w:rsidRDefault="00D614D4" w:rsidP="00D614D4">
            <w:pPr>
              <w:jc w:val="center"/>
              <w:rPr>
                <w:rFonts w:ascii="Times New Roman" w:hAnsi="Times New Roman" w:cs="Times New Roman"/>
                <w:sz w:val="24"/>
                <w:szCs w:val="24"/>
                <w:lang w:val="es-ES_tradnl"/>
              </w:rPr>
            </w:pPr>
          </w:p>
          <w:p w14:paraId="42027963" w14:textId="74EFE920" w:rsidR="00D614D4" w:rsidRPr="00BE5445" w:rsidRDefault="00D614D4" w:rsidP="00D614D4">
            <w:pPr>
              <w:jc w:val="center"/>
              <w:rPr>
                <w:rFonts w:ascii="Times New Roman" w:hAnsi="Times New Roman" w:cs="Times New Roman"/>
                <w:sz w:val="24"/>
                <w:szCs w:val="24"/>
                <w:lang w:val="es-ES_tradnl"/>
              </w:rPr>
            </w:pPr>
            <w:proofErr w:type="spellStart"/>
            <w:r w:rsidRPr="008E0E5B">
              <w:rPr>
                <w:rFonts w:ascii="Times New Roman" w:hAnsi="Times New Roman" w:cs="Times New Roman"/>
                <w:b/>
                <w:bCs/>
                <w:sz w:val="24"/>
                <w:szCs w:val="24"/>
                <w:lang w:val="es-ES_tradnl"/>
              </w:rPr>
              <w:t>average</w:t>
            </w:r>
            <w:proofErr w:type="spellEnd"/>
          </w:p>
        </w:tc>
        <w:tc>
          <w:tcPr>
            <w:tcW w:w="2263" w:type="dxa"/>
          </w:tcPr>
          <w:p w14:paraId="73F7B49C" w14:textId="77777777" w:rsidR="00D614D4" w:rsidRPr="007B1CCD" w:rsidRDefault="00D614D4" w:rsidP="00D614D4">
            <w:pPr>
              <w:jc w:val="center"/>
              <w:rPr>
                <w:rFonts w:ascii="Times New Roman" w:hAnsi="Times New Roman" w:cs="Times New Roman"/>
                <w:sz w:val="24"/>
                <w:szCs w:val="24"/>
                <w:lang w:val="es-ES_tradnl"/>
              </w:rPr>
            </w:pPr>
          </w:p>
          <w:p w14:paraId="00D8C939" w14:textId="77777777" w:rsidR="00D614D4" w:rsidRPr="007B1CCD" w:rsidRDefault="00D614D4" w:rsidP="00D614D4">
            <w:pPr>
              <w:jc w:val="center"/>
              <w:rPr>
                <w:rFonts w:ascii="Times New Roman" w:hAnsi="Times New Roman" w:cs="Times New Roman"/>
                <w:sz w:val="24"/>
                <w:szCs w:val="24"/>
                <w:lang w:val="es-ES_tradnl"/>
              </w:rPr>
            </w:pPr>
            <w:r w:rsidRPr="007B1CCD">
              <w:rPr>
                <w:rFonts w:ascii="Times New Roman" w:hAnsi="Times New Roman" w:cs="Times New Roman"/>
                <w:sz w:val="24"/>
                <w:szCs w:val="24"/>
                <w:lang w:val="es-ES_tradnl"/>
              </w:rPr>
              <w:t>145 [65] (DM) + 100 (SU)</w:t>
            </w:r>
          </w:p>
          <w:p w14:paraId="17AC4FA0" w14:textId="77777777" w:rsidR="00D614D4" w:rsidRPr="007B1CCD" w:rsidRDefault="00D614D4" w:rsidP="00D614D4">
            <w:pPr>
              <w:rPr>
                <w:rFonts w:ascii="Times New Roman" w:hAnsi="Times New Roman" w:cs="Times New Roman"/>
                <w:sz w:val="24"/>
                <w:szCs w:val="24"/>
                <w:lang w:val="es-ES_tradnl"/>
              </w:rPr>
            </w:pPr>
          </w:p>
          <w:p w14:paraId="48775E47" w14:textId="77777777" w:rsidR="00D614D4" w:rsidRPr="007B1CCD" w:rsidRDefault="00D614D4" w:rsidP="00D614D4">
            <w:pPr>
              <w:jc w:val="center"/>
              <w:rPr>
                <w:rFonts w:ascii="Times New Roman" w:hAnsi="Times New Roman" w:cs="Times New Roman"/>
                <w:sz w:val="24"/>
                <w:szCs w:val="24"/>
                <w:lang w:val="es-ES_tradnl"/>
              </w:rPr>
            </w:pPr>
            <w:r w:rsidRPr="007B1CCD">
              <w:rPr>
                <w:rFonts w:ascii="Times New Roman" w:hAnsi="Times New Roman" w:cs="Times New Roman"/>
                <w:sz w:val="24"/>
                <w:szCs w:val="24"/>
                <w:lang w:val="es-ES_tradnl"/>
              </w:rPr>
              <w:t>180 [81] (DM) + 116 (SU)</w:t>
            </w:r>
          </w:p>
          <w:p w14:paraId="2668B521" w14:textId="77777777" w:rsidR="00D614D4" w:rsidRPr="007B1CCD" w:rsidRDefault="00D614D4" w:rsidP="00D614D4">
            <w:pPr>
              <w:jc w:val="center"/>
              <w:rPr>
                <w:rFonts w:ascii="Times New Roman" w:hAnsi="Times New Roman" w:cs="Times New Roman"/>
                <w:sz w:val="24"/>
                <w:szCs w:val="24"/>
                <w:lang w:val="es-ES_tradnl"/>
              </w:rPr>
            </w:pPr>
          </w:p>
          <w:p w14:paraId="19F9815E" w14:textId="77777777" w:rsidR="00D614D4" w:rsidRPr="007B1CCD" w:rsidRDefault="00D614D4" w:rsidP="00D614D4">
            <w:pPr>
              <w:jc w:val="center"/>
              <w:rPr>
                <w:rFonts w:ascii="Times New Roman" w:hAnsi="Times New Roman" w:cs="Times New Roman"/>
                <w:sz w:val="24"/>
                <w:szCs w:val="24"/>
                <w:lang w:val="es-ES_tradnl"/>
              </w:rPr>
            </w:pPr>
            <w:r w:rsidRPr="007B1CCD">
              <w:rPr>
                <w:rFonts w:ascii="Times New Roman" w:hAnsi="Times New Roman" w:cs="Times New Roman"/>
                <w:sz w:val="24"/>
                <w:szCs w:val="24"/>
                <w:lang w:val="es-ES_tradnl"/>
              </w:rPr>
              <w:t>57 [26] (DM) + 137 (SU)</w:t>
            </w:r>
          </w:p>
          <w:p w14:paraId="13E4A67A" w14:textId="77777777" w:rsidR="00D614D4" w:rsidRPr="007B1CCD" w:rsidRDefault="00D614D4" w:rsidP="00D614D4">
            <w:pPr>
              <w:jc w:val="center"/>
              <w:rPr>
                <w:rFonts w:ascii="Times New Roman" w:hAnsi="Times New Roman" w:cs="Times New Roman"/>
                <w:sz w:val="24"/>
                <w:szCs w:val="24"/>
                <w:lang w:val="es-ES_tradnl"/>
              </w:rPr>
            </w:pPr>
          </w:p>
          <w:p w14:paraId="45D35A0E" w14:textId="77777777" w:rsidR="00D614D4" w:rsidRPr="007B1CCD" w:rsidRDefault="00D614D4" w:rsidP="00D614D4">
            <w:pPr>
              <w:jc w:val="center"/>
              <w:rPr>
                <w:rFonts w:ascii="Times New Roman" w:hAnsi="Times New Roman" w:cs="Times New Roman"/>
                <w:sz w:val="24"/>
                <w:szCs w:val="24"/>
                <w:lang w:val="es-ES_tradnl"/>
              </w:rPr>
            </w:pPr>
            <w:r w:rsidRPr="007B1CCD">
              <w:rPr>
                <w:rFonts w:ascii="Times New Roman" w:hAnsi="Times New Roman" w:cs="Times New Roman"/>
                <w:sz w:val="24"/>
                <w:szCs w:val="24"/>
                <w:lang w:val="es-ES_tradnl"/>
              </w:rPr>
              <w:t>111 [50] (DM) + 120 (SU)</w:t>
            </w:r>
          </w:p>
          <w:p w14:paraId="5832ACB7" w14:textId="77777777" w:rsidR="00D614D4" w:rsidRPr="007B1CCD" w:rsidRDefault="00D614D4" w:rsidP="00D614D4">
            <w:pPr>
              <w:jc w:val="center"/>
              <w:rPr>
                <w:rFonts w:ascii="Times New Roman" w:hAnsi="Times New Roman" w:cs="Times New Roman"/>
                <w:sz w:val="24"/>
                <w:szCs w:val="24"/>
                <w:lang w:val="es-ES_tradnl"/>
              </w:rPr>
            </w:pPr>
          </w:p>
          <w:p w14:paraId="2B18DC52" w14:textId="77777777" w:rsidR="00D614D4" w:rsidRPr="007B1CCD" w:rsidRDefault="00D614D4" w:rsidP="00D614D4">
            <w:pPr>
              <w:jc w:val="center"/>
              <w:rPr>
                <w:rFonts w:ascii="Times New Roman" w:hAnsi="Times New Roman" w:cs="Times New Roman"/>
                <w:sz w:val="24"/>
                <w:szCs w:val="24"/>
                <w:lang w:val="es-ES_tradnl"/>
              </w:rPr>
            </w:pPr>
            <w:r w:rsidRPr="007B1CCD">
              <w:rPr>
                <w:rFonts w:ascii="Times New Roman" w:hAnsi="Times New Roman" w:cs="Times New Roman"/>
                <w:sz w:val="24"/>
                <w:szCs w:val="24"/>
                <w:lang w:val="es-ES_tradnl"/>
              </w:rPr>
              <w:t>156 [70] (DM) + 110 (SU)</w:t>
            </w:r>
          </w:p>
          <w:p w14:paraId="73C90895" w14:textId="77777777" w:rsidR="00D614D4" w:rsidRPr="007B1CCD" w:rsidRDefault="00D614D4" w:rsidP="00D614D4">
            <w:pPr>
              <w:jc w:val="center"/>
              <w:rPr>
                <w:rFonts w:ascii="Times New Roman" w:hAnsi="Times New Roman" w:cs="Times New Roman"/>
                <w:sz w:val="24"/>
                <w:szCs w:val="24"/>
                <w:lang w:val="es-ES_tradnl"/>
              </w:rPr>
            </w:pPr>
          </w:p>
          <w:p w14:paraId="025B3152" w14:textId="77777777" w:rsidR="00D614D4" w:rsidRPr="007B1CCD" w:rsidRDefault="00D614D4" w:rsidP="00D614D4">
            <w:pPr>
              <w:jc w:val="center"/>
              <w:rPr>
                <w:rFonts w:ascii="Times New Roman" w:hAnsi="Times New Roman" w:cs="Times New Roman"/>
                <w:sz w:val="24"/>
                <w:szCs w:val="24"/>
                <w:lang w:val="es-ES_tradnl"/>
              </w:rPr>
            </w:pPr>
            <w:r w:rsidRPr="007B1CCD">
              <w:rPr>
                <w:rFonts w:ascii="Times New Roman" w:hAnsi="Times New Roman" w:cs="Times New Roman"/>
                <w:sz w:val="24"/>
                <w:szCs w:val="24"/>
                <w:lang w:val="es-ES_tradnl"/>
              </w:rPr>
              <w:t>91 [41] (DM) + 116 (SU)</w:t>
            </w:r>
          </w:p>
          <w:p w14:paraId="7F7FCD8F" w14:textId="77777777" w:rsidR="00D614D4" w:rsidRPr="007B1CCD" w:rsidRDefault="00D614D4" w:rsidP="00D614D4">
            <w:pPr>
              <w:jc w:val="center"/>
              <w:rPr>
                <w:rFonts w:ascii="Times New Roman" w:hAnsi="Times New Roman" w:cs="Times New Roman"/>
                <w:sz w:val="24"/>
                <w:szCs w:val="24"/>
                <w:lang w:val="es-ES_tradnl"/>
              </w:rPr>
            </w:pPr>
          </w:p>
          <w:p w14:paraId="64FDDEAF"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116 [52] (DM) + 120 (SU)</w:t>
            </w:r>
          </w:p>
          <w:p w14:paraId="19E75E34" w14:textId="77777777" w:rsidR="00D614D4" w:rsidRDefault="00D614D4" w:rsidP="00D614D4">
            <w:pPr>
              <w:jc w:val="center"/>
              <w:rPr>
                <w:rFonts w:ascii="Times New Roman" w:hAnsi="Times New Roman" w:cs="Times New Roman"/>
                <w:sz w:val="24"/>
                <w:szCs w:val="24"/>
              </w:rPr>
            </w:pPr>
          </w:p>
          <w:p w14:paraId="7A54DA87" w14:textId="2D00B8FA" w:rsidR="00D614D4" w:rsidRPr="00BE5445" w:rsidRDefault="00D614D4" w:rsidP="00D614D4">
            <w:pPr>
              <w:jc w:val="center"/>
              <w:rPr>
                <w:rFonts w:ascii="Times New Roman" w:hAnsi="Times New Roman" w:cs="Times New Roman"/>
                <w:sz w:val="24"/>
                <w:szCs w:val="24"/>
              </w:rPr>
            </w:pPr>
            <w:r>
              <w:rPr>
                <w:rFonts w:ascii="Times New Roman" w:hAnsi="Times New Roman" w:cs="Times New Roman"/>
                <w:b/>
                <w:bCs/>
                <w:sz w:val="24"/>
                <w:szCs w:val="24"/>
              </w:rPr>
              <w:t>122</w:t>
            </w:r>
            <w:r w:rsidRPr="008E0E5B">
              <w:rPr>
                <w:rFonts w:ascii="Times New Roman" w:hAnsi="Times New Roman" w:cs="Times New Roman"/>
                <w:b/>
                <w:bCs/>
                <w:sz w:val="24"/>
                <w:szCs w:val="24"/>
              </w:rPr>
              <w:t xml:space="preserve"> [</w:t>
            </w:r>
            <w:r>
              <w:rPr>
                <w:rFonts w:ascii="Times New Roman" w:hAnsi="Times New Roman" w:cs="Times New Roman"/>
                <w:b/>
                <w:bCs/>
                <w:sz w:val="24"/>
                <w:szCs w:val="24"/>
              </w:rPr>
              <w:t>55+117</w:t>
            </w:r>
            <w:r w:rsidRPr="008E0E5B">
              <w:rPr>
                <w:rFonts w:ascii="Times New Roman" w:hAnsi="Times New Roman" w:cs="Times New Roman"/>
                <w:b/>
                <w:bCs/>
                <w:sz w:val="24"/>
                <w:szCs w:val="24"/>
              </w:rPr>
              <w:t>]</w:t>
            </w:r>
          </w:p>
        </w:tc>
        <w:tc>
          <w:tcPr>
            <w:tcW w:w="2250" w:type="dxa"/>
          </w:tcPr>
          <w:p w14:paraId="4D793A66" w14:textId="77777777" w:rsidR="00D614D4" w:rsidRPr="002F1D14" w:rsidRDefault="00D614D4" w:rsidP="00D614D4">
            <w:pPr>
              <w:jc w:val="center"/>
              <w:rPr>
                <w:rFonts w:ascii="Times New Roman" w:hAnsi="Times New Roman" w:cs="Times New Roman"/>
                <w:sz w:val="24"/>
                <w:szCs w:val="24"/>
              </w:rPr>
            </w:pPr>
          </w:p>
          <w:p w14:paraId="3EC23A4A" w14:textId="77777777" w:rsidR="00D614D4" w:rsidRPr="002F1D14" w:rsidRDefault="00D614D4" w:rsidP="00D614D4">
            <w:pPr>
              <w:jc w:val="center"/>
              <w:rPr>
                <w:rFonts w:ascii="Times New Roman" w:hAnsi="Times New Roman" w:cs="Times New Roman"/>
                <w:sz w:val="24"/>
                <w:szCs w:val="24"/>
              </w:rPr>
            </w:pPr>
            <w:r w:rsidRPr="002F1D14">
              <w:rPr>
                <w:rFonts w:ascii="Times New Roman" w:hAnsi="Times New Roman" w:cs="Times New Roman"/>
                <w:sz w:val="24"/>
                <w:szCs w:val="24"/>
              </w:rPr>
              <w:t>2050</w:t>
            </w:r>
          </w:p>
          <w:p w14:paraId="3C42FD8D" w14:textId="77777777" w:rsidR="00D614D4" w:rsidRPr="002F1D14" w:rsidRDefault="00D614D4" w:rsidP="00D614D4">
            <w:pPr>
              <w:jc w:val="center"/>
              <w:rPr>
                <w:rFonts w:ascii="Times New Roman" w:hAnsi="Times New Roman" w:cs="Times New Roman"/>
                <w:sz w:val="24"/>
                <w:szCs w:val="24"/>
              </w:rPr>
            </w:pPr>
          </w:p>
          <w:p w14:paraId="7105EDCD" w14:textId="77777777" w:rsidR="00D614D4" w:rsidRPr="002F1D14" w:rsidRDefault="00D614D4" w:rsidP="00D614D4">
            <w:pPr>
              <w:jc w:val="center"/>
              <w:rPr>
                <w:rFonts w:ascii="Times New Roman" w:hAnsi="Times New Roman" w:cs="Times New Roman"/>
                <w:sz w:val="24"/>
                <w:szCs w:val="24"/>
              </w:rPr>
            </w:pPr>
          </w:p>
          <w:p w14:paraId="0B80BAAD" w14:textId="77777777" w:rsidR="00D614D4" w:rsidRPr="002F1D14" w:rsidRDefault="00D614D4" w:rsidP="00D614D4">
            <w:pPr>
              <w:jc w:val="center"/>
              <w:rPr>
                <w:rFonts w:ascii="Times New Roman" w:hAnsi="Times New Roman" w:cs="Times New Roman"/>
                <w:sz w:val="24"/>
                <w:szCs w:val="24"/>
              </w:rPr>
            </w:pPr>
          </w:p>
          <w:p w14:paraId="64863338" w14:textId="77777777" w:rsidR="00D614D4" w:rsidRPr="002F1D14" w:rsidRDefault="00D614D4" w:rsidP="00D614D4">
            <w:pPr>
              <w:jc w:val="center"/>
              <w:rPr>
                <w:rFonts w:ascii="Times New Roman" w:hAnsi="Times New Roman" w:cs="Times New Roman"/>
                <w:sz w:val="24"/>
                <w:szCs w:val="24"/>
              </w:rPr>
            </w:pPr>
            <w:r w:rsidRPr="002F1D14">
              <w:rPr>
                <w:rFonts w:ascii="Times New Roman" w:hAnsi="Times New Roman" w:cs="Times New Roman"/>
                <w:sz w:val="24"/>
                <w:szCs w:val="24"/>
              </w:rPr>
              <w:t>2250</w:t>
            </w:r>
          </w:p>
          <w:p w14:paraId="0B67EA47" w14:textId="77777777" w:rsidR="00D614D4" w:rsidRPr="002F1D14" w:rsidRDefault="00D614D4" w:rsidP="00D614D4">
            <w:pPr>
              <w:jc w:val="center"/>
              <w:rPr>
                <w:rFonts w:ascii="Times New Roman" w:hAnsi="Times New Roman" w:cs="Times New Roman"/>
                <w:sz w:val="24"/>
                <w:szCs w:val="24"/>
              </w:rPr>
            </w:pPr>
          </w:p>
          <w:p w14:paraId="2C934DBB" w14:textId="77777777" w:rsidR="00D614D4" w:rsidRPr="002F1D14" w:rsidRDefault="00D614D4" w:rsidP="00D614D4">
            <w:pPr>
              <w:jc w:val="center"/>
              <w:rPr>
                <w:rFonts w:ascii="Times New Roman" w:hAnsi="Times New Roman" w:cs="Times New Roman"/>
                <w:sz w:val="24"/>
                <w:szCs w:val="24"/>
              </w:rPr>
            </w:pPr>
          </w:p>
          <w:p w14:paraId="2A19D1A8" w14:textId="77777777" w:rsidR="00D614D4" w:rsidRPr="002F1D14" w:rsidRDefault="00D614D4" w:rsidP="00D614D4">
            <w:pPr>
              <w:jc w:val="center"/>
              <w:rPr>
                <w:rFonts w:ascii="Times New Roman" w:hAnsi="Times New Roman" w:cs="Times New Roman"/>
                <w:sz w:val="24"/>
                <w:szCs w:val="24"/>
              </w:rPr>
            </w:pPr>
            <w:r w:rsidRPr="002F1D14">
              <w:rPr>
                <w:rFonts w:ascii="Times New Roman" w:hAnsi="Times New Roman" w:cs="Times New Roman"/>
                <w:sz w:val="24"/>
                <w:szCs w:val="24"/>
              </w:rPr>
              <w:t>888</w:t>
            </w:r>
          </w:p>
          <w:p w14:paraId="3B8CE1E3" w14:textId="77777777" w:rsidR="00D614D4" w:rsidRPr="002F1D14" w:rsidRDefault="00D614D4" w:rsidP="00D614D4">
            <w:pPr>
              <w:jc w:val="center"/>
              <w:rPr>
                <w:rFonts w:ascii="Times New Roman" w:hAnsi="Times New Roman" w:cs="Times New Roman"/>
                <w:sz w:val="24"/>
                <w:szCs w:val="24"/>
              </w:rPr>
            </w:pPr>
          </w:p>
          <w:p w14:paraId="26C2A2B9" w14:textId="77777777" w:rsidR="00D614D4" w:rsidRPr="002F1D14" w:rsidRDefault="00D614D4" w:rsidP="00D614D4">
            <w:pPr>
              <w:jc w:val="center"/>
              <w:rPr>
                <w:rFonts w:ascii="Times New Roman" w:hAnsi="Times New Roman" w:cs="Times New Roman"/>
                <w:sz w:val="24"/>
                <w:szCs w:val="24"/>
              </w:rPr>
            </w:pPr>
          </w:p>
          <w:p w14:paraId="13E96435" w14:textId="77777777" w:rsidR="00D614D4" w:rsidRPr="002F1D14" w:rsidRDefault="00D614D4" w:rsidP="00D614D4">
            <w:pPr>
              <w:jc w:val="center"/>
              <w:rPr>
                <w:rFonts w:ascii="Times New Roman" w:hAnsi="Times New Roman" w:cs="Times New Roman"/>
                <w:sz w:val="24"/>
                <w:szCs w:val="24"/>
              </w:rPr>
            </w:pPr>
            <w:r w:rsidRPr="002F1D14">
              <w:rPr>
                <w:rFonts w:ascii="Times New Roman" w:hAnsi="Times New Roman" w:cs="Times New Roman"/>
                <w:sz w:val="24"/>
                <w:szCs w:val="24"/>
              </w:rPr>
              <w:t>1490</w:t>
            </w:r>
          </w:p>
          <w:p w14:paraId="7BB6064A" w14:textId="77777777" w:rsidR="00D614D4" w:rsidRPr="002F1D14" w:rsidRDefault="00D614D4" w:rsidP="00D614D4">
            <w:pPr>
              <w:jc w:val="center"/>
              <w:rPr>
                <w:rFonts w:ascii="Times New Roman" w:hAnsi="Times New Roman" w:cs="Times New Roman"/>
                <w:sz w:val="24"/>
                <w:szCs w:val="24"/>
              </w:rPr>
            </w:pPr>
          </w:p>
          <w:p w14:paraId="111C3833" w14:textId="77777777" w:rsidR="00D614D4" w:rsidRPr="002F1D14" w:rsidRDefault="00D614D4" w:rsidP="00D614D4">
            <w:pPr>
              <w:jc w:val="center"/>
              <w:rPr>
                <w:rFonts w:ascii="Times New Roman" w:hAnsi="Times New Roman" w:cs="Times New Roman"/>
                <w:sz w:val="24"/>
                <w:szCs w:val="24"/>
              </w:rPr>
            </w:pPr>
          </w:p>
          <w:p w14:paraId="02A4C4FD" w14:textId="77777777" w:rsidR="00D614D4" w:rsidRPr="002F1D14" w:rsidRDefault="00D614D4" w:rsidP="00D614D4">
            <w:pPr>
              <w:jc w:val="center"/>
              <w:rPr>
                <w:rFonts w:ascii="Times New Roman" w:hAnsi="Times New Roman" w:cs="Times New Roman"/>
                <w:sz w:val="24"/>
                <w:szCs w:val="24"/>
              </w:rPr>
            </w:pPr>
            <w:r w:rsidRPr="002F1D14">
              <w:rPr>
                <w:rFonts w:ascii="Times New Roman" w:hAnsi="Times New Roman" w:cs="Times New Roman"/>
                <w:sz w:val="24"/>
                <w:szCs w:val="24"/>
              </w:rPr>
              <w:t>2100</w:t>
            </w:r>
          </w:p>
          <w:p w14:paraId="0625C3D4" w14:textId="77777777" w:rsidR="00D614D4" w:rsidRPr="002F1D14" w:rsidRDefault="00D614D4" w:rsidP="00D614D4">
            <w:pPr>
              <w:jc w:val="center"/>
              <w:rPr>
                <w:rFonts w:ascii="Times New Roman" w:hAnsi="Times New Roman" w:cs="Times New Roman"/>
                <w:sz w:val="24"/>
                <w:szCs w:val="24"/>
              </w:rPr>
            </w:pPr>
          </w:p>
          <w:p w14:paraId="71D64C0B" w14:textId="77777777" w:rsidR="00D614D4" w:rsidRPr="002F1D14" w:rsidRDefault="00D614D4" w:rsidP="00D614D4">
            <w:pPr>
              <w:jc w:val="center"/>
              <w:rPr>
                <w:rFonts w:ascii="Times New Roman" w:hAnsi="Times New Roman" w:cs="Times New Roman"/>
                <w:sz w:val="24"/>
                <w:szCs w:val="24"/>
              </w:rPr>
            </w:pPr>
          </w:p>
          <w:p w14:paraId="45304363" w14:textId="77777777" w:rsidR="00D614D4" w:rsidRPr="002F1D14" w:rsidRDefault="00D614D4" w:rsidP="00D614D4">
            <w:pPr>
              <w:jc w:val="center"/>
              <w:rPr>
                <w:rFonts w:ascii="Times New Roman" w:hAnsi="Times New Roman" w:cs="Times New Roman"/>
                <w:sz w:val="24"/>
                <w:szCs w:val="24"/>
              </w:rPr>
            </w:pPr>
            <w:r w:rsidRPr="002F1D14">
              <w:rPr>
                <w:rFonts w:ascii="Times New Roman" w:hAnsi="Times New Roman" w:cs="Times New Roman"/>
                <w:sz w:val="24"/>
                <w:szCs w:val="24"/>
              </w:rPr>
              <w:t>1510</w:t>
            </w:r>
          </w:p>
          <w:p w14:paraId="67961231" w14:textId="77777777" w:rsidR="00D614D4" w:rsidRPr="002F1D14" w:rsidRDefault="00D614D4" w:rsidP="00D614D4">
            <w:pPr>
              <w:jc w:val="center"/>
              <w:rPr>
                <w:rFonts w:ascii="Times New Roman" w:hAnsi="Times New Roman" w:cs="Times New Roman"/>
                <w:sz w:val="24"/>
                <w:szCs w:val="24"/>
              </w:rPr>
            </w:pPr>
          </w:p>
          <w:p w14:paraId="0344CADB" w14:textId="77777777" w:rsidR="00D614D4" w:rsidRPr="002F1D14" w:rsidRDefault="00D614D4" w:rsidP="00D614D4">
            <w:pPr>
              <w:jc w:val="center"/>
              <w:rPr>
                <w:rFonts w:ascii="Times New Roman" w:hAnsi="Times New Roman" w:cs="Times New Roman"/>
                <w:sz w:val="24"/>
                <w:szCs w:val="24"/>
              </w:rPr>
            </w:pPr>
          </w:p>
          <w:p w14:paraId="1E11A724" w14:textId="77777777" w:rsidR="00D614D4" w:rsidRPr="002F1D14" w:rsidRDefault="00D614D4" w:rsidP="00D614D4">
            <w:pPr>
              <w:jc w:val="center"/>
              <w:rPr>
                <w:rFonts w:ascii="Times New Roman" w:hAnsi="Times New Roman" w:cs="Times New Roman"/>
                <w:sz w:val="24"/>
                <w:szCs w:val="24"/>
              </w:rPr>
            </w:pPr>
            <w:r w:rsidRPr="002F1D14">
              <w:rPr>
                <w:rFonts w:ascii="Times New Roman" w:hAnsi="Times New Roman" w:cs="Times New Roman"/>
                <w:sz w:val="24"/>
                <w:szCs w:val="24"/>
              </w:rPr>
              <w:t>1510</w:t>
            </w:r>
          </w:p>
          <w:p w14:paraId="3AC9106D" w14:textId="77777777" w:rsidR="002F1D14" w:rsidRPr="002F1D14" w:rsidRDefault="002F1D14" w:rsidP="00D614D4">
            <w:pPr>
              <w:jc w:val="center"/>
              <w:rPr>
                <w:rFonts w:ascii="Times New Roman" w:hAnsi="Times New Roman" w:cs="Times New Roman"/>
                <w:sz w:val="24"/>
                <w:szCs w:val="24"/>
              </w:rPr>
            </w:pPr>
          </w:p>
          <w:p w14:paraId="5D03AF40" w14:textId="781B38CA" w:rsidR="002F1D14" w:rsidRPr="002F1D14" w:rsidRDefault="002F1D14" w:rsidP="00D614D4">
            <w:pPr>
              <w:jc w:val="center"/>
              <w:rPr>
                <w:rFonts w:ascii="Times New Roman" w:hAnsi="Times New Roman" w:cs="Times New Roman"/>
                <w:sz w:val="24"/>
                <w:szCs w:val="24"/>
              </w:rPr>
            </w:pPr>
            <w:r w:rsidRPr="002F1D14">
              <w:rPr>
                <w:rFonts w:ascii="Times New Roman" w:hAnsi="Times New Roman" w:cs="Times New Roman"/>
                <w:b/>
                <w:bCs/>
                <w:sz w:val="24"/>
                <w:szCs w:val="24"/>
              </w:rPr>
              <w:t>1685</w:t>
            </w:r>
          </w:p>
        </w:tc>
        <w:tc>
          <w:tcPr>
            <w:tcW w:w="2070" w:type="dxa"/>
          </w:tcPr>
          <w:p w14:paraId="4A85EC72" w14:textId="77777777" w:rsidR="00D614D4" w:rsidRPr="002F1D14" w:rsidRDefault="00D614D4" w:rsidP="00D614D4">
            <w:pPr>
              <w:jc w:val="center"/>
              <w:rPr>
                <w:rFonts w:ascii="Times New Roman" w:hAnsi="Times New Roman" w:cs="Times New Roman"/>
                <w:sz w:val="24"/>
                <w:szCs w:val="24"/>
              </w:rPr>
            </w:pPr>
          </w:p>
          <w:p w14:paraId="0ECCB5F7" w14:textId="77777777" w:rsidR="00D614D4" w:rsidRPr="002F1D14" w:rsidRDefault="00D614D4" w:rsidP="00D614D4">
            <w:pPr>
              <w:jc w:val="center"/>
              <w:rPr>
                <w:rFonts w:ascii="Times New Roman" w:hAnsi="Times New Roman" w:cs="Times New Roman"/>
                <w:sz w:val="24"/>
                <w:szCs w:val="24"/>
              </w:rPr>
            </w:pPr>
            <w:r w:rsidRPr="002F1D14">
              <w:rPr>
                <w:rFonts w:ascii="Times New Roman" w:hAnsi="Times New Roman" w:cs="Times New Roman"/>
                <w:sz w:val="24"/>
                <w:szCs w:val="24"/>
              </w:rPr>
              <w:t>17.0</w:t>
            </w:r>
          </w:p>
          <w:p w14:paraId="5E6D8252" w14:textId="77777777" w:rsidR="00D614D4" w:rsidRPr="002F1D14" w:rsidRDefault="00D614D4" w:rsidP="00D614D4">
            <w:pPr>
              <w:jc w:val="center"/>
              <w:rPr>
                <w:rFonts w:ascii="Times New Roman" w:hAnsi="Times New Roman" w:cs="Times New Roman"/>
                <w:sz w:val="24"/>
                <w:szCs w:val="24"/>
              </w:rPr>
            </w:pPr>
          </w:p>
          <w:p w14:paraId="2A2D6978" w14:textId="77777777" w:rsidR="00D614D4" w:rsidRPr="002F1D14" w:rsidRDefault="00D614D4" w:rsidP="00D614D4">
            <w:pPr>
              <w:jc w:val="center"/>
              <w:rPr>
                <w:rFonts w:ascii="Times New Roman" w:hAnsi="Times New Roman" w:cs="Times New Roman"/>
                <w:sz w:val="24"/>
                <w:szCs w:val="24"/>
              </w:rPr>
            </w:pPr>
          </w:p>
          <w:p w14:paraId="2B33E6BA" w14:textId="77777777" w:rsidR="00D614D4" w:rsidRPr="002F1D14" w:rsidRDefault="00D614D4" w:rsidP="00D614D4">
            <w:pPr>
              <w:jc w:val="center"/>
              <w:rPr>
                <w:rFonts w:ascii="Times New Roman" w:hAnsi="Times New Roman" w:cs="Times New Roman"/>
                <w:sz w:val="24"/>
                <w:szCs w:val="24"/>
              </w:rPr>
            </w:pPr>
          </w:p>
          <w:p w14:paraId="01274803" w14:textId="77777777" w:rsidR="00D614D4" w:rsidRPr="002F1D14" w:rsidRDefault="00D614D4" w:rsidP="00D614D4">
            <w:pPr>
              <w:jc w:val="center"/>
              <w:rPr>
                <w:rFonts w:ascii="Times New Roman" w:hAnsi="Times New Roman" w:cs="Times New Roman"/>
                <w:sz w:val="24"/>
                <w:szCs w:val="24"/>
              </w:rPr>
            </w:pPr>
            <w:r w:rsidRPr="002F1D14">
              <w:rPr>
                <w:rFonts w:ascii="Times New Roman" w:hAnsi="Times New Roman" w:cs="Times New Roman"/>
                <w:sz w:val="24"/>
                <w:szCs w:val="24"/>
              </w:rPr>
              <w:t>24.6</w:t>
            </w:r>
          </w:p>
          <w:p w14:paraId="5B0257C8" w14:textId="77777777" w:rsidR="00D614D4" w:rsidRPr="002F1D14" w:rsidRDefault="00D614D4" w:rsidP="00D614D4">
            <w:pPr>
              <w:jc w:val="center"/>
              <w:rPr>
                <w:rFonts w:ascii="Times New Roman" w:hAnsi="Times New Roman" w:cs="Times New Roman"/>
                <w:sz w:val="24"/>
                <w:szCs w:val="24"/>
              </w:rPr>
            </w:pPr>
          </w:p>
          <w:p w14:paraId="03EE7272" w14:textId="77777777" w:rsidR="00D614D4" w:rsidRPr="002F1D14" w:rsidRDefault="00D614D4" w:rsidP="00D614D4">
            <w:pPr>
              <w:jc w:val="center"/>
              <w:rPr>
                <w:rFonts w:ascii="Times New Roman" w:hAnsi="Times New Roman" w:cs="Times New Roman"/>
                <w:sz w:val="24"/>
                <w:szCs w:val="24"/>
              </w:rPr>
            </w:pPr>
          </w:p>
          <w:p w14:paraId="6DA935BC" w14:textId="77777777" w:rsidR="00D614D4" w:rsidRPr="002F1D14" w:rsidRDefault="00D614D4" w:rsidP="00D614D4">
            <w:pPr>
              <w:jc w:val="center"/>
              <w:rPr>
                <w:rFonts w:ascii="Times New Roman" w:hAnsi="Times New Roman" w:cs="Times New Roman"/>
                <w:sz w:val="24"/>
                <w:szCs w:val="24"/>
              </w:rPr>
            </w:pPr>
            <w:r w:rsidRPr="002F1D14">
              <w:rPr>
                <w:rFonts w:ascii="Times New Roman" w:hAnsi="Times New Roman" w:cs="Times New Roman"/>
                <w:sz w:val="24"/>
                <w:szCs w:val="24"/>
              </w:rPr>
              <w:t>6.59</w:t>
            </w:r>
          </w:p>
          <w:p w14:paraId="0F7F6197" w14:textId="77777777" w:rsidR="00D614D4" w:rsidRPr="002F1D14" w:rsidRDefault="00D614D4" w:rsidP="00D614D4">
            <w:pPr>
              <w:jc w:val="center"/>
              <w:rPr>
                <w:rFonts w:ascii="Times New Roman" w:hAnsi="Times New Roman" w:cs="Times New Roman"/>
                <w:sz w:val="24"/>
                <w:szCs w:val="24"/>
              </w:rPr>
            </w:pPr>
          </w:p>
          <w:p w14:paraId="24CF8DBD" w14:textId="77777777" w:rsidR="00D614D4" w:rsidRPr="002F1D14" w:rsidRDefault="00D614D4" w:rsidP="00D614D4">
            <w:pPr>
              <w:jc w:val="center"/>
              <w:rPr>
                <w:rFonts w:ascii="Times New Roman" w:hAnsi="Times New Roman" w:cs="Times New Roman"/>
                <w:sz w:val="24"/>
                <w:szCs w:val="24"/>
              </w:rPr>
            </w:pPr>
          </w:p>
          <w:p w14:paraId="497D41C2" w14:textId="77777777" w:rsidR="00D614D4" w:rsidRPr="002F1D14" w:rsidRDefault="00D614D4" w:rsidP="00D614D4">
            <w:pPr>
              <w:jc w:val="center"/>
              <w:rPr>
                <w:rFonts w:ascii="Times New Roman" w:hAnsi="Times New Roman" w:cs="Times New Roman"/>
                <w:sz w:val="24"/>
                <w:szCs w:val="24"/>
              </w:rPr>
            </w:pPr>
            <w:r w:rsidRPr="002F1D14">
              <w:rPr>
                <w:rFonts w:ascii="Times New Roman" w:hAnsi="Times New Roman" w:cs="Times New Roman"/>
                <w:sz w:val="24"/>
                <w:szCs w:val="24"/>
              </w:rPr>
              <w:t>9.64</w:t>
            </w:r>
          </w:p>
          <w:p w14:paraId="65508EDC" w14:textId="77777777" w:rsidR="00D614D4" w:rsidRPr="002F1D14" w:rsidRDefault="00D614D4" w:rsidP="00D614D4">
            <w:pPr>
              <w:jc w:val="center"/>
              <w:rPr>
                <w:rFonts w:ascii="Times New Roman" w:hAnsi="Times New Roman" w:cs="Times New Roman"/>
                <w:sz w:val="24"/>
                <w:szCs w:val="24"/>
              </w:rPr>
            </w:pPr>
          </w:p>
          <w:p w14:paraId="5E857087" w14:textId="77777777" w:rsidR="00D614D4" w:rsidRPr="002F1D14" w:rsidRDefault="00D614D4" w:rsidP="00D614D4">
            <w:pPr>
              <w:jc w:val="center"/>
              <w:rPr>
                <w:rFonts w:ascii="Times New Roman" w:hAnsi="Times New Roman" w:cs="Times New Roman"/>
                <w:sz w:val="24"/>
                <w:szCs w:val="24"/>
              </w:rPr>
            </w:pPr>
          </w:p>
          <w:p w14:paraId="403AC662" w14:textId="77777777" w:rsidR="00D614D4" w:rsidRPr="002F1D14" w:rsidRDefault="00D614D4" w:rsidP="00D614D4">
            <w:pPr>
              <w:jc w:val="center"/>
              <w:rPr>
                <w:rFonts w:ascii="Times New Roman" w:hAnsi="Times New Roman" w:cs="Times New Roman"/>
                <w:sz w:val="24"/>
                <w:szCs w:val="24"/>
              </w:rPr>
            </w:pPr>
            <w:r w:rsidRPr="002F1D14">
              <w:rPr>
                <w:rFonts w:ascii="Times New Roman" w:hAnsi="Times New Roman" w:cs="Times New Roman"/>
                <w:sz w:val="24"/>
                <w:szCs w:val="24"/>
              </w:rPr>
              <w:t>9.94</w:t>
            </w:r>
          </w:p>
          <w:p w14:paraId="29D96130" w14:textId="77777777" w:rsidR="00D614D4" w:rsidRPr="002F1D14" w:rsidRDefault="00D614D4" w:rsidP="00D614D4">
            <w:pPr>
              <w:jc w:val="center"/>
              <w:rPr>
                <w:rFonts w:ascii="Times New Roman" w:hAnsi="Times New Roman" w:cs="Times New Roman"/>
                <w:sz w:val="24"/>
                <w:szCs w:val="24"/>
              </w:rPr>
            </w:pPr>
          </w:p>
          <w:p w14:paraId="13724223" w14:textId="77777777" w:rsidR="00D614D4" w:rsidRPr="002F1D14" w:rsidRDefault="00D614D4" w:rsidP="00D614D4">
            <w:pPr>
              <w:jc w:val="center"/>
              <w:rPr>
                <w:rFonts w:ascii="Times New Roman" w:hAnsi="Times New Roman" w:cs="Times New Roman"/>
                <w:sz w:val="24"/>
                <w:szCs w:val="24"/>
              </w:rPr>
            </w:pPr>
          </w:p>
          <w:p w14:paraId="215FE812" w14:textId="77777777" w:rsidR="00D614D4" w:rsidRPr="002F1D14" w:rsidRDefault="00D614D4" w:rsidP="00D614D4">
            <w:pPr>
              <w:jc w:val="center"/>
              <w:rPr>
                <w:rFonts w:ascii="Times New Roman" w:hAnsi="Times New Roman" w:cs="Times New Roman"/>
                <w:sz w:val="24"/>
                <w:szCs w:val="24"/>
              </w:rPr>
            </w:pPr>
            <w:r w:rsidRPr="002F1D14">
              <w:rPr>
                <w:rFonts w:ascii="Times New Roman" w:hAnsi="Times New Roman" w:cs="Times New Roman"/>
                <w:sz w:val="24"/>
                <w:szCs w:val="24"/>
              </w:rPr>
              <w:t>7.19</w:t>
            </w:r>
          </w:p>
          <w:p w14:paraId="7756CC95" w14:textId="77777777" w:rsidR="00D614D4" w:rsidRPr="002F1D14" w:rsidRDefault="00D614D4" w:rsidP="00D614D4">
            <w:pPr>
              <w:jc w:val="center"/>
              <w:rPr>
                <w:rFonts w:ascii="Times New Roman" w:hAnsi="Times New Roman" w:cs="Times New Roman"/>
                <w:sz w:val="24"/>
                <w:szCs w:val="24"/>
              </w:rPr>
            </w:pPr>
          </w:p>
          <w:p w14:paraId="57F36C5C" w14:textId="77777777" w:rsidR="00D614D4" w:rsidRPr="002F1D14" w:rsidRDefault="00D614D4" w:rsidP="00D614D4">
            <w:pPr>
              <w:jc w:val="center"/>
              <w:rPr>
                <w:rFonts w:ascii="Times New Roman" w:hAnsi="Times New Roman" w:cs="Times New Roman"/>
                <w:sz w:val="24"/>
                <w:szCs w:val="24"/>
              </w:rPr>
            </w:pPr>
          </w:p>
          <w:p w14:paraId="67A85357" w14:textId="77777777" w:rsidR="00D614D4" w:rsidRPr="002F1D14" w:rsidRDefault="00D614D4" w:rsidP="00D614D4">
            <w:pPr>
              <w:jc w:val="center"/>
              <w:rPr>
                <w:rFonts w:ascii="Times New Roman" w:hAnsi="Times New Roman" w:cs="Times New Roman"/>
                <w:sz w:val="24"/>
                <w:szCs w:val="24"/>
              </w:rPr>
            </w:pPr>
            <w:r w:rsidRPr="002F1D14">
              <w:rPr>
                <w:rFonts w:ascii="Times New Roman" w:hAnsi="Times New Roman" w:cs="Times New Roman"/>
                <w:sz w:val="24"/>
                <w:szCs w:val="24"/>
              </w:rPr>
              <w:t>5.95</w:t>
            </w:r>
          </w:p>
          <w:p w14:paraId="54788956" w14:textId="77777777" w:rsidR="002F1D14" w:rsidRPr="002F1D14" w:rsidRDefault="002F1D14" w:rsidP="00D614D4">
            <w:pPr>
              <w:jc w:val="center"/>
              <w:rPr>
                <w:rFonts w:ascii="Times New Roman" w:hAnsi="Times New Roman" w:cs="Times New Roman"/>
                <w:sz w:val="24"/>
                <w:szCs w:val="24"/>
              </w:rPr>
            </w:pPr>
          </w:p>
          <w:p w14:paraId="5259A577" w14:textId="4CAFEEF5" w:rsidR="002F1D14" w:rsidRPr="002F1D14" w:rsidRDefault="002F1D14" w:rsidP="00D614D4">
            <w:pPr>
              <w:jc w:val="center"/>
              <w:rPr>
                <w:rFonts w:ascii="Times New Roman" w:hAnsi="Times New Roman" w:cs="Times New Roman"/>
                <w:sz w:val="24"/>
                <w:szCs w:val="24"/>
              </w:rPr>
            </w:pPr>
            <w:r w:rsidRPr="002F1D14">
              <w:rPr>
                <w:rFonts w:ascii="Times New Roman" w:hAnsi="Times New Roman" w:cs="Times New Roman"/>
                <w:b/>
                <w:bCs/>
                <w:sz w:val="24"/>
                <w:szCs w:val="24"/>
              </w:rPr>
              <w:t>11.6</w:t>
            </w:r>
          </w:p>
        </w:tc>
        <w:tc>
          <w:tcPr>
            <w:tcW w:w="1980" w:type="dxa"/>
          </w:tcPr>
          <w:p w14:paraId="24507005" w14:textId="4A91B1AA" w:rsidR="00D614D4" w:rsidRDefault="00D614D4" w:rsidP="00D614D4">
            <w:pPr>
              <w:jc w:val="center"/>
              <w:rPr>
                <w:rFonts w:ascii="Times New Roman" w:hAnsi="Times New Roman" w:cs="Times New Roman"/>
                <w:sz w:val="24"/>
                <w:szCs w:val="24"/>
              </w:rPr>
            </w:pPr>
          </w:p>
          <w:p w14:paraId="3CE636C6" w14:textId="77777777" w:rsidR="00D614D4" w:rsidRDefault="00D614D4" w:rsidP="00D614D4">
            <w:pPr>
              <w:jc w:val="center"/>
              <w:rPr>
                <w:rFonts w:ascii="Times New Roman" w:hAnsi="Times New Roman" w:cs="Times New Roman"/>
                <w:sz w:val="24"/>
                <w:szCs w:val="24"/>
              </w:rPr>
            </w:pPr>
          </w:p>
          <w:p w14:paraId="66D0244B" w14:textId="77777777" w:rsidR="00D614D4" w:rsidRDefault="00D614D4" w:rsidP="00D614D4">
            <w:pPr>
              <w:jc w:val="center"/>
              <w:rPr>
                <w:rFonts w:ascii="Times New Roman" w:hAnsi="Times New Roman" w:cs="Times New Roman"/>
                <w:sz w:val="24"/>
                <w:szCs w:val="24"/>
              </w:rPr>
            </w:pPr>
          </w:p>
          <w:p w14:paraId="5A0D2D55" w14:textId="77777777" w:rsidR="00D614D4" w:rsidRDefault="00D614D4" w:rsidP="00D614D4">
            <w:pPr>
              <w:jc w:val="center"/>
              <w:rPr>
                <w:rFonts w:ascii="Times New Roman" w:hAnsi="Times New Roman" w:cs="Times New Roman"/>
                <w:sz w:val="24"/>
                <w:szCs w:val="24"/>
              </w:rPr>
            </w:pPr>
          </w:p>
          <w:p w14:paraId="4690F8C9" w14:textId="77777777" w:rsidR="00D614D4" w:rsidRDefault="00D614D4" w:rsidP="00D614D4">
            <w:pPr>
              <w:jc w:val="center"/>
              <w:rPr>
                <w:rFonts w:ascii="Times New Roman" w:hAnsi="Times New Roman" w:cs="Times New Roman"/>
                <w:sz w:val="24"/>
                <w:szCs w:val="24"/>
              </w:rPr>
            </w:pPr>
          </w:p>
          <w:p w14:paraId="42A507DE" w14:textId="77777777" w:rsidR="00D614D4" w:rsidRPr="00C85451" w:rsidRDefault="00D614D4" w:rsidP="00D614D4">
            <w:pPr>
              <w:jc w:val="center"/>
              <w:rPr>
                <w:rFonts w:ascii="Times New Roman" w:hAnsi="Times New Roman" w:cs="Times New Roman"/>
                <w:sz w:val="24"/>
                <w:szCs w:val="24"/>
              </w:rPr>
            </w:pPr>
            <w:r w:rsidRPr="00C85451">
              <w:rPr>
                <w:rFonts w:ascii="Times New Roman" w:hAnsi="Times New Roman" w:cs="Times New Roman"/>
                <w:sz w:val="24"/>
                <w:szCs w:val="24"/>
              </w:rPr>
              <w:t xml:space="preserve">Manually broadcast with shovels before rototilling to </w:t>
            </w:r>
            <w:r>
              <w:rPr>
                <w:rFonts w:ascii="Times New Roman" w:hAnsi="Times New Roman" w:cs="Times New Roman"/>
                <w:sz w:val="24"/>
                <w:szCs w:val="24"/>
              </w:rPr>
              <w:t>15 cm</w:t>
            </w:r>
            <w:r w:rsidRPr="00C85451">
              <w:rPr>
                <w:rFonts w:ascii="Times New Roman" w:hAnsi="Times New Roman" w:cs="Times New Roman"/>
                <w:sz w:val="24"/>
                <w:szCs w:val="24"/>
              </w:rPr>
              <w:t xml:space="preserve"> depth</w:t>
            </w:r>
            <w:r>
              <w:rPr>
                <w:rFonts w:ascii="Times New Roman" w:hAnsi="Times New Roman" w:cs="Times New Roman"/>
                <w:sz w:val="24"/>
                <w:szCs w:val="24"/>
              </w:rPr>
              <w:t xml:space="preserve"> (all years)</w:t>
            </w:r>
          </w:p>
          <w:p w14:paraId="502BA91D" w14:textId="77777777" w:rsidR="00D614D4" w:rsidRPr="00C85451" w:rsidRDefault="00D614D4" w:rsidP="00D614D4">
            <w:pPr>
              <w:jc w:val="center"/>
              <w:rPr>
                <w:sz w:val="24"/>
                <w:szCs w:val="24"/>
              </w:rPr>
            </w:pPr>
          </w:p>
        </w:tc>
      </w:tr>
      <w:tr w:rsidR="00D614D4" w:rsidRPr="00C85451" w14:paraId="2C7E4537" w14:textId="77777777" w:rsidTr="00D614D4">
        <w:tc>
          <w:tcPr>
            <w:tcW w:w="2153" w:type="dxa"/>
          </w:tcPr>
          <w:p w14:paraId="4220D791" w14:textId="77777777" w:rsidR="00D614D4" w:rsidRDefault="00D614D4" w:rsidP="00D614D4">
            <w:pPr>
              <w:jc w:val="center"/>
              <w:rPr>
                <w:rFonts w:ascii="Times New Roman" w:hAnsi="Times New Roman" w:cs="Times New Roman"/>
                <w:sz w:val="24"/>
                <w:szCs w:val="24"/>
              </w:rPr>
            </w:pPr>
          </w:p>
          <w:p w14:paraId="00FAA208" w14:textId="77777777" w:rsidR="00D614D4" w:rsidRDefault="00D614D4" w:rsidP="00D614D4">
            <w:pPr>
              <w:jc w:val="center"/>
              <w:rPr>
                <w:rFonts w:ascii="Times New Roman" w:hAnsi="Times New Roman" w:cs="Times New Roman"/>
                <w:sz w:val="24"/>
                <w:szCs w:val="24"/>
              </w:rPr>
            </w:pPr>
          </w:p>
          <w:p w14:paraId="2A26C3E8" w14:textId="77777777" w:rsidR="00D614D4" w:rsidRDefault="00D614D4" w:rsidP="00D614D4">
            <w:pPr>
              <w:jc w:val="center"/>
              <w:rPr>
                <w:rFonts w:ascii="Times New Roman" w:hAnsi="Times New Roman" w:cs="Times New Roman"/>
                <w:sz w:val="24"/>
                <w:szCs w:val="24"/>
              </w:rPr>
            </w:pPr>
          </w:p>
          <w:p w14:paraId="2C365B33" w14:textId="77777777" w:rsidR="00D614D4" w:rsidRDefault="00D614D4" w:rsidP="00D614D4">
            <w:pPr>
              <w:jc w:val="center"/>
              <w:rPr>
                <w:rFonts w:ascii="Times New Roman" w:hAnsi="Times New Roman" w:cs="Times New Roman"/>
                <w:sz w:val="24"/>
                <w:szCs w:val="24"/>
              </w:rPr>
            </w:pPr>
          </w:p>
          <w:p w14:paraId="3C55702F" w14:textId="77777777" w:rsidR="00D614D4" w:rsidRDefault="00D614D4" w:rsidP="00D614D4">
            <w:pPr>
              <w:jc w:val="center"/>
              <w:rPr>
                <w:rFonts w:ascii="Times New Roman" w:hAnsi="Times New Roman" w:cs="Times New Roman"/>
                <w:sz w:val="24"/>
                <w:szCs w:val="24"/>
              </w:rPr>
            </w:pPr>
          </w:p>
          <w:p w14:paraId="34BD8332" w14:textId="0FC51269"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T</w:t>
            </w:r>
            <w:r w:rsidRPr="00C85451">
              <w:rPr>
                <w:rFonts w:ascii="Times New Roman" w:hAnsi="Times New Roman" w:cs="Times New Roman"/>
                <w:sz w:val="24"/>
                <w:szCs w:val="24"/>
              </w:rPr>
              <w:t>U</w:t>
            </w:r>
            <w:r>
              <w:rPr>
                <w:rFonts w:ascii="Times New Roman" w:hAnsi="Times New Roman" w:cs="Times New Roman"/>
                <w:sz w:val="24"/>
                <w:szCs w:val="24"/>
              </w:rPr>
              <w:t>F</w:t>
            </w:r>
          </w:p>
          <w:p w14:paraId="655ED54D"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 xml:space="preserve">(Urea </w:t>
            </w:r>
            <w:r w:rsidRPr="00C85451">
              <w:rPr>
                <w:rFonts w:ascii="Times New Roman" w:hAnsi="Times New Roman" w:cs="Times New Roman"/>
                <w:sz w:val="24"/>
                <w:szCs w:val="24"/>
              </w:rPr>
              <w:t>46% N</w:t>
            </w:r>
            <w:r>
              <w:rPr>
                <w:rFonts w:ascii="Times New Roman" w:hAnsi="Times New Roman" w:cs="Times New Roman"/>
                <w:sz w:val="24"/>
                <w:szCs w:val="24"/>
              </w:rPr>
              <w:t>)</w:t>
            </w:r>
          </w:p>
          <w:p w14:paraId="0229D766" w14:textId="77777777" w:rsidR="00D614D4" w:rsidRPr="00C85451" w:rsidRDefault="00D614D4" w:rsidP="00D614D4">
            <w:pPr>
              <w:jc w:val="center"/>
              <w:rPr>
                <w:rFonts w:ascii="Times New Roman" w:hAnsi="Times New Roman" w:cs="Times New Roman"/>
                <w:sz w:val="24"/>
                <w:szCs w:val="24"/>
              </w:rPr>
            </w:pPr>
          </w:p>
        </w:tc>
        <w:tc>
          <w:tcPr>
            <w:tcW w:w="1524" w:type="dxa"/>
          </w:tcPr>
          <w:p w14:paraId="1A39112A" w14:textId="77777777" w:rsidR="00D614D4" w:rsidRDefault="00D614D4" w:rsidP="00D614D4">
            <w:pPr>
              <w:jc w:val="center"/>
              <w:rPr>
                <w:rFonts w:ascii="Times New Roman" w:hAnsi="Times New Roman" w:cs="Times New Roman"/>
                <w:sz w:val="24"/>
                <w:szCs w:val="24"/>
              </w:rPr>
            </w:pPr>
          </w:p>
          <w:p w14:paraId="1A543913"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2012 - 2014</w:t>
            </w:r>
          </w:p>
          <w:p w14:paraId="2C1E5CF4" w14:textId="77777777" w:rsidR="00D614D4" w:rsidRDefault="00D614D4" w:rsidP="00D614D4">
            <w:pPr>
              <w:jc w:val="center"/>
              <w:rPr>
                <w:rFonts w:ascii="Times New Roman" w:hAnsi="Times New Roman" w:cs="Times New Roman"/>
                <w:sz w:val="24"/>
                <w:szCs w:val="24"/>
              </w:rPr>
            </w:pPr>
          </w:p>
          <w:p w14:paraId="23E0C852" w14:textId="77777777" w:rsidR="00D614D4" w:rsidRDefault="00D614D4" w:rsidP="00D614D4">
            <w:pPr>
              <w:jc w:val="center"/>
              <w:rPr>
                <w:rFonts w:ascii="Times New Roman" w:hAnsi="Times New Roman" w:cs="Times New Roman"/>
                <w:sz w:val="24"/>
                <w:szCs w:val="24"/>
              </w:rPr>
            </w:pPr>
          </w:p>
          <w:p w14:paraId="0171B6CD"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2015 - 2017</w:t>
            </w:r>
          </w:p>
          <w:p w14:paraId="027E951E" w14:textId="77777777" w:rsidR="00D614D4" w:rsidRDefault="00D614D4" w:rsidP="00D614D4">
            <w:pPr>
              <w:jc w:val="center"/>
              <w:rPr>
                <w:rFonts w:ascii="Times New Roman" w:hAnsi="Times New Roman" w:cs="Times New Roman"/>
                <w:sz w:val="24"/>
                <w:szCs w:val="24"/>
              </w:rPr>
            </w:pPr>
          </w:p>
          <w:p w14:paraId="4D2B4DAE" w14:textId="77777777" w:rsidR="00D614D4" w:rsidRDefault="00D614D4" w:rsidP="00D614D4">
            <w:pPr>
              <w:jc w:val="center"/>
              <w:rPr>
                <w:rFonts w:ascii="Times New Roman" w:hAnsi="Times New Roman" w:cs="Times New Roman"/>
                <w:sz w:val="24"/>
                <w:szCs w:val="24"/>
              </w:rPr>
            </w:pPr>
          </w:p>
          <w:p w14:paraId="114FF0E1"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2018</w:t>
            </w:r>
          </w:p>
          <w:p w14:paraId="42D898BE" w14:textId="77777777" w:rsidR="00D614D4" w:rsidRDefault="00D614D4" w:rsidP="00D614D4">
            <w:pPr>
              <w:jc w:val="center"/>
              <w:rPr>
                <w:rFonts w:ascii="Times New Roman" w:hAnsi="Times New Roman" w:cs="Times New Roman"/>
                <w:sz w:val="24"/>
                <w:szCs w:val="24"/>
              </w:rPr>
            </w:pPr>
          </w:p>
          <w:p w14:paraId="0A6882EC" w14:textId="77777777" w:rsidR="00D614D4" w:rsidRDefault="00D614D4" w:rsidP="00D614D4">
            <w:pPr>
              <w:jc w:val="center"/>
              <w:rPr>
                <w:rFonts w:ascii="Times New Roman" w:hAnsi="Times New Roman" w:cs="Times New Roman"/>
                <w:sz w:val="24"/>
                <w:szCs w:val="24"/>
              </w:rPr>
            </w:pPr>
          </w:p>
          <w:p w14:paraId="66735FAA" w14:textId="165FF37B"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2019 – 2020</w:t>
            </w:r>
          </w:p>
          <w:p w14:paraId="6571821E" w14:textId="77777777" w:rsidR="00D614D4" w:rsidRDefault="00D614D4" w:rsidP="00D614D4">
            <w:pPr>
              <w:jc w:val="center"/>
              <w:rPr>
                <w:rFonts w:ascii="Times New Roman" w:hAnsi="Times New Roman" w:cs="Times New Roman"/>
                <w:sz w:val="24"/>
                <w:szCs w:val="24"/>
              </w:rPr>
            </w:pPr>
          </w:p>
          <w:p w14:paraId="7329E4FB" w14:textId="7A0C6509" w:rsidR="00D614D4" w:rsidRPr="00C85451" w:rsidRDefault="00D614D4" w:rsidP="00D614D4">
            <w:pPr>
              <w:jc w:val="center"/>
              <w:rPr>
                <w:rFonts w:ascii="Times New Roman" w:hAnsi="Times New Roman" w:cs="Times New Roman"/>
                <w:sz w:val="24"/>
                <w:szCs w:val="24"/>
              </w:rPr>
            </w:pPr>
            <w:proofErr w:type="spellStart"/>
            <w:r>
              <w:rPr>
                <w:rFonts w:ascii="Times New Roman" w:hAnsi="Times New Roman" w:cs="Times New Roman"/>
                <w:b/>
                <w:bCs/>
                <w:sz w:val="24"/>
                <w:szCs w:val="24"/>
                <w:lang w:val="es-ES_tradnl"/>
              </w:rPr>
              <w:t>a</w:t>
            </w:r>
            <w:r w:rsidRPr="008E0E5B">
              <w:rPr>
                <w:rFonts w:ascii="Times New Roman" w:hAnsi="Times New Roman" w:cs="Times New Roman"/>
                <w:b/>
                <w:bCs/>
                <w:sz w:val="24"/>
                <w:szCs w:val="24"/>
                <w:lang w:val="es-ES_tradnl"/>
              </w:rPr>
              <w:t>verage</w:t>
            </w:r>
            <w:proofErr w:type="spellEnd"/>
          </w:p>
        </w:tc>
        <w:tc>
          <w:tcPr>
            <w:tcW w:w="2263" w:type="dxa"/>
          </w:tcPr>
          <w:p w14:paraId="2942646D" w14:textId="77777777" w:rsidR="00D614D4" w:rsidRDefault="00D614D4" w:rsidP="00D614D4">
            <w:pPr>
              <w:jc w:val="center"/>
              <w:rPr>
                <w:rFonts w:ascii="Times New Roman" w:hAnsi="Times New Roman" w:cs="Times New Roman"/>
                <w:sz w:val="24"/>
                <w:szCs w:val="24"/>
              </w:rPr>
            </w:pPr>
          </w:p>
          <w:p w14:paraId="73136B28"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179</w:t>
            </w:r>
          </w:p>
          <w:p w14:paraId="4B02DB43" w14:textId="77777777" w:rsidR="00D614D4" w:rsidRDefault="00D614D4" w:rsidP="00D614D4">
            <w:pPr>
              <w:jc w:val="center"/>
              <w:rPr>
                <w:rFonts w:ascii="Times New Roman" w:hAnsi="Times New Roman" w:cs="Times New Roman"/>
                <w:sz w:val="24"/>
                <w:szCs w:val="24"/>
              </w:rPr>
            </w:pPr>
          </w:p>
          <w:p w14:paraId="47A26B63" w14:textId="77777777" w:rsidR="00D614D4" w:rsidRDefault="00D614D4" w:rsidP="00D614D4">
            <w:pPr>
              <w:jc w:val="center"/>
              <w:rPr>
                <w:rFonts w:ascii="Times New Roman" w:hAnsi="Times New Roman" w:cs="Times New Roman"/>
                <w:sz w:val="24"/>
                <w:szCs w:val="24"/>
              </w:rPr>
            </w:pPr>
          </w:p>
          <w:p w14:paraId="3CFE8AD5"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179</w:t>
            </w:r>
          </w:p>
          <w:p w14:paraId="0C20ED5E" w14:textId="77777777" w:rsidR="00D614D4" w:rsidRDefault="00D614D4" w:rsidP="00D614D4">
            <w:pPr>
              <w:jc w:val="center"/>
              <w:rPr>
                <w:rFonts w:ascii="Times New Roman" w:hAnsi="Times New Roman" w:cs="Times New Roman"/>
                <w:sz w:val="24"/>
                <w:szCs w:val="24"/>
              </w:rPr>
            </w:pPr>
          </w:p>
          <w:p w14:paraId="663ED669" w14:textId="77777777" w:rsidR="00D614D4" w:rsidRDefault="00D614D4" w:rsidP="00D614D4">
            <w:pPr>
              <w:jc w:val="center"/>
              <w:rPr>
                <w:rFonts w:ascii="Times New Roman" w:hAnsi="Times New Roman" w:cs="Times New Roman"/>
                <w:sz w:val="24"/>
                <w:szCs w:val="24"/>
              </w:rPr>
            </w:pPr>
          </w:p>
          <w:p w14:paraId="13B45AE1"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179</w:t>
            </w:r>
          </w:p>
          <w:p w14:paraId="090F3053" w14:textId="77777777" w:rsidR="00D614D4" w:rsidRDefault="00D614D4" w:rsidP="00D614D4">
            <w:pPr>
              <w:jc w:val="center"/>
              <w:rPr>
                <w:rFonts w:ascii="Times New Roman" w:hAnsi="Times New Roman" w:cs="Times New Roman"/>
                <w:sz w:val="24"/>
                <w:szCs w:val="24"/>
              </w:rPr>
            </w:pPr>
          </w:p>
          <w:p w14:paraId="26BD97AD" w14:textId="77777777" w:rsidR="00D614D4" w:rsidRDefault="00D614D4" w:rsidP="00D614D4">
            <w:pPr>
              <w:jc w:val="center"/>
              <w:rPr>
                <w:rFonts w:ascii="Times New Roman" w:hAnsi="Times New Roman" w:cs="Times New Roman"/>
                <w:sz w:val="24"/>
                <w:szCs w:val="24"/>
              </w:rPr>
            </w:pPr>
          </w:p>
          <w:p w14:paraId="4CB4D804"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179</w:t>
            </w:r>
          </w:p>
          <w:p w14:paraId="6E8E74D5" w14:textId="77777777" w:rsidR="00D614D4" w:rsidRDefault="00D614D4" w:rsidP="00D614D4">
            <w:pPr>
              <w:jc w:val="center"/>
              <w:rPr>
                <w:rFonts w:ascii="Times New Roman" w:hAnsi="Times New Roman" w:cs="Times New Roman"/>
                <w:sz w:val="24"/>
                <w:szCs w:val="24"/>
              </w:rPr>
            </w:pPr>
          </w:p>
          <w:p w14:paraId="5270922D" w14:textId="7CD6E3C4" w:rsidR="00D614D4" w:rsidRPr="00686328" w:rsidRDefault="00D614D4" w:rsidP="00D614D4">
            <w:pPr>
              <w:jc w:val="center"/>
              <w:rPr>
                <w:rFonts w:ascii="Times New Roman" w:hAnsi="Times New Roman" w:cs="Times New Roman"/>
                <w:b/>
                <w:bCs/>
                <w:sz w:val="24"/>
                <w:szCs w:val="24"/>
              </w:rPr>
            </w:pPr>
            <w:r w:rsidRPr="00686328">
              <w:rPr>
                <w:rFonts w:ascii="Times New Roman" w:hAnsi="Times New Roman" w:cs="Times New Roman"/>
                <w:b/>
                <w:bCs/>
                <w:sz w:val="24"/>
                <w:szCs w:val="24"/>
              </w:rPr>
              <w:t>179</w:t>
            </w:r>
          </w:p>
        </w:tc>
        <w:tc>
          <w:tcPr>
            <w:tcW w:w="2250" w:type="dxa"/>
          </w:tcPr>
          <w:p w14:paraId="1A25A03C" w14:textId="77777777" w:rsidR="00D614D4" w:rsidRDefault="00D614D4" w:rsidP="00D614D4">
            <w:pPr>
              <w:jc w:val="center"/>
              <w:rPr>
                <w:rFonts w:ascii="Times New Roman" w:hAnsi="Times New Roman" w:cs="Times New Roman"/>
                <w:sz w:val="24"/>
                <w:szCs w:val="24"/>
              </w:rPr>
            </w:pPr>
          </w:p>
        </w:tc>
        <w:tc>
          <w:tcPr>
            <w:tcW w:w="2070" w:type="dxa"/>
          </w:tcPr>
          <w:p w14:paraId="78CC7CE5" w14:textId="77777777" w:rsidR="00D614D4" w:rsidRDefault="00D614D4" w:rsidP="00D614D4">
            <w:pPr>
              <w:jc w:val="center"/>
              <w:rPr>
                <w:rFonts w:ascii="Times New Roman" w:hAnsi="Times New Roman" w:cs="Times New Roman"/>
                <w:sz w:val="24"/>
                <w:szCs w:val="24"/>
              </w:rPr>
            </w:pPr>
          </w:p>
        </w:tc>
        <w:tc>
          <w:tcPr>
            <w:tcW w:w="1980" w:type="dxa"/>
          </w:tcPr>
          <w:p w14:paraId="1F02D0B2"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Surface broadcast by hand</w:t>
            </w:r>
          </w:p>
          <w:p w14:paraId="4A0D0A11" w14:textId="77777777" w:rsidR="00D614D4" w:rsidRDefault="00D614D4" w:rsidP="00D614D4">
            <w:pPr>
              <w:jc w:val="center"/>
              <w:rPr>
                <w:rFonts w:ascii="Times New Roman" w:hAnsi="Times New Roman" w:cs="Times New Roman"/>
                <w:sz w:val="24"/>
                <w:szCs w:val="24"/>
              </w:rPr>
            </w:pPr>
          </w:p>
          <w:p w14:paraId="7147FA00" w14:textId="77777777" w:rsidR="00D614D4" w:rsidRDefault="00D614D4" w:rsidP="00D614D4">
            <w:pPr>
              <w:jc w:val="center"/>
              <w:rPr>
                <w:rFonts w:ascii="Times New Roman" w:hAnsi="Times New Roman" w:cs="Times New Roman"/>
                <w:sz w:val="24"/>
                <w:szCs w:val="24"/>
              </w:rPr>
            </w:pPr>
            <w:r w:rsidRPr="00C85451">
              <w:rPr>
                <w:rFonts w:ascii="Times New Roman" w:hAnsi="Times New Roman" w:cs="Times New Roman"/>
                <w:sz w:val="24"/>
                <w:szCs w:val="24"/>
              </w:rPr>
              <w:t>Surface band</w:t>
            </w:r>
            <w:r>
              <w:rPr>
                <w:rFonts w:ascii="Times New Roman" w:hAnsi="Times New Roman" w:cs="Times New Roman"/>
                <w:sz w:val="24"/>
                <w:szCs w:val="24"/>
              </w:rPr>
              <w:t xml:space="preserve"> </w:t>
            </w:r>
            <w:r w:rsidRPr="00C85451">
              <w:rPr>
                <w:rFonts w:ascii="Times New Roman" w:hAnsi="Times New Roman" w:cs="Times New Roman"/>
                <w:sz w:val="24"/>
                <w:szCs w:val="24"/>
              </w:rPr>
              <w:t>in corn row</w:t>
            </w:r>
          </w:p>
          <w:p w14:paraId="714ECB4E" w14:textId="77777777" w:rsidR="00D614D4" w:rsidRDefault="00D614D4" w:rsidP="00D614D4">
            <w:pPr>
              <w:jc w:val="center"/>
              <w:rPr>
                <w:rFonts w:ascii="Times New Roman" w:hAnsi="Times New Roman" w:cs="Times New Roman"/>
                <w:sz w:val="24"/>
                <w:szCs w:val="24"/>
              </w:rPr>
            </w:pPr>
          </w:p>
          <w:p w14:paraId="76DA7288"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Surface broadcast by hand</w:t>
            </w:r>
          </w:p>
          <w:p w14:paraId="3568CDB5" w14:textId="77777777" w:rsidR="00D614D4" w:rsidRDefault="00D614D4" w:rsidP="00D614D4">
            <w:pPr>
              <w:jc w:val="center"/>
              <w:rPr>
                <w:rFonts w:ascii="Times New Roman" w:hAnsi="Times New Roman" w:cs="Times New Roman"/>
                <w:sz w:val="24"/>
                <w:szCs w:val="24"/>
              </w:rPr>
            </w:pPr>
          </w:p>
          <w:p w14:paraId="10A86DCD" w14:textId="77777777" w:rsidR="00D614D4" w:rsidRDefault="00D614D4" w:rsidP="00D614D4">
            <w:pPr>
              <w:jc w:val="center"/>
              <w:rPr>
                <w:rFonts w:ascii="Times New Roman" w:hAnsi="Times New Roman" w:cs="Times New Roman"/>
                <w:sz w:val="24"/>
                <w:szCs w:val="24"/>
              </w:rPr>
            </w:pPr>
            <w:r w:rsidRPr="00C85451">
              <w:rPr>
                <w:rFonts w:ascii="Times New Roman" w:hAnsi="Times New Roman" w:cs="Times New Roman"/>
                <w:sz w:val="24"/>
                <w:szCs w:val="24"/>
              </w:rPr>
              <w:t>Surface band</w:t>
            </w:r>
            <w:r>
              <w:rPr>
                <w:rFonts w:ascii="Times New Roman" w:hAnsi="Times New Roman" w:cs="Times New Roman"/>
                <w:sz w:val="24"/>
                <w:szCs w:val="24"/>
              </w:rPr>
              <w:t xml:space="preserve"> </w:t>
            </w:r>
            <w:r w:rsidRPr="00C85451">
              <w:rPr>
                <w:rFonts w:ascii="Times New Roman" w:hAnsi="Times New Roman" w:cs="Times New Roman"/>
                <w:sz w:val="24"/>
                <w:szCs w:val="24"/>
              </w:rPr>
              <w:t>in corn row</w:t>
            </w:r>
          </w:p>
          <w:p w14:paraId="28890B2B" w14:textId="77777777" w:rsidR="00D614D4" w:rsidRPr="00C85451" w:rsidRDefault="00D614D4" w:rsidP="00D614D4">
            <w:pPr>
              <w:jc w:val="center"/>
              <w:rPr>
                <w:rFonts w:ascii="Times New Roman" w:hAnsi="Times New Roman" w:cs="Times New Roman"/>
                <w:sz w:val="24"/>
                <w:szCs w:val="24"/>
              </w:rPr>
            </w:pPr>
          </w:p>
        </w:tc>
      </w:tr>
      <w:tr w:rsidR="00D614D4" w:rsidRPr="00C85451" w14:paraId="0A35B142" w14:textId="77777777" w:rsidTr="00D614D4">
        <w:tc>
          <w:tcPr>
            <w:tcW w:w="2153" w:type="dxa"/>
          </w:tcPr>
          <w:p w14:paraId="03322B99" w14:textId="77777777" w:rsidR="00D614D4" w:rsidRPr="007B1CCD" w:rsidRDefault="00D614D4" w:rsidP="00D614D4">
            <w:pPr>
              <w:jc w:val="center"/>
              <w:rPr>
                <w:rFonts w:ascii="Times New Roman" w:hAnsi="Times New Roman" w:cs="Times New Roman"/>
                <w:sz w:val="24"/>
                <w:szCs w:val="24"/>
              </w:rPr>
            </w:pPr>
          </w:p>
          <w:p w14:paraId="36BF2D2D" w14:textId="77777777" w:rsidR="00D614D4" w:rsidRPr="007B1CCD" w:rsidRDefault="00D614D4" w:rsidP="00D614D4">
            <w:pPr>
              <w:jc w:val="center"/>
              <w:rPr>
                <w:rFonts w:ascii="Times New Roman" w:hAnsi="Times New Roman" w:cs="Times New Roman"/>
                <w:sz w:val="24"/>
                <w:szCs w:val="24"/>
              </w:rPr>
            </w:pPr>
          </w:p>
          <w:p w14:paraId="5F34F1B6" w14:textId="77777777" w:rsidR="00D614D4" w:rsidRPr="007B1CCD" w:rsidRDefault="00D614D4" w:rsidP="00D614D4">
            <w:pPr>
              <w:jc w:val="center"/>
              <w:rPr>
                <w:rFonts w:ascii="Times New Roman" w:hAnsi="Times New Roman" w:cs="Times New Roman"/>
                <w:sz w:val="24"/>
                <w:szCs w:val="24"/>
              </w:rPr>
            </w:pPr>
          </w:p>
          <w:p w14:paraId="0D29C636" w14:textId="77777777" w:rsidR="00D614D4" w:rsidRPr="007B1CCD" w:rsidRDefault="00D614D4" w:rsidP="00D614D4">
            <w:pPr>
              <w:jc w:val="center"/>
              <w:rPr>
                <w:rFonts w:ascii="Times New Roman" w:hAnsi="Times New Roman" w:cs="Times New Roman"/>
                <w:sz w:val="24"/>
                <w:szCs w:val="24"/>
              </w:rPr>
            </w:pPr>
          </w:p>
          <w:p w14:paraId="16A5B919" w14:textId="77777777" w:rsidR="00D614D4" w:rsidRPr="007B1CCD" w:rsidRDefault="00D614D4" w:rsidP="00D614D4">
            <w:pPr>
              <w:jc w:val="center"/>
              <w:rPr>
                <w:rFonts w:ascii="Times New Roman" w:hAnsi="Times New Roman" w:cs="Times New Roman"/>
                <w:sz w:val="24"/>
                <w:szCs w:val="24"/>
              </w:rPr>
            </w:pPr>
          </w:p>
          <w:p w14:paraId="6EBA9F63" w14:textId="5A370C25" w:rsidR="00D614D4" w:rsidRDefault="00D614D4" w:rsidP="00D614D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TSU</w:t>
            </w:r>
          </w:p>
          <w:p w14:paraId="088198B9" w14:textId="77777777" w:rsidR="00D614D4" w:rsidRPr="00C85451" w:rsidRDefault="00D614D4" w:rsidP="00D614D4">
            <w:pPr>
              <w:jc w:val="center"/>
              <w:rPr>
                <w:rFonts w:ascii="Times New Roman" w:hAnsi="Times New Roman" w:cs="Times New Roman"/>
                <w:sz w:val="24"/>
                <w:szCs w:val="24"/>
              </w:rPr>
            </w:pPr>
            <w:r>
              <w:rPr>
                <w:rFonts w:ascii="Times New Roman" w:hAnsi="Times New Roman" w:cs="Times New Roman"/>
                <w:sz w:val="24"/>
                <w:szCs w:val="24"/>
                <w:lang w:val="es-ES_tradnl"/>
              </w:rPr>
              <w:t>(</w:t>
            </w:r>
            <w:r w:rsidRPr="00C85451">
              <w:rPr>
                <w:rFonts w:ascii="Times New Roman" w:hAnsi="Times New Roman" w:cs="Times New Roman"/>
                <w:sz w:val="24"/>
                <w:szCs w:val="24"/>
                <w:lang w:val="es-ES_tradnl"/>
              </w:rPr>
              <w:t>Super U 46% N</w:t>
            </w:r>
            <w:r>
              <w:rPr>
                <w:rFonts w:ascii="Times New Roman" w:hAnsi="Times New Roman" w:cs="Times New Roman"/>
                <w:sz w:val="24"/>
                <w:szCs w:val="24"/>
                <w:lang w:val="es-ES_tradnl"/>
              </w:rPr>
              <w:t>)</w:t>
            </w:r>
          </w:p>
          <w:p w14:paraId="6ECC9924" w14:textId="77777777" w:rsidR="00D614D4" w:rsidRPr="00C85451" w:rsidRDefault="00D614D4" w:rsidP="00D614D4">
            <w:pPr>
              <w:jc w:val="center"/>
              <w:rPr>
                <w:rFonts w:ascii="Times New Roman" w:hAnsi="Times New Roman" w:cs="Times New Roman"/>
                <w:sz w:val="24"/>
                <w:szCs w:val="24"/>
              </w:rPr>
            </w:pPr>
          </w:p>
        </w:tc>
        <w:tc>
          <w:tcPr>
            <w:tcW w:w="1524" w:type="dxa"/>
          </w:tcPr>
          <w:p w14:paraId="3A1BF32A" w14:textId="77777777" w:rsidR="00D614D4" w:rsidRDefault="00D614D4" w:rsidP="00D614D4">
            <w:pPr>
              <w:jc w:val="center"/>
              <w:rPr>
                <w:rFonts w:ascii="Times New Roman" w:hAnsi="Times New Roman" w:cs="Times New Roman"/>
                <w:sz w:val="24"/>
                <w:szCs w:val="24"/>
              </w:rPr>
            </w:pPr>
          </w:p>
          <w:p w14:paraId="5D4C5A1D"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2012 - 2014</w:t>
            </w:r>
          </w:p>
          <w:p w14:paraId="5529EBCB" w14:textId="77777777" w:rsidR="00D614D4" w:rsidRDefault="00D614D4" w:rsidP="00D614D4">
            <w:pPr>
              <w:jc w:val="center"/>
              <w:rPr>
                <w:rFonts w:ascii="Times New Roman" w:hAnsi="Times New Roman" w:cs="Times New Roman"/>
                <w:sz w:val="24"/>
                <w:szCs w:val="24"/>
              </w:rPr>
            </w:pPr>
          </w:p>
          <w:p w14:paraId="44479BBE" w14:textId="77777777" w:rsidR="00D614D4" w:rsidRDefault="00D614D4" w:rsidP="00D614D4">
            <w:pPr>
              <w:jc w:val="center"/>
              <w:rPr>
                <w:rFonts w:ascii="Times New Roman" w:hAnsi="Times New Roman" w:cs="Times New Roman"/>
                <w:sz w:val="24"/>
                <w:szCs w:val="24"/>
              </w:rPr>
            </w:pPr>
          </w:p>
          <w:p w14:paraId="0A2EAF6E"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2015 - 2017</w:t>
            </w:r>
          </w:p>
          <w:p w14:paraId="3C0CB58D" w14:textId="77777777" w:rsidR="00D614D4" w:rsidRDefault="00D614D4" w:rsidP="00D614D4">
            <w:pPr>
              <w:jc w:val="center"/>
              <w:rPr>
                <w:rFonts w:ascii="Times New Roman" w:hAnsi="Times New Roman" w:cs="Times New Roman"/>
                <w:sz w:val="24"/>
                <w:szCs w:val="24"/>
              </w:rPr>
            </w:pPr>
          </w:p>
          <w:p w14:paraId="4E9DAA9A" w14:textId="77777777" w:rsidR="00D614D4" w:rsidRDefault="00D614D4" w:rsidP="00D614D4">
            <w:pPr>
              <w:jc w:val="center"/>
              <w:rPr>
                <w:rFonts w:ascii="Times New Roman" w:hAnsi="Times New Roman" w:cs="Times New Roman"/>
                <w:sz w:val="24"/>
                <w:szCs w:val="24"/>
              </w:rPr>
            </w:pPr>
          </w:p>
          <w:p w14:paraId="11A6C19F"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2018</w:t>
            </w:r>
          </w:p>
          <w:p w14:paraId="455EA4E9" w14:textId="77777777" w:rsidR="00D614D4" w:rsidRDefault="00D614D4" w:rsidP="00D614D4">
            <w:pPr>
              <w:jc w:val="center"/>
              <w:rPr>
                <w:rFonts w:ascii="Times New Roman" w:hAnsi="Times New Roman" w:cs="Times New Roman"/>
                <w:sz w:val="24"/>
                <w:szCs w:val="24"/>
              </w:rPr>
            </w:pPr>
          </w:p>
          <w:p w14:paraId="5AE968AB" w14:textId="77777777" w:rsidR="00D614D4" w:rsidRDefault="00D614D4" w:rsidP="00D614D4">
            <w:pPr>
              <w:jc w:val="center"/>
              <w:rPr>
                <w:rFonts w:ascii="Times New Roman" w:hAnsi="Times New Roman" w:cs="Times New Roman"/>
                <w:sz w:val="24"/>
                <w:szCs w:val="24"/>
              </w:rPr>
            </w:pPr>
          </w:p>
          <w:p w14:paraId="476142C9" w14:textId="488D02AE"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2019 – 2023</w:t>
            </w:r>
          </w:p>
          <w:p w14:paraId="0C177C9C" w14:textId="77777777" w:rsidR="00D614D4" w:rsidRDefault="00D614D4" w:rsidP="00D614D4">
            <w:pPr>
              <w:jc w:val="center"/>
              <w:rPr>
                <w:rFonts w:ascii="Times New Roman" w:hAnsi="Times New Roman" w:cs="Times New Roman"/>
                <w:sz w:val="24"/>
                <w:szCs w:val="24"/>
              </w:rPr>
            </w:pPr>
          </w:p>
          <w:p w14:paraId="794BEA9D" w14:textId="64ACA327" w:rsidR="00D614D4" w:rsidRPr="00C85451" w:rsidRDefault="00D614D4" w:rsidP="00D614D4">
            <w:pPr>
              <w:jc w:val="center"/>
              <w:rPr>
                <w:rFonts w:ascii="Times New Roman" w:hAnsi="Times New Roman" w:cs="Times New Roman"/>
                <w:sz w:val="24"/>
                <w:szCs w:val="24"/>
              </w:rPr>
            </w:pPr>
            <w:r w:rsidRPr="00686328">
              <w:rPr>
                <w:rFonts w:ascii="Times New Roman" w:hAnsi="Times New Roman" w:cs="Times New Roman"/>
                <w:b/>
                <w:bCs/>
                <w:sz w:val="24"/>
                <w:szCs w:val="24"/>
              </w:rPr>
              <w:t>Average</w:t>
            </w:r>
          </w:p>
        </w:tc>
        <w:tc>
          <w:tcPr>
            <w:tcW w:w="2263" w:type="dxa"/>
          </w:tcPr>
          <w:p w14:paraId="707481D1" w14:textId="77777777" w:rsidR="00D614D4" w:rsidRDefault="00D614D4" w:rsidP="00D614D4">
            <w:pPr>
              <w:jc w:val="center"/>
              <w:rPr>
                <w:rFonts w:ascii="Times New Roman" w:hAnsi="Times New Roman" w:cs="Times New Roman"/>
                <w:sz w:val="24"/>
                <w:szCs w:val="24"/>
              </w:rPr>
            </w:pPr>
          </w:p>
          <w:p w14:paraId="40A527A3"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179</w:t>
            </w:r>
          </w:p>
          <w:p w14:paraId="1AEE63AC" w14:textId="77777777" w:rsidR="00D614D4" w:rsidRDefault="00D614D4" w:rsidP="00D614D4">
            <w:pPr>
              <w:jc w:val="center"/>
              <w:rPr>
                <w:rFonts w:ascii="Times New Roman" w:hAnsi="Times New Roman" w:cs="Times New Roman"/>
                <w:sz w:val="24"/>
                <w:szCs w:val="24"/>
              </w:rPr>
            </w:pPr>
          </w:p>
          <w:p w14:paraId="46726D97" w14:textId="77777777" w:rsidR="00D614D4" w:rsidRDefault="00D614D4" w:rsidP="00D614D4">
            <w:pPr>
              <w:jc w:val="center"/>
              <w:rPr>
                <w:rFonts w:ascii="Times New Roman" w:hAnsi="Times New Roman" w:cs="Times New Roman"/>
                <w:sz w:val="24"/>
                <w:szCs w:val="24"/>
              </w:rPr>
            </w:pPr>
          </w:p>
          <w:p w14:paraId="2EE304DC"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179</w:t>
            </w:r>
          </w:p>
          <w:p w14:paraId="563E3EF1" w14:textId="77777777" w:rsidR="00D614D4" w:rsidRDefault="00D614D4" w:rsidP="00D614D4">
            <w:pPr>
              <w:jc w:val="center"/>
              <w:rPr>
                <w:rFonts w:ascii="Times New Roman" w:hAnsi="Times New Roman" w:cs="Times New Roman"/>
                <w:sz w:val="24"/>
                <w:szCs w:val="24"/>
              </w:rPr>
            </w:pPr>
          </w:p>
          <w:p w14:paraId="2D018748" w14:textId="77777777" w:rsidR="00D614D4" w:rsidRDefault="00D614D4" w:rsidP="00D614D4">
            <w:pPr>
              <w:jc w:val="center"/>
              <w:rPr>
                <w:rFonts w:ascii="Times New Roman" w:hAnsi="Times New Roman" w:cs="Times New Roman"/>
                <w:sz w:val="24"/>
                <w:szCs w:val="24"/>
              </w:rPr>
            </w:pPr>
          </w:p>
          <w:p w14:paraId="2EAFA5EE"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179</w:t>
            </w:r>
          </w:p>
          <w:p w14:paraId="237D6DF6" w14:textId="77777777" w:rsidR="00D614D4" w:rsidRDefault="00D614D4" w:rsidP="00D614D4">
            <w:pPr>
              <w:jc w:val="center"/>
              <w:rPr>
                <w:rFonts w:ascii="Times New Roman" w:hAnsi="Times New Roman" w:cs="Times New Roman"/>
                <w:sz w:val="24"/>
                <w:szCs w:val="24"/>
              </w:rPr>
            </w:pPr>
          </w:p>
          <w:p w14:paraId="1DF02952" w14:textId="77777777" w:rsidR="00D614D4" w:rsidRDefault="00D614D4" w:rsidP="00D614D4">
            <w:pPr>
              <w:jc w:val="center"/>
              <w:rPr>
                <w:rFonts w:ascii="Times New Roman" w:hAnsi="Times New Roman" w:cs="Times New Roman"/>
                <w:sz w:val="24"/>
                <w:szCs w:val="24"/>
              </w:rPr>
            </w:pPr>
          </w:p>
          <w:p w14:paraId="58D52495"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179</w:t>
            </w:r>
          </w:p>
          <w:p w14:paraId="49B69A65" w14:textId="77777777" w:rsidR="00D614D4" w:rsidRDefault="00D614D4" w:rsidP="00D614D4">
            <w:pPr>
              <w:jc w:val="center"/>
              <w:rPr>
                <w:rFonts w:ascii="Times New Roman" w:hAnsi="Times New Roman" w:cs="Times New Roman"/>
                <w:sz w:val="24"/>
                <w:szCs w:val="24"/>
              </w:rPr>
            </w:pPr>
          </w:p>
          <w:p w14:paraId="216DF60C" w14:textId="0567C5C6" w:rsidR="00D614D4" w:rsidRPr="00686328" w:rsidRDefault="00D614D4" w:rsidP="00D614D4">
            <w:pPr>
              <w:jc w:val="center"/>
              <w:rPr>
                <w:rFonts w:ascii="Times New Roman" w:hAnsi="Times New Roman" w:cs="Times New Roman"/>
                <w:b/>
                <w:bCs/>
                <w:sz w:val="24"/>
                <w:szCs w:val="24"/>
              </w:rPr>
            </w:pPr>
            <w:r w:rsidRPr="00686328">
              <w:rPr>
                <w:rFonts w:ascii="Times New Roman" w:hAnsi="Times New Roman" w:cs="Times New Roman"/>
                <w:b/>
                <w:bCs/>
                <w:sz w:val="24"/>
                <w:szCs w:val="24"/>
              </w:rPr>
              <w:t>179</w:t>
            </w:r>
          </w:p>
        </w:tc>
        <w:tc>
          <w:tcPr>
            <w:tcW w:w="2250" w:type="dxa"/>
          </w:tcPr>
          <w:p w14:paraId="5A36AD19" w14:textId="77777777" w:rsidR="00D614D4" w:rsidRDefault="00D614D4" w:rsidP="00D614D4">
            <w:pPr>
              <w:jc w:val="center"/>
              <w:rPr>
                <w:rFonts w:ascii="Times New Roman" w:hAnsi="Times New Roman" w:cs="Times New Roman"/>
                <w:sz w:val="24"/>
                <w:szCs w:val="24"/>
              </w:rPr>
            </w:pPr>
          </w:p>
        </w:tc>
        <w:tc>
          <w:tcPr>
            <w:tcW w:w="2070" w:type="dxa"/>
          </w:tcPr>
          <w:p w14:paraId="5194A9AB" w14:textId="77777777" w:rsidR="00D614D4" w:rsidRDefault="00D614D4" w:rsidP="00D614D4">
            <w:pPr>
              <w:jc w:val="center"/>
              <w:rPr>
                <w:rFonts w:ascii="Times New Roman" w:hAnsi="Times New Roman" w:cs="Times New Roman"/>
                <w:sz w:val="24"/>
                <w:szCs w:val="24"/>
              </w:rPr>
            </w:pPr>
          </w:p>
        </w:tc>
        <w:tc>
          <w:tcPr>
            <w:tcW w:w="1980" w:type="dxa"/>
          </w:tcPr>
          <w:p w14:paraId="1284FA3C" w14:textId="57E043C4" w:rsidR="00D614D4" w:rsidRDefault="00D614D4" w:rsidP="00D614D4">
            <w:pPr>
              <w:jc w:val="center"/>
              <w:rPr>
                <w:rFonts w:ascii="Times New Roman" w:hAnsi="Times New Roman" w:cs="Times New Roman"/>
                <w:sz w:val="24"/>
                <w:szCs w:val="24"/>
              </w:rPr>
            </w:pPr>
          </w:p>
          <w:p w14:paraId="12809B67"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Surface broadcast by hand</w:t>
            </w:r>
          </w:p>
          <w:p w14:paraId="6AD67C75" w14:textId="77777777" w:rsidR="00D614D4" w:rsidRDefault="00D614D4" w:rsidP="00D614D4">
            <w:pPr>
              <w:jc w:val="center"/>
              <w:rPr>
                <w:rFonts w:ascii="Times New Roman" w:hAnsi="Times New Roman" w:cs="Times New Roman"/>
                <w:sz w:val="24"/>
                <w:szCs w:val="24"/>
              </w:rPr>
            </w:pPr>
          </w:p>
          <w:p w14:paraId="41717DA1" w14:textId="77777777" w:rsidR="00D614D4" w:rsidRDefault="00D614D4" w:rsidP="00D614D4">
            <w:pPr>
              <w:jc w:val="center"/>
              <w:rPr>
                <w:rFonts w:ascii="Times New Roman" w:hAnsi="Times New Roman" w:cs="Times New Roman"/>
                <w:sz w:val="24"/>
                <w:szCs w:val="24"/>
              </w:rPr>
            </w:pPr>
            <w:r w:rsidRPr="00C85451">
              <w:rPr>
                <w:rFonts w:ascii="Times New Roman" w:hAnsi="Times New Roman" w:cs="Times New Roman"/>
                <w:sz w:val="24"/>
                <w:szCs w:val="24"/>
              </w:rPr>
              <w:t>Surface band</w:t>
            </w:r>
            <w:r>
              <w:rPr>
                <w:rFonts w:ascii="Times New Roman" w:hAnsi="Times New Roman" w:cs="Times New Roman"/>
                <w:sz w:val="24"/>
                <w:szCs w:val="24"/>
              </w:rPr>
              <w:t xml:space="preserve"> </w:t>
            </w:r>
            <w:r w:rsidRPr="00C85451">
              <w:rPr>
                <w:rFonts w:ascii="Times New Roman" w:hAnsi="Times New Roman" w:cs="Times New Roman"/>
                <w:sz w:val="24"/>
                <w:szCs w:val="24"/>
              </w:rPr>
              <w:t>in corn row</w:t>
            </w:r>
          </w:p>
          <w:p w14:paraId="39ED5D55" w14:textId="77777777" w:rsidR="00D614D4" w:rsidRDefault="00D614D4" w:rsidP="00D614D4">
            <w:pPr>
              <w:jc w:val="center"/>
              <w:rPr>
                <w:rFonts w:ascii="Times New Roman" w:hAnsi="Times New Roman" w:cs="Times New Roman"/>
                <w:sz w:val="24"/>
                <w:szCs w:val="24"/>
              </w:rPr>
            </w:pPr>
          </w:p>
          <w:p w14:paraId="62226988"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Surface broadcast by hand</w:t>
            </w:r>
          </w:p>
          <w:p w14:paraId="5D377693" w14:textId="77777777" w:rsidR="00D614D4" w:rsidRDefault="00D614D4" w:rsidP="00D614D4">
            <w:pPr>
              <w:jc w:val="center"/>
              <w:rPr>
                <w:rFonts w:ascii="Times New Roman" w:hAnsi="Times New Roman" w:cs="Times New Roman"/>
                <w:sz w:val="24"/>
                <w:szCs w:val="24"/>
              </w:rPr>
            </w:pPr>
          </w:p>
          <w:p w14:paraId="33CCBC05" w14:textId="77777777" w:rsidR="00D614D4" w:rsidRDefault="00D614D4" w:rsidP="00D614D4">
            <w:pPr>
              <w:jc w:val="center"/>
              <w:rPr>
                <w:rFonts w:ascii="Times New Roman" w:hAnsi="Times New Roman" w:cs="Times New Roman"/>
                <w:sz w:val="24"/>
                <w:szCs w:val="24"/>
              </w:rPr>
            </w:pPr>
            <w:r w:rsidRPr="00C85451">
              <w:rPr>
                <w:rFonts w:ascii="Times New Roman" w:hAnsi="Times New Roman" w:cs="Times New Roman"/>
                <w:sz w:val="24"/>
                <w:szCs w:val="24"/>
              </w:rPr>
              <w:t>Surface band</w:t>
            </w:r>
            <w:r>
              <w:rPr>
                <w:rFonts w:ascii="Times New Roman" w:hAnsi="Times New Roman" w:cs="Times New Roman"/>
                <w:sz w:val="24"/>
                <w:szCs w:val="24"/>
              </w:rPr>
              <w:t xml:space="preserve"> </w:t>
            </w:r>
            <w:r w:rsidRPr="00C85451">
              <w:rPr>
                <w:rFonts w:ascii="Times New Roman" w:hAnsi="Times New Roman" w:cs="Times New Roman"/>
                <w:sz w:val="24"/>
                <w:szCs w:val="24"/>
              </w:rPr>
              <w:t>in corn row</w:t>
            </w:r>
          </w:p>
          <w:p w14:paraId="5055E4C1" w14:textId="77777777" w:rsidR="00D614D4" w:rsidRPr="00C85451" w:rsidRDefault="00D614D4" w:rsidP="00D614D4">
            <w:pPr>
              <w:jc w:val="center"/>
              <w:rPr>
                <w:rFonts w:ascii="Times New Roman" w:hAnsi="Times New Roman" w:cs="Times New Roman"/>
                <w:sz w:val="24"/>
                <w:szCs w:val="24"/>
              </w:rPr>
            </w:pPr>
          </w:p>
        </w:tc>
      </w:tr>
    </w:tbl>
    <w:p w14:paraId="6F3573E3" w14:textId="77777777" w:rsidR="00D614D4" w:rsidRPr="00D614D4" w:rsidRDefault="00D614D4" w:rsidP="00D614D4">
      <w:pPr>
        <w:spacing w:after="0"/>
        <w:rPr>
          <w:rFonts w:ascii="Times New Roman" w:hAnsi="Times New Roman" w:cs="Times New Roman"/>
          <w:sz w:val="24"/>
          <w:szCs w:val="24"/>
        </w:rPr>
      </w:pPr>
      <w:r w:rsidRPr="00D614D4">
        <w:rPr>
          <w:rFonts w:ascii="Times New Roman" w:hAnsi="Times New Roman" w:cs="Times New Roman"/>
          <w:b/>
          <w:bCs/>
          <w:sz w:val="24"/>
          <w:szCs w:val="24"/>
          <w:vertAlign w:val="superscript"/>
        </w:rPr>
        <w:t>¶</w:t>
      </w:r>
      <w:r w:rsidRPr="00D614D4">
        <w:rPr>
          <w:rFonts w:ascii="Times New Roman" w:hAnsi="Times New Roman" w:cs="Times New Roman"/>
          <w:sz w:val="24"/>
          <w:szCs w:val="24"/>
        </w:rPr>
        <w:t>In addition to N, P in the form of triple superphosphate (0 – 45 – 0) was applied to all non-manure experimental units as follows: 56 kg P ha</w:t>
      </w:r>
      <w:r w:rsidRPr="00D614D4">
        <w:rPr>
          <w:rFonts w:ascii="Times New Roman" w:hAnsi="Times New Roman" w:cs="Times New Roman"/>
          <w:sz w:val="24"/>
          <w:szCs w:val="24"/>
          <w:vertAlign w:val="superscript"/>
        </w:rPr>
        <w:t>-1</w:t>
      </w:r>
      <w:r w:rsidRPr="00D614D4">
        <w:rPr>
          <w:rFonts w:ascii="Times New Roman" w:hAnsi="Times New Roman" w:cs="Times New Roman"/>
          <w:sz w:val="24"/>
          <w:szCs w:val="24"/>
        </w:rPr>
        <w:t xml:space="preserve"> on 03/18/2013; and 56 kg P ha</w:t>
      </w:r>
      <w:r w:rsidRPr="00D614D4">
        <w:rPr>
          <w:rFonts w:ascii="Times New Roman" w:hAnsi="Times New Roman" w:cs="Times New Roman"/>
          <w:sz w:val="24"/>
          <w:szCs w:val="24"/>
          <w:vertAlign w:val="superscript"/>
        </w:rPr>
        <w:t>-1</w:t>
      </w:r>
      <w:r w:rsidRPr="00D614D4">
        <w:rPr>
          <w:rFonts w:ascii="Times New Roman" w:hAnsi="Times New Roman" w:cs="Times New Roman"/>
          <w:sz w:val="24"/>
          <w:szCs w:val="24"/>
        </w:rPr>
        <w:t xml:space="preserve"> on 03/13/2018. P in the form of triple superphosphate (0 – 46 – 0) was applied to all non-manure experimental units as follows: 56 kg P ha</w:t>
      </w:r>
      <w:r w:rsidRPr="00D614D4">
        <w:rPr>
          <w:rFonts w:ascii="Times New Roman" w:hAnsi="Times New Roman" w:cs="Times New Roman"/>
          <w:sz w:val="24"/>
          <w:szCs w:val="24"/>
          <w:vertAlign w:val="superscript"/>
        </w:rPr>
        <w:t>-1</w:t>
      </w:r>
      <w:r w:rsidRPr="00D614D4">
        <w:rPr>
          <w:rFonts w:ascii="Times New Roman" w:hAnsi="Times New Roman" w:cs="Times New Roman"/>
          <w:sz w:val="24"/>
          <w:szCs w:val="24"/>
        </w:rPr>
        <w:t xml:space="preserve"> on 04/15/2015.</w:t>
      </w:r>
    </w:p>
    <w:p w14:paraId="70ABD029" w14:textId="77777777" w:rsidR="00D614D4" w:rsidRPr="00D614D4" w:rsidRDefault="00D614D4" w:rsidP="00D614D4">
      <w:pPr>
        <w:rPr>
          <w:rFonts w:ascii="Times New Roman" w:hAnsi="Times New Roman" w:cs="Times New Roman"/>
          <w:sz w:val="24"/>
          <w:szCs w:val="24"/>
        </w:rPr>
      </w:pPr>
      <w:r w:rsidRPr="00D614D4">
        <w:rPr>
          <w:rFonts w:ascii="Times New Roman" w:hAnsi="Times New Roman" w:cs="Times New Roman"/>
          <w:sz w:val="24"/>
          <w:szCs w:val="24"/>
        </w:rPr>
        <w:t>*Dairy manure N value for each year is the mean over four replicates of the corresponding treatment level.</w:t>
      </w:r>
    </w:p>
    <w:p w14:paraId="0A5DA91D" w14:textId="77777777" w:rsidR="00D614D4" w:rsidRPr="00D614D4" w:rsidRDefault="00D614D4" w:rsidP="00D614D4">
      <w:pPr>
        <w:rPr>
          <w:rFonts w:ascii="Times New Roman" w:hAnsi="Times New Roman" w:cs="Times New Roman"/>
          <w:sz w:val="24"/>
          <w:szCs w:val="24"/>
        </w:rPr>
      </w:pPr>
      <w:r w:rsidRPr="00D614D4">
        <w:rPr>
          <w:rFonts w:ascii="Times New Roman" w:hAnsi="Times New Roman" w:cs="Times New Roman"/>
          <w:sz w:val="24"/>
          <w:szCs w:val="24"/>
          <w:vertAlign w:val="superscript"/>
        </w:rPr>
        <w:t>¥</w:t>
      </w:r>
      <w:r w:rsidRPr="00D614D4">
        <w:rPr>
          <w:rFonts w:ascii="Times New Roman" w:hAnsi="Times New Roman" w:cs="Times New Roman"/>
          <w:sz w:val="24"/>
          <w:szCs w:val="24"/>
        </w:rPr>
        <w:t>Values in brackets represent 45% of the corresponding total N amount provided by manure, which was the assumed rate of N mineralization during the application year.</w:t>
      </w:r>
    </w:p>
    <w:p w14:paraId="0F71D08E" w14:textId="77777777" w:rsidR="000D4FA2" w:rsidRDefault="000D4FA2">
      <w:pPr>
        <w:rPr>
          <w:rFonts w:ascii="Times New Roman" w:eastAsiaTheme="minorHAnsi" w:hAnsi="Times New Roman" w:cs="Times New Roman"/>
          <w:b/>
          <w:bCs/>
          <w:lang w:eastAsia="en-US"/>
        </w:rPr>
      </w:pPr>
      <w:r>
        <w:rPr>
          <w:rFonts w:ascii="Times New Roman" w:eastAsiaTheme="minorHAnsi" w:hAnsi="Times New Roman" w:cs="Times New Roman"/>
          <w:b/>
          <w:bCs/>
          <w:lang w:eastAsia="en-US"/>
        </w:rPr>
        <w:br w:type="page"/>
      </w:r>
    </w:p>
    <w:bookmarkEnd w:id="3"/>
    <w:p w14:paraId="7597B2F4" w14:textId="1A1D706C" w:rsidR="00473885" w:rsidRDefault="00473885">
      <w:pPr>
        <w:rPr>
          <w:rFonts w:ascii="Times New Roman" w:eastAsiaTheme="minorHAnsi" w:hAnsi="Times New Roman" w:cs="Times New Roman"/>
          <w:sz w:val="24"/>
          <w:szCs w:val="24"/>
          <w:lang w:eastAsia="en-US"/>
        </w:rPr>
      </w:pPr>
    </w:p>
    <w:p w14:paraId="41E7BDAB" w14:textId="77777777" w:rsidR="00040043" w:rsidRDefault="00040043" w:rsidP="00040043">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72641F10" w14:textId="77777777" w:rsidR="00040043" w:rsidRDefault="00040043" w:rsidP="00040043">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257C10DC" w14:textId="7F77195C" w:rsidR="00F63C5D" w:rsidRPr="00C237D5" w:rsidRDefault="00F63C5D" w:rsidP="00F63C5D">
      <w:pPr>
        <w:rPr>
          <w:rFonts w:ascii="Times New Roman" w:hAnsi="Times New Roman" w:cs="Times New Roman"/>
        </w:rPr>
      </w:pPr>
      <w:r w:rsidRPr="00C237D5">
        <w:rPr>
          <w:rFonts w:ascii="Times New Roman" w:hAnsi="Times New Roman" w:cs="Times New Roman"/>
          <w:b/>
          <w:bCs/>
        </w:rPr>
        <w:t>Table S</w:t>
      </w:r>
      <w:r>
        <w:rPr>
          <w:rFonts w:ascii="Times New Roman" w:hAnsi="Times New Roman" w:cs="Times New Roman"/>
          <w:b/>
          <w:bCs/>
        </w:rPr>
        <w:t>4</w:t>
      </w:r>
      <w:r w:rsidRPr="00C237D5">
        <w:rPr>
          <w:rFonts w:ascii="Times New Roman" w:hAnsi="Times New Roman" w:cs="Times New Roman"/>
          <w:b/>
          <w:bCs/>
        </w:rPr>
        <w:t>.</w:t>
      </w:r>
      <w:r w:rsidRPr="00C237D5">
        <w:rPr>
          <w:rFonts w:ascii="Times New Roman" w:hAnsi="Times New Roman" w:cs="Times New Roman"/>
        </w:rPr>
        <w:t xml:space="preserve"> Descriptions of the weed and pest control; nitrogen management; tillage management; plant, soil, and irrigation sampling and analysis; </w:t>
      </w:r>
      <w:r w:rsidRPr="00C237D5">
        <w:rPr>
          <w:rFonts w:ascii="Times New Roman" w:hAnsi="Times New Roman" w:cs="Times New Roman"/>
          <w:sz w:val="24"/>
          <w:szCs w:val="24"/>
        </w:rPr>
        <w:t xml:space="preserve">calibration of instruments for plant N analysis; </w:t>
      </w:r>
      <w:r w:rsidRPr="00C237D5">
        <w:rPr>
          <w:rFonts w:ascii="Times New Roman" w:hAnsi="Times New Roman" w:cs="Times New Roman"/>
        </w:rPr>
        <w:t>the linear-plus-plateau model analysis; and nitrogen use efficiency (NUE) equations used.</w:t>
      </w:r>
    </w:p>
    <w:tbl>
      <w:tblPr>
        <w:tblW w:w="124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9"/>
        <w:gridCol w:w="10591"/>
      </w:tblGrid>
      <w:tr w:rsidR="00F63C5D" w:rsidRPr="00C237D5" w14:paraId="7F2AE7C7" w14:textId="77777777" w:rsidTr="008E0E5B">
        <w:trPr>
          <w:trHeight w:val="251"/>
        </w:trPr>
        <w:tc>
          <w:tcPr>
            <w:tcW w:w="1530" w:type="dxa"/>
          </w:tcPr>
          <w:p w14:paraId="239F9014" w14:textId="77777777" w:rsidR="00F63C5D" w:rsidRPr="00C237D5" w:rsidRDefault="00F63C5D" w:rsidP="008E0E5B">
            <w:pPr>
              <w:rPr>
                <w:rFonts w:ascii="Times New Roman" w:hAnsi="Times New Roman" w:cs="Times New Roman"/>
                <w:b/>
                <w:bCs/>
              </w:rPr>
            </w:pPr>
            <w:r w:rsidRPr="00C237D5">
              <w:rPr>
                <w:rFonts w:ascii="Times New Roman" w:hAnsi="Times New Roman" w:cs="Times New Roman"/>
                <w:b/>
                <w:bCs/>
              </w:rPr>
              <w:t>Practice</w:t>
            </w:r>
          </w:p>
        </w:tc>
        <w:tc>
          <w:tcPr>
            <w:tcW w:w="10890" w:type="dxa"/>
          </w:tcPr>
          <w:p w14:paraId="3B672608" w14:textId="77777777" w:rsidR="00F63C5D" w:rsidRPr="00C237D5" w:rsidRDefault="00F63C5D" w:rsidP="008E0E5B">
            <w:pPr>
              <w:rPr>
                <w:rFonts w:ascii="Times New Roman" w:hAnsi="Times New Roman" w:cs="Times New Roman"/>
                <w:b/>
                <w:bCs/>
              </w:rPr>
            </w:pPr>
            <w:r w:rsidRPr="00C237D5">
              <w:rPr>
                <w:rFonts w:ascii="Times New Roman" w:hAnsi="Times New Roman" w:cs="Times New Roman"/>
                <w:b/>
                <w:bCs/>
              </w:rPr>
              <w:t>Description</w:t>
            </w:r>
          </w:p>
        </w:tc>
      </w:tr>
      <w:tr w:rsidR="00F63C5D" w:rsidRPr="00C237D5" w14:paraId="4A343C9D" w14:textId="77777777" w:rsidTr="008E0E5B">
        <w:trPr>
          <w:trHeight w:val="227"/>
        </w:trPr>
        <w:tc>
          <w:tcPr>
            <w:tcW w:w="1530" w:type="dxa"/>
          </w:tcPr>
          <w:p w14:paraId="2C0ACC8F" w14:textId="77777777" w:rsidR="00F63C5D" w:rsidRPr="007C18ED" w:rsidRDefault="00F63C5D" w:rsidP="008E0E5B">
            <w:pPr>
              <w:rPr>
                <w:rFonts w:ascii="Times New Roman" w:hAnsi="Times New Roman" w:cs="Times New Roman"/>
                <w:sz w:val="24"/>
                <w:szCs w:val="24"/>
              </w:rPr>
            </w:pPr>
            <w:r w:rsidRPr="007C18ED">
              <w:rPr>
                <w:rFonts w:ascii="Times New Roman" w:hAnsi="Times New Roman" w:cs="Times New Roman"/>
                <w:sz w:val="24"/>
                <w:szCs w:val="24"/>
              </w:rPr>
              <w:t>Weed control</w:t>
            </w:r>
            <w:r w:rsidRPr="007C18ED">
              <w:rPr>
                <w:rFonts w:ascii="Times New Roman" w:hAnsi="Times New Roman" w:cs="Times New Roman"/>
                <w:sz w:val="24"/>
                <w:szCs w:val="24"/>
                <w:vertAlign w:val="superscript"/>
              </w:rPr>
              <w:t>[7,25]</w:t>
            </w:r>
          </w:p>
        </w:tc>
        <w:tc>
          <w:tcPr>
            <w:tcW w:w="10890" w:type="dxa"/>
          </w:tcPr>
          <w:p w14:paraId="355648D1" w14:textId="27940B8D" w:rsidR="00F63C5D" w:rsidRPr="00D66E27" w:rsidRDefault="00F63C5D" w:rsidP="008E0E5B">
            <w:pPr>
              <w:spacing w:after="0" w:line="360" w:lineRule="auto"/>
              <w:rPr>
                <w:rFonts w:ascii="Times New Roman" w:hAnsi="Times New Roman" w:cs="Times New Roman"/>
                <w:sz w:val="24"/>
                <w:szCs w:val="24"/>
              </w:rPr>
            </w:pPr>
            <w:r w:rsidRPr="00D66E27">
              <w:rPr>
                <w:rFonts w:ascii="Times New Roman" w:eastAsia="Times New Roman" w:hAnsi="Times New Roman" w:cs="Times New Roman"/>
                <w:sz w:val="24"/>
                <w:szCs w:val="24"/>
              </w:rPr>
              <w:t xml:space="preserve">In general, </w:t>
            </w:r>
            <w:proofErr w:type="gramStart"/>
            <w:r w:rsidRPr="00D66E27">
              <w:rPr>
                <w:rFonts w:ascii="Times New Roman" w:eastAsia="Times New Roman" w:hAnsi="Times New Roman" w:cs="Times New Roman"/>
                <w:sz w:val="24"/>
                <w:szCs w:val="24"/>
              </w:rPr>
              <w:t>all of</w:t>
            </w:r>
            <w:proofErr w:type="gramEnd"/>
            <w:r w:rsidRPr="00D66E27">
              <w:rPr>
                <w:rFonts w:ascii="Times New Roman" w:eastAsia="Times New Roman" w:hAnsi="Times New Roman" w:cs="Times New Roman"/>
                <w:sz w:val="24"/>
                <w:szCs w:val="24"/>
              </w:rPr>
              <w:t xml:space="preserve"> the continuous corn </w:t>
            </w:r>
            <w:r w:rsidRPr="00D66E27">
              <w:rPr>
                <w:rFonts w:ascii="Times New Roman" w:hAnsi="Times New Roman" w:cs="Times New Roman"/>
                <w:sz w:val="24"/>
                <w:szCs w:val="24"/>
              </w:rPr>
              <w:t>experimental units</w:t>
            </w:r>
            <w:r w:rsidRPr="00D66E27">
              <w:rPr>
                <w:rFonts w:ascii="Times New Roman" w:eastAsia="Times New Roman" w:hAnsi="Times New Roman" w:cs="Times New Roman"/>
                <w:sz w:val="24"/>
                <w:szCs w:val="24"/>
              </w:rPr>
              <w:t xml:space="preserve"> were managed the same as far as weed control, regardless of tillage treatment or row spacing. On average, a pre-plant or pre-crop-emergence broad-spectrum herbicide like glyphosate (Roundup</w:t>
            </w:r>
            <w:r w:rsidRPr="00D66E27">
              <w:rPr>
                <w:rFonts w:ascii="Times New Roman" w:eastAsia="Times New Roman" w:hAnsi="Times New Roman" w:cs="Times New Roman"/>
                <w:sz w:val="24"/>
                <w:szCs w:val="24"/>
                <w:vertAlign w:val="superscript"/>
              </w:rPr>
              <w:t>®</w:t>
            </w:r>
            <w:r w:rsidRPr="00D66E27">
              <w:rPr>
                <w:rFonts w:ascii="Times New Roman" w:eastAsia="Times New Roman" w:hAnsi="Times New Roman" w:cs="Times New Roman"/>
                <w:sz w:val="24"/>
                <w:szCs w:val="24"/>
              </w:rPr>
              <w:t xml:space="preserve">) or </w:t>
            </w:r>
            <w:proofErr w:type="spellStart"/>
            <w:r w:rsidRPr="00D66E27">
              <w:rPr>
                <w:rFonts w:ascii="Times New Roman" w:eastAsia="Times New Roman" w:hAnsi="Times New Roman" w:cs="Times New Roman"/>
                <w:sz w:val="24"/>
                <w:szCs w:val="24"/>
              </w:rPr>
              <w:t>glufosinate</w:t>
            </w:r>
            <w:proofErr w:type="spellEnd"/>
            <w:r w:rsidRPr="00D66E27">
              <w:rPr>
                <w:rFonts w:ascii="Times New Roman" w:eastAsia="Times New Roman" w:hAnsi="Times New Roman" w:cs="Times New Roman"/>
                <w:sz w:val="24"/>
                <w:szCs w:val="24"/>
              </w:rPr>
              <w:t>-ammonium (Liberty</w:t>
            </w:r>
            <w:r w:rsidRPr="00D66E27">
              <w:rPr>
                <w:rFonts w:ascii="Times New Roman" w:eastAsia="Times New Roman" w:hAnsi="Times New Roman" w:cs="Times New Roman"/>
                <w:sz w:val="24"/>
                <w:szCs w:val="24"/>
                <w:vertAlign w:val="superscript"/>
              </w:rPr>
              <w:t>®</w:t>
            </w:r>
            <w:r w:rsidRPr="00D66E27">
              <w:rPr>
                <w:rFonts w:ascii="Times New Roman" w:eastAsia="Times New Roman" w:hAnsi="Times New Roman" w:cs="Times New Roman"/>
                <w:sz w:val="24"/>
                <w:szCs w:val="24"/>
              </w:rPr>
              <w:t>) were applied to control emerged broadleaf and grass weeds. This herbicide was usually tank mixed with a broad-spectrum, residual herbicide (</w:t>
            </w:r>
            <w:proofErr w:type="spellStart"/>
            <w:r w:rsidRPr="00D66E27">
              <w:rPr>
                <w:rFonts w:ascii="Times New Roman" w:eastAsia="Times New Roman" w:hAnsi="Times New Roman" w:cs="Times New Roman"/>
                <w:sz w:val="24"/>
                <w:szCs w:val="24"/>
              </w:rPr>
              <w:t>Zidua</w:t>
            </w:r>
            <w:proofErr w:type="spellEnd"/>
            <w:r w:rsidRPr="00D66E27">
              <w:rPr>
                <w:rFonts w:ascii="Times New Roman" w:eastAsia="Times New Roman" w:hAnsi="Times New Roman" w:cs="Times New Roman"/>
                <w:sz w:val="24"/>
                <w:szCs w:val="24"/>
                <w:vertAlign w:val="superscript"/>
              </w:rPr>
              <w:t>®</w:t>
            </w:r>
            <w:r w:rsidRPr="00D66E27">
              <w:rPr>
                <w:rFonts w:ascii="Times New Roman" w:eastAsia="Times New Roman" w:hAnsi="Times New Roman" w:cs="Times New Roman"/>
                <w:sz w:val="24"/>
                <w:szCs w:val="24"/>
              </w:rPr>
              <w:t>) to suppress un-emerged weeds, followed by a post-emergence herbicide mix (Roundup</w:t>
            </w:r>
            <w:r w:rsidRPr="00D66E27">
              <w:rPr>
                <w:rFonts w:ascii="Times New Roman" w:eastAsia="Times New Roman" w:hAnsi="Times New Roman" w:cs="Times New Roman"/>
                <w:sz w:val="24"/>
                <w:szCs w:val="24"/>
                <w:vertAlign w:val="superscript"/>
              </w:rPr>
              <w:t>®</w:t>
            </w:r>
            <w:r w:rsidRPr="00D66E27">
              <w:rPr>
                <w:rFonts w:ascii="Times New Roman" w:eastAsia="Times New Roman" w:hAnsi="Times New Roman" w:cs="Times New Roman"/>
                <w:sz w:val="24"/>
                <w:szCs w:val="24"/>
              </w:rPr>
              <w:t xml:space="preserve"> or Liberty and Status</w:t>
            </w:r>
            <w:r w:rsidRPr="00D66E27">
              <w:rPr>
                <w:rFonts w:ascii="Times New Roman" w:eastAsia="Times New Roman" w:hAnsi="Times New Roman" w:cs="Times New Roman"/>
                <w:sz w:val="24"/>
                <w:szCs w:val="24"/>
                <w:vertAlign w:val="superscript"/>
              </w:rPr>
              <w:t>®</w:t>
            </w:r>
            <w:r w:rsidRPr="00D66E27">
              <w:rPr>
                <w:rFonts w:ascii="Times New Roman" w:eastAsia="Times New Roman" w:hAnsi="Times New Roman" w:cs="Times New Roman"/>
                <w:sz w:val="24"/>
                <w:szCs w:val="24"/>
              </w:rPr>
              <w:t>) to control or suppress any escaped weeds just prior to crop canopy closure. Problem weeds such as Canada thistle were spot sprayed by hand as needed using clopyralid (Stinger</w:t>
            </w:r>
            <w:r w:rsidRPr="00D66E27">
              <w:rPr>
                <w:rFonts w:ascii="Times New Roman" w:eastAsia="Times New Roman" w:hAnsi="Times New Roman" w:cs="Times New Roman"/>
                <w:sz w:val="24"/>
                <w:szCs w:val="24"/>
                <w:vertAlign w:val="superscript"/>
              </w:rPr>
              <w:t>®</w:t>
            </w:r>
            <w:r w:rsidRPr="00D66E27">
              <w:rPr>
                <w:rFonts w:ascii="Times New Roman" w:eastAsia="Times New Roman" w:hAnsi="Times New Roman" w:cs="Times New Roman"/>
                <w:sz w:val="24"/>
                <w:szCs w:val="24"/>
              </w:rPr>
              <w:t xml:space="preserve">). Over the 20+ years of maintaining these </w:t>
            </w:r>
            <w:r w:rsidRPr="00D66E27">
              <w:rPr>
                <w:rFonts w:ascii="Times New Roman" w:hAnsi="Times New Roman" w:cs="Times New Roman"/>
                <w:sz w:val="24"/>
                <w:szCs w:val="24"/>
              </w:rPr>
              <w:t>experimental units</w:t>
            </w:r>
            <w:r w:rsidRPr="00D66E27">
              <w:rPr>
                <w:rFonts w:ascii="Times New Roman" w:eastAsia="Times New Roman" w:hAnsi="Times New Roman" w:cs="Times New Roman"/>
                <w:sz w:val="24"/>
                <w:szCs w:val="24"/>
              </w:rPr>
              <w:t>, the chemicals have varied based on the EPA-approved products available at that time, but the intended weed management strategy has remained consistent. The same weed control used for the manure study plots was used for the NT and ST plots.</w:t>
            </w:r>
          </w:p>
        </w:tc>
      </w:tr>
      <w:tr w:rsidR="00F63C5D" w:rsidRPr="00C237D5" w14:paraId="6A132FC5" w14:textId="77777777" w:rsidTr="008E0E5B">
        <w:trPr>
          <w:trHeight w:val="284"/>
        </w:trPr>
        <w:tc>
          <w:tcPr>
            <w:tcW w:w="1530" w:type="dxa"/>
          </w:tcPr>
          <w:p w14:paraId="51061FD6" w14:textId="77777777" w:rsidR="00F63C5D" w:rsidRPr="007C18ED" w:rsidRDefault="00F63C5D" w:rsidP="008E0E5B">
            <w:pPr>
              <w:spacing w:line="360" w:lineRule="auto"/>
              <w:rPr>
                <w:rFonts w:ascii="Times New Roman" w:hAnsi="Times New Roman" w:cs="Times New Roman"/>
                <w:sz w:val="24"/>
                <w:szCs w:val="24"/>
              </w:rPr>
            </w:pPr>
            <w:r w:rsidRPr="007C18ED">
              <w:rPr>
                <w:rFonts w:ascii="Times New Roman" w:hAnsi="Times New Roman" w:cs="Times New Roman"/>
                <w:sz w:val="24"/>
                <w:szCs w:val="24"/>
              </w:rPr>
              <w:t>Pest control</w:t>
            </w:r>
            <w:r w:rsidRPr="007C18ED">
              <w:rPr>
                <w:rFonts w:ascii="Times New Roman" w:hAnsi="Times New Roman" w:cs="Times New Roman"/>
                <w:sz w:val="24"/>
                <w:szCs w:val="24"/>
                <w:vertAlign w:val="superscript"/>
              </w:rPr>
              <w:t>[7,25]</w:t>
            </w:r>
          </w:p>
        </w:tc>
        <w:tc>
          <w:tcPr>
            <w:tcW w:w="10890" w:type="dxa"/>
          </w:tcPr>
          <w:p w14:paraId="7300358C" w14:textId="758BD5B8" w:rsidR="00F63C5D" w:rsidRPr="00D66E27" w:rsidRDefault="00F63C5D" w:rsidP="008E0E5B">
            <w:pPr>
              <w:pStyle w:val="NormalWeb"/>
              <w:pBdr>
                <w:bottom w:val="single" w:sz="4" w:space="1" w:color="auto"/>
              </w:pBdr>
              <w:spacing w:before="0" w:beforeAutospacing="0" w:after="0" w:afterAutospacing="0" w:line="360" w:lineRule="auto"/>
            </w:pPr>
            <w:r w:rsidRPr="00D66E27">
              <w:t>Spider mites have been a significant issue with the corn crop, affecting some experimental units in 2012 (6 experimental units with the NT study). To rescue the crop, the field was aerial-sprayed with one of two pesticides (Onager</w:t>
            </w:r>
            <w:r w:rsidRPr="00D66E27">
              <w:rPr>
                <w:shd w:val="clear" w:color="auto" w:fill="FFFFFF"/>
                <w:vertAlign w:val="superscript"/>
              </w:rPr>
              <w:t>®</w:t>
            </w:r>
            <w:r w:rsidRPr="00D66E27">
              <w:t xml:space="preserve"> and Warrior</w:t>
            </w:r>
            <w:r w:rsidRPr="00D66E27">
              <w:rPr>
                <w:shd w:val="clear" w:color="auto" w:fill="FFFFFF"/>
                <w:vertAlign w:val="superscript"/>
              </w:rPr>
              <w:t>®</w:t>
            </w:r>
            <w:r w:rsidRPr="00D66E27">
              <w:t xml:space="preserve">) or both, depending on timing (one targets the adult stage of the mites and the other targets the juvenile stage). Bird damage is significant at ARDEC. Sunflower experimental units in the area have attracted huge flocks of blackbirds that also damaged the corn. Several deterrent </w:t>
            </w:r>
            <w:r w:rsidRPr="00D66E27">
              <w:lastRenderedPageBreak/>
              <w:t xml:space="preserve">strategies have been employed including predator decoys, balloons with eyes, kites, flashing lights, banging sounds, and once a propane cannon. One practice employed was to switch to a hybrid of corn with a tighter husk to try to deter the birds. </w:t>
            </w:r>
            <w:r w:rsidRPr="001C6B90">
              <w:t xml:space="preserve">The experimental units were </w:t>
            </w:r>
            <w:r w:rsidRPr="006C607A">
              <w:t xml:space="preserve">of sufficient size </w:t>
            </w:r>
            <w:r w:rsidRPr="001C6B90">
              <w:t xml:space="preserve">to enable us to sample corn plants that were not affected by bird damage. In cases where there was significant corn crop damage in a sample row or for a given year, another plant within the experimental units would be sampled at random from the adjacent row instead. The same pest control used for the manure study plots was used for the NT and ST plots. </w:t>
            </w:r>
          </w:p>
        </w:tc>
      </w:tr>
      <w:tr w:rsidR="00F63C5D" w:rsidRPr="00C237D5" w14:paraId="020CF0B4" w14:textId="77777777" w:rsidTr="008E0E5B">
        <w:trPr>
          <w:trHeight w:val="284"/>
        </w:trPr>
        <w:tc>
          <w:tcPr>
            <w:tcW w:w="1530" w:type="dxa"/>
          </w:tcPr>
          <w:p w14:paraId="7D1C98C4" w14:textId="77777777" w:rsidR="00F63C5D" w:rsidRPr="007C18ED" w:rsidRDefault="00F63C5D" w:rsidP="008E0E5B">
            <w:pPr>
              <w:spacing w:line="360" w:lineRule="auto"/>
              <w:rPr>
                <w:rFonts w:ascii="Times New Roman" w:hAnsi="Times New Roman" w:cs="Times New Roman"/>
                <w:sz w:val="24"/>
                <w:szCs w:val="24"/>
              </w:rPr>
            </w:pPr>
            <w:r w:rsidRPr="007C18ED">
              <w:rPr>
                <w:rFonts w:ascii="Times New Roman" w:hAnsi="Times New Roman" w:cs="Times New Roman"/>
                <w:sz w:val="24"/>
                <w:szCs w:val="24"/>
              </w:rPr>
              <w:t>Nitrogen management</w:t>
            </w:r>
            <w:r w:rsidRPr="007C18ED">
              <w:rPr>
                <w:rFonts w:ascii="Times New Roman" w:hAnsi="Times New Roman" w:cs="Times New Roman"/>
                <w:sz w:val="24"/>
                <w:szCs w:val="24"/>
                <w:vertAlign w:val="superscript"/>
              </w:rPr>
              <w:t>[7,25]</w:t>
            </w:r>
          </w:p>
        </w:tc>
        <w:tc>
          <w:tcPr>
            <w:tcW w:w="10890" w:type="dxa"/>
          </w:tcPr>
          <w:p w14:paraId="4D1D8F3D" w14:textId="7FC6E2D9" w:rsidR="00F63C5D" w:rsidRPr="007C18ED" w:rsidRDefault="00F63C5D" w:rsidP="008E0E5B">
            <w:pPr>
              <w:pStyle w:val="NormalWeb"/>
              <w:pBdr>
                <w:bottom w:val="single" w:sz="4" w:space="1" w:color="auto"/>
              </w:pBdr>
              <w:spacing w:before="0" w:beforeAutospacing="0" w:after="0" w:afterAutospacing="0" w:line="360" w:lineRule="auto"/>
            </w:pPr>
            <w:r w:rsidRPr="00D66E27">
              <w:t>For fertilizer applications we used Granular SUPERU</w:t>
            </w:r>
            <w:r w:rsidRPr="00D66E27">
              <w:rPr>
                <w:shd w:val="clear" w:color="auto" w:fill="FFFFFF"/>
                <w:vertAlign w:val="superscript"/>
              </w:rPr>
              <w:t>®</w:t>
            </w:r>
            <w:r w:rsidRPr="00D66E27">
              <w:t xml:space="preserve"> (46-0-0) was applied post-emergence from 2012 to 2013 for NT and ST. From 2014 to 2023, granular urea (46-0-0) was also applied post-emergence using a Barber drop spreader with surface side bands and 30” spacing. Granular triple super phosphate (0-46-0) was applied to the surface in 10’ bands at pre-planting in 2004, 2005, </w:t>
            </w:r>
            <w:r w:rsidRPr="001C6B90">
              <w:t xml:space="preserve">2009, 2010, 2013, 2015, </w:t>
            </w:r>
            <w:r w:rsidRPr="006C607A">
              <w:t>2018, 2021</w:t>
            </w:r>
            <w:r w:rsidR="001C6B90" w:rsidRPr="006C607A">
              <w:t>,</w:t>
            </w:r>
            <w:r w:rsidRPr="006C607A">
              <w:t xml:space="preserve"> and 2023</w:t>
            </w:r>
            <w:r w:rsidRPr="001C6B90">
              <w:t>. For the manure study the UF plots received urea fertilizer from 2012 to 2023 and the SU received SUU from 2012 to 2017. The DM an</w:t>
            </w:r>
            <w:r w:rsidRPr="00D66E27">
              <w:t xml:space="preserve">d inorganic urea </w:t>
            </w:r>
            <w:r w:rsidR="001C6B90" w:rsidRPr="00D66E27">
              <w:t>fertilizer</w:t>
            </w:r>
            <w:r w:rsidRPr="00D66E27">
              <w:t xml:space="preserve"> plots also received UF from 2018 to 2023 </w:t>
            </w:r>
            <w:r w:rsidRPr="00D66E27">
              <w:rPr>
                <w:vertAlign w:val="superscript"/>
              </w:rPr>
              <w:t>[7,25]</w:t>
            </w:r>
            <w:r w:rsidRPr="00D66E27">
              <w:t>.</w:t>
            </w:r>
          </w:p>
        </w:tc>
      </w:tr>
      <w:tr w:rsidR="00F63C5D" w:rsidRPr="00D66E27" w14:paraId="1284C6CC" w14:textId="77777777" w:rsidTr="008E0E5B">
        <w:trPr>
          <w:trHeight w:val="284"/>
        </w:trPr>
        <w:tc>
          <w:tcPr>
            <w:tcW w:w="1530" w:type="dxa"/>
          </w:tcPr>
          <w:p w14:paraId="457ADF30" w14:textId="77777777" w:rsidR="00F63C5D" w:rsidRPr="007C18ED" w:rsidRDefault="00F63C5D" w:rsidP="008E0E5B">
            <w:pPr>
              <w:spacing w:line="360" w:lineRule="auto"/>
              <w:rPr>
                <w:rFonts w:ascii="Times New Roman" w:hAnsi="Times New Roman" w:cs="Times New Roman"/>
                <w:sz w:val="24"/>
                <w:szCs w:val="24"/>
              </w:rPr>
            </w:pPr>
            <w:r w:rsidRPr="007C18ED">
              <w:rPr>
                <w:rFonts w:ascii="Times New Roman" w:hAnsi="Times New Roman" w:cs="Times New Roman"/>
                <w:sz w:val="24"/>
                <w:szCs w:val="24"/>
              </w:rPr>
              <w:t>Tillage management</w:t>
            </w:r>
            <w:r w:rsidRPr="007C18ED">
              <w:rPr>
                <w:rFonts w:ascii="Times New Roman" w:hAnsi="Times New Roman" w:cs="Times New Roman"/>
                <w:sz w:val="24"/>
                <w:szCs w:val="24"/>
                <w:vertAlign w:val="superscript"/>
              </w:rPr>
              <w:t>[7,25]</w:t>
            </w:r>
          </w:p>
        </w:tc>
        <w:tc>
          <w:tcPr>
            <w:tcW w:w="10890" w:type="dxa"/>
          </w:tcPr>
          <w:p w14:paraId="15D11E51" w14:textId="77777777" w:rsidR="00F63C5D" w:rsidRPr="00D66E27" w:rsidRDefault="00F63C5D" w:rsidP="008E0E5B">
            <w:pPr>
              <w:spacing w:after="0" w:line="360" w:lineRule="auto"/>
              <w:ind w:firstLine="720"/>
              <w:rPr>
                <w:rFonts w:ascii="Times New Roman" w:hAnsi="Times New Roman" w:cs="Times New Roman"/>
                <w:sz w:val="24"/>
                <w:szCs w:val="24"/>
              </w:rPr>
            </w:pPr>
            <w:r w:rsidRPr="00D66E27">
              <w:rPr>
                <w:rFonts w:ascii="Times New Roman" w:hAnsi="Times New Roman" w:cs="Times New Roman"/>
                <w:sz w:val="24"/>
                <w:szCs w:val="24"/>
              </w:rPr>
              <w:t>The crop tillage management for these systems was as follows</w:t>
            </w:r>
            <w:r w:rsidRPr="001C6B90">
              <w:rPr>
                <w:rFonts w:ascii="Times New Roman" w:hAnsi="Times New Roman" w:cs="Times New Roman"/>
                <w:sz w:val="24"/>
                <w:szCs w:val="24"/>
              </w:rPr>
              <w:t xml:space="preserve">. </w:t>
            </w:r>
            <w:r w:rsidRPr="006C607A">
              <w:rPr>
                <w:rFonts w:ascii="Times New Roman" w:hAnsi="Times New Roman" w:cs="Times New Roman"/>
                <w:sz w:val="24"/>
                <w:szCs w:val="24"/>
              </w:rPr>
              <w:t xml:space="preserve">From 2013 to 2023 we used </w:t>
            </w:r>
            <w:r w:rsidRPr="001C6B90">
              <w:rPr>
                <w:rFonts w:ascii="Times New Roman" w:hAnsi="Times New Roman" w:cs="Times New Roman"/>
                <w:sz w:val="24"/>
                <w:szCs w:val="24"/>
              </w:rPr>
              <w:t xml:space="preserve">a 15’ wide roll chopper, mounted on the front of 165 hp tractor, on corn stalks at pre-planting for both the NT, ST and manure plots. For the ST plots, from 2012 to </w:t>
            </w:r>
            <w:r w:rsidRPr="006C607A">
              <w:rPr>
                <w:rFonts w:ascii="Times New Roman" w:hAnsi="Times New Roman" w:cs="Times New Roman"/>
                <w:sz w:val="24"/>
                <w:szCs w:val="24"/>
              </w:rPr>
              <w:t>2019</w:t>
            </w:r>
            <w:r w:rsidRPr="001C6B90">
              <w:rPr>
                <w:rFonts w:ascii="Times New Roman" w:hAnsi="Times New Roman" w:cs="Times New Roman"/>
                <w:sz w:val="24"/>
                <w:szCs w:val="24"/>
              </w:rPr>
              <w:t xml:space="preserve"> during pre-planting we strip tilled to a soil depth of 9 inches with a 15’ Orthman 1tRIPr strip tiller® pulled with a 140 or 165 </w:t>
            </w:r>
            <w:r w:rsidRPr="00D66E27">
              <w:rPr>
                <w:rFonts w:ascii="Times New Roman" w:hAnsi="Times New Roman" w:cs="Times New Roman"/>
                <w:sz w:val="24"/>
                <w:szCs w:val="24"/>
              </w:rPr>
              <w:t>hp tractor. For the manure study,  from 2012 to 2023 a silage system was simulated by shredding and windrowing the corn stover and bailing it out, leaving just about 5 cm tall stalk stubs. After the DM application to the manure treatments a rotor-tiller was used to incorporate the manure to a depth of 15 cm simulating moldboard plow tillage. All plots, UF, SU and C0N plots were also rototilled to a depth of 15 cm.</w:t>
            </w:r>
          </w:p>
        </w:tc>
      </w:tr>
      <w:tr w:rsidR="00F63C5D" w:rsidRPr="00C237D5" w14:paraId="4A0284FF" w14:textId="77777777" w:rsidTr="008E0E5B">
        <w:trPr>
          <w:trHeight w:val="284"/>
        </w:trPr>
        <w:tc>
          <w:tcPr>
            <w:tcW w:w="1530" w:type="dxa"/>
          </w:tcPr>
          <w:p w14:paraId="0ACB2A86" w14:textId="77777777" w:rsidR="00F63C5D" w:rsidRPr="007C18ED" w:rsidRDefault="00F63C5D" w:rsidP="008E0E5B">
            <w:pPr>
              <w:spacing w:line="360" w:lineRule="auto"/>
              <w:rPr>
                <w:rFonts w:ascii="Times New Roman" w:hAnsi="Times New Roman" w:cs="Times New Roman"/>
                <w:sz w:val="24"/>
                <w:szCs w:val="24"/>
              </w:rPr>
            </w:pPr>
            <w:r w:rsidRPr="007C18ED">
              <w:rPr>
                <w:rFonts w:ascii="Times New Roman" w:hAnsi="Times New Roman" w:cs="Times New Roman"/>
                <w:sz w:val="24"/>
                <w:szCs w:val="24"/>
              </w:rPr>
              <w:lastRenderedPageBreak/>
              <w:t>Plant, Soil, and Irrigation Sampling and Analysis</w:t>
            </w:r>
            <w:r w:rsidRPr="007C18ED">
              <w:rPr>
                <w:rFonts w:ascii="Times New Roman" w:hAnsi="Times New Roman" w:cs="Times New Roman"/>
                <w:sz w:val="24"/>
                <w:szCs w:val="24"/>
                <w:vertAlign w:val="superscript"/>
              </w:rPr>
              <w:t>[7,25]</w:t>
            </w:r>
          </w:p>
        </w:tc>
        <w:tc>
          <w:tcPr>
            <w:tcW w:w="10890" w:type="dxa"/>
          </w:tcPr>
          <w:p w14:paraId="2F2B02D0" w14:textId="2CDB30FF" w:rsidR="00F63C5D" w:rsidRPr="001C6B90" w:rsidRDefault="00F63C5D" w:rsidP="008E0E5B">
            <w:pPr>
              <w:pStyle w:val="NormalWeb"/>
              <w:spacing w:before="0" w:beforeAutospacing="0" w:after="0" w:afterAutospacing="0" w:line="360" w:lineRule="auto"/>
              <w:ind w:firstLine="432"/>
            </w:pPr>
            <w:r w:rsidRPr="00D66E27">
              <w:t xml:space="preserve">To assess the effects of manure and N sources on yields and total biomass, plant samples were collected during three distinct field operations each year. At silage (R5.5) and physiological maturity (R6), 15 randomly selected plants were cut by hand at ground level and removed from the field to assess silage (R5.5) and biomass production of stalks and leaves (R6). </w:t>
            </w:r>
            <w:r w:rsidRPr="001C6B90">
              <w:t>After</w:t>
            </w:r>
            <w:r w:rsidRPr="006C607A">
              <w:t xml:space="preserve"> silage and</w:t>
            </w:r>
            <w:r w:rsidRPr="001C6B90">
              <w:t xml:space="preserve"> the R6 biomass samples were collected, ears were manually removed from plants, oven dried, and then shelled, while the stalks and leaves were together shredded, subsampled, and oven dried. After shelling, the cobs were also retained and oven dried. The third sampling was performed after </w:t>
            </w:r>
            <w:proofErr w:type="gramStart"/>
            <w:r w:rsidRPr="006C607A">
              <w:t>dry</w:t>
            </w:r>
            <w:proofErr w:type="gramEnd"/>
            <w:r w:rsidRPr="006C607A">
              <w:t xml:space="preserve"> down </w:t>
            </w:r>
            <w:r w:rsidRPr="001C6B90">
              <w:t>at harvest, during which ears were manually removed from all plants in two adjacent rows, each 7.6 m long, for a total sample area of 11.6 m</w:t>
            </w:r>
            <w:r w:rsidRPr="001C6B90">
              <w:rPr>
                <w:vertAlign w:val="superscript"/>
              </w:rPr>
              <w:t>2</w:t>
            </w:r>
            <w:r w:rsidRPr="001C6B90">
              <w:t xml:space="preserve"> from each experimental unit. The manually harvested ears were air-dried and mechanically threshed; the grain was then subsampled and oven dried. (All oven-dried samples were left in a 60 °C oven for at least 48 h.) Plant samples (2012 to 2023) were </w:t>
            </w:r>
            <w:r w:rsidR="001C6B90" w:rsidRPr="006C607A">
              <w:t>coarsely</w:t>
            </w:r>
            <w:r w:rsidR="001C6B90" w:rsidRPr="001C6B90">
              <w:t xml:space="preserve"> </w:t>
            </w:r>
            <w:r w:rsidRPr="001C6B90">
              <w:t xml:space="preserve">ground to pass through a 2-mm screen and were </w:t>
            </w:r>
            <w:r w:rsidRPr="006C607A">
              <w:t>then fine</w:t>
            </w:r>
            <w:r w:rsidR="001C6B90" w:rsidRPr="006C607A">
              <w:t>ly</w:t>
            </w:r>
            <w:r w:rsidRPr="006C607A">
              <w:t xml:space="preserve"> ground to pass a 1-mm screen and finally</w:t>
            </w:r>
            <w:r w:rsidRPr="001C6B90">
              <w:t xml:space="preserve"> analyzed for total N using an </w:t>
            </w:r>
            <w:proofErr w:type="spellStart"/>
            <w:r w:rsidRPr="001C6B90">
              <w:t>Elementar</w:t>
            </w:r>
            <w:proofErr w:type="spellEnd"/>
            <w:r w:rsidRPr="001C6B90">
              <w:t xml:space="preserve"> Vario Macro C-N analyzer (</w:t>
            </w:r>
            <w:proofErr w:type="spellStart"/>
            <w:r w:rsidRPr="001C6B90">
              <w:t>Elementar</w:t>
            </w:r>
            <w:proofErr w:type="spellEnd"/>
            <w:r w:rsidRPr="001C6B90">
              <w:t xml:space="preserve"> Americas) from 2012 to 2023. </w:t>
            </w:r>
          </w:p>
          <w:p w14:paraId="2017BEE1" w14:textId="6FF377A2" w:rsidR="00F63C5D" w:rsidRPr="00D66E27" w:rsidRDefault="00F63C5D" w:rsidP="008E0E5B">
            <w:pPr>
              <w:spacing w:line="360" w:lineRule="auto"/>
              <w:ind w:firstLine="720"/>
              <w:rPr>
                <w:rFonts w:ascii="Times New Roman" w:hAnsi="Times New Roman" w:cs="Times New Roman"/>
                <w:sz w:val="24"/>
                <w:szCs w:val="24"/>
              </w:rPr>
            </w:pPr>
            <w:r w:rsidRPr="001C6B90">
              <w:rPr>
                <w:rFonts w:ascii="Times New Roman" w:hAnsi="Times New Roman" w:cs="Times New Roman"/>
                <w:sz w:val="24"/>
                <w:szCs w:val="24"/>
              </w:rPr>
              <w:t xml:space="preserve">The crop residue biomass was determined by summing the dry weight of the stalks, leaves, and cobs at R6. A small plot harvester was used to remove the harvested grain alone. Then a silage system was simulated by shredding and windrowing the corn stover and bailing it out, leaving just about 5 cm tall stalk stubs. </w:t>
            </w:r>
            <w:r w:rsidRPr="006C607A">
              <w:rPr>
                <w:rFonts w:ascii="Times New Roman" w:hAnsi="Times New Roman" w:cs="Times New Roman"/>
                <w:sz w:val="24"/>
                <w:szCs w:val="24"/>
              </w:rPr>
              <w:t>The total N removed from the plots was estimated</w:t>
            </w:r>
            <w:r w:rsidR="001C6B90" w:rsidRPr="006C607A">
              <w:rPr>
                <w:rFonts w:ascii="Times New Roman" w:hAnsi="Times New Roman" w:cs="Times New Roman"/>
                <w:sz w:val="24"/>
                <w:szCs w:val="24"/>
              </w:rPr>
              <w:t xml:space="preserve"> </w:t>
            </w:r>
            <w:r w:rsidRPr="006C607A">
              <w:rPr>
                <w:rFonts w:ascii="Times New Roman" w:hAnsi="Times New Roman" w:cs="Times New Roman"/>
                <w:sz w:val="24"/>
                <w:szCs w:val="24"/>
              </w:rPr>
              <w:t>as the sum of the N removed with the harvested grain plus the N that was bailed out. The N bailed out was estimated as the sum of the N content of stalks, leaves</w:t>
            </w:r>
            <w:r w:rsidR="001C6B90" w:rsidRPr="006C607A">
              <w:rPr>
                <w:rFonts w:ascii="Times New Roman" w:hAnsi="Times New Roman" w:cs="Times New Roman"/>
                <w:sz w:val="24"/>
                <w:szCs w:val="24"/>
              </w:rPr>
              <w:t>,</w:t>
            </w:r>
            <w:r w:rsidRPr="006C607A">
              <w:rPr>
                <w:rFonts w:ascii="Times New Roman" w:hAnsi="Times New Roman" w:cs="Times New Roman"/>
                <w:sz w:val="24"/>
                <w:szCs w:val="24"/>
              </w:rPr>
              <w:t xml:space="preserve"> and cobs at R6. </w:t>
            </w:r>
            <w:r w:rsidRPr="001C6B90">
              <w:rPr>
                <w:rFonts w:ascii="Times New Roman" w:hAnsi="Times New Roman" w:cs="Times New Roman"/>
                <w:sz w:val="24"/>
                <w:szCs w:val="24"/>
              </w:rPr>
              <w:t xml:space="preserve">Irrigation </w:t>
            </w:r>
            <w:r w:rsidRPr="00D66E27">
              <w:rPr>
                <w:rFonts w:ascii="Times New Roman" w:hAnsi="Times New Roman" w:cs="Times New Roman"/>
                <w:sz w:val="24"/>
                <w:szCs w:val="24"/>
              </w:rPr>
              <w:t>samples were monitored and with most irrigation events, water samples were collected and analyzed for N (</w:t>
            </w:r>
            <w:r w:rsidRPr="00D66E27">
              <w:rPr>
                <w:rFonts w:ascii="Times New Roman" w:hAnsi="Times New Roman" w:cs="Times New Roman"/>
                <w:sz w:val="24"/>
                <w:szCs w:val="24"/>
                <w:bdr w:val="none" w:sz="0" w:space="0" w:color="auto" w:frame="1"/>
              </w:rPr>
              <w:t>NO</w:t>
            </w:r>
            <w:r w:rsidRPr="00D66E27">
              <w:rPr>
                <w:rFonts w:ascii="Times New Roman" w:hAnsi="Times New Roman" w:cs="Times New Roman"/>
                <w:sz w:val="24"/>
                <w:szCs w:val="24"/>
                <w:bdr w:val="none" w:sz="0" w:space="0" w:color="auto" w:frame="1"/>
                <w:vertAlign w:val="subscript"/>
              </w:rPr>
              <w:t>3</w:t>
            </w:r>
            <w:r w:rsidRPr="00D66E27">
              <w:rPr>
                <w:rFonts w:ascii="Times New Roman" w:hAnsi="Times New Roman" w:cs="Times New Roman"/>
                <w:sz w:val="24"/>
                <w:szCs w:val="24"/>
                <w:bdr w:val="none" w:sz="0" w:space="0" w:color="auto" w:frame="1"/>
              </w:rPr>
              <w:t>-N</w:t>
            </w:r>
            <w:r w:rsidRPr="00D66E27">
              <w:rPr>
                <w:rFonts w:ascii="Times New Roman" w:hAnsi="Times New Roman" w:cs="Times New Roman"/>
                <w:sz w:val="24"/>
                <w:szCs w:val="24"/>
              </w:rPr>
              <w:t xml:space="preserve"> and </w:t>
            </w:r>
            <w:r w:rsidRPr="00D66E27">
              <w:rPr>
                <w:rFonts w:ascii="Times New Roman" w:hAnsi="Times New Roman" w:cs="Times New Roman"/>
                <w:sz w:val="24"/>
                <w:szCs w:val="24"/>
                <w:bdr w:val="none" w:sz="0" w:space="0" w:color="auto" w:frame="1"/>
              </w:rPr>
              <w:t>NH</w:t>
            </w:r>
            <w:r w:rsidRPr="00D66E27">
              <w:rPr>
                <w:rFonts w:ascii="Times New Roman" w:hAnsi="Times New Roman" w:cs="Times New Roman"/>
                <w:sz w:val="24"/>
                <w:szCs w:val="24"/>
                <w:bdr w:val="none" w:sz="0" w:space="0" w:color="auto" w:frame="1"/>
                <w:vertAlign w:val="subscript"/>
              </w:rPr>
              <w:t>4</w:t>
            </w:r>
            <w:r w:rsidRPr="00D66E27">
              <w:rPr>
                <w:rFonts w:ascii="Times New Roman" w:hAnsi="Times New Roman" w:cs="Times New Roman"/>
                <w:sz w:val="24"/>
                <w:szCs w:val="24"/>
                <w:bdr w:val="none" w:sz="0" w:space="0" w:color="auto" w:frame="1"/>
              </w:rPr>
              <w:t>-N</w:t>
            </w:r>
            <w:r w:rsidRPr="00D66E27">
              <w:rPr>
                <w:rFonts w:ascii="Times New Roman" w:hAnsi="Times New Roman" w:cs="Times New Roman"/>
                <w:sz w:val="24"/>
                <w:szCs w:val="24"/>
              </w:rPr>
              <w:t xml:space="preserve">) analysis. Water </w:t>
            </w:r>
            <w:r w:rsidRPr="00D66E27">
              <w:rPr>
                <w:rFonts w:ascii="Times New Roman" w:hAnsi="Times New Roman" w:cs="Times New Roman"/>
                <w:sz w:val="24"/>
                <w:szCs w:val="24"/>
                <w:bdr w:val="none" w:sz="0" w:space="0" w:color="auto" w:frame="1"/>
              </w:rPr>
              <w:t>NO</w:t>
            </w:r>
            <w:r w:rsidRPr="00D66E27">
              <w:rPr>
                <w:rFonts w:ascii="Times New Roman" w:hAnsi="Times New Roman" w:cs="Times New Roman"/>
                <w:sz w:val="24"/>
                <w:szCs w:val="24"/>
                <w:bdr w:val="none" w:sz="0" w:space="0" w:color="auto" w:frame="1"/>
                <w:vertAlign w:val="subscript"/>
              </w:rPr>
              <w:t>3</w:t>
            </w:r>
            <w:r w:rsidRPr="00D66E27">
              <w:rPr>
                <w:rFonts w:ascii="Times New Roman" w:hAnsi="Times New Roman" w:cs="Times New Roman"/>
                <w:sz w:val="24"/>
                <w:szCs w:val="24"/>
                <w:bdr w:val="none" w:sz="0" w:space="0" w:color="auto" w:frame="1"/>
              </w:rPr>
              <w:t>-N</w:t>
            </w:r>
            <w:r w:rsidRPr="00D66E27">
              <w:rPr>
                <w:rFonts w:ascii="Times New Roman" w:hAnsi="Times New Roman" w:cs="Times New Roman"/>
                <w:sz w:val="24"/>
                <w:szCs w:val="24"/>
              </w:rPr>
              <w:t xml:space="preserve"> and </w:t>
            </w:r>
            <w:r w:rsidRPr="00D66E27">
              <w:rPr>
                <w:rFonts w:ascii="Times New Roman" w:hAnsi="Times New Roman" w:cs="Times New Roman"/>
                <w:sz w:val="24"/>
                <w:szCs w:val="24"/>
                <w:bdr w:val="none" w:sz="0" w:space="0" w:color="auto" w:frame="1"/>
              </w:rPr>
              <w:t>NH</w:t>
            </w:r>
            <w:r w:rsidRPr="00D66E27">
              <w:rPr>
                <w:rFonts w:ascii="Times New Roman" w:hAnsi="Times New Roman" w:cs="Times New Roman"/>
                <w:sz w:val="24"/>
                <w:szCs w:val="24"/>
                <w:bdr w:val="none" w:sz="0" w:space="0" w:color="auto" w:frame="1"/>
                <w:vertAlign w:val="subscript"/>
              </w:rPr>
              <w:t>4</w:t>
            </w:r>
            <w:r w:rsidRPr="00D66E27">
              <w:rPr>
                <w:rFonts w:ascii="Times New Roman" w:hAnsi="Times New Roman" w:cs="Times New Roman"/>
                <w:sz w:val="24"/>
                <w:szCs w:val="24"/>
                <w:bdr w:val="none" w:sz="0" w:space="0" w:color="auto" w:frame="1"/>
              </w:rPr>
              <w:t>-N</w:t>
            </w:r>
            <w:r w:rsidRPr="00D66E27">
              <w:rPr>
                <w:rFonts w:ascii="Times New Roman" w:eastAsiaTheme="minorHAnsi" w:hAnsi="Times New Roman" w:cs="Times New Roman"/>
                <w:sz w:val="24"/>
                <w:szCs w:val="24"/>
              </w:rPr>
              <w:t xml:space="preserve"> </w:t>
            </w:r>
            <w:r w:rsidRPr="00D66E27">
              <w:rPr>
                <w:rFonts w:ascii="Times New Roman" w:hAnsi="Times New Roman" w:cs="Times New Roman"/>
                <w:sz w:val="24"/>
                <w:szCs w:val="24"/>
              </w:rPr>
              <w:t xml:space="preserve">content were determined with the Lachat </w:t>
            </w:r>
            <w:proofErr w:type="spellStart"/>
            <w:r w:rsidRPr="00D66E27">
              <w:rPr>
                <w:rFonts w:ascii="Times New Roman" w:hAnsi="Times New Roman" w:cs="Times New Roman"/>
                <w:sz w:val="24"/>
                <w:szCs w:val="24"/>
              </w:rPr>
              <w:t>QuickChem</w:t>
            </w:r>
            <w:proofErr w:type="spellEnd"/>
            <w:r w:rsidRPr="00D66E27">
              <w:rPr>
                <w:rFonts w:ascii="Times New Roman" w:hAnsi="Times New Roman" w:cs="Times New Roman"/>
                <w:sz w:val="24"/>
                <w:szCs w:val="24"/>
              </w:rPr>
              <w:t xml:space="preserve"> flow injection analyzer and total application of N during the study period from 2012 to 2023 was estimated at </w:t>
            </w:r>
            <w:r w:rsidRPr="00D66E27">
              <w:rPr>
                <w:rStyle w:val="cf01"/>
                <w:rFonts w:ascii="Times New Roman" w:hAnsi="Times New Roman" w:cs="Times New Roman"/>
                <w:sz w:val="24"/>
                <w:szCs w:val="24"/>
              </w:rPr>
              <w:t>266.6</w:t>
            </w:r>
            <w:r w:rsidRPr="00D66E27">
              <w:rPr>
                <w:rFonts w:ascii="Times New Roman" w:hAnsi="Times New Roman" w:cs="Times New Roman"/>
                <w:sz w:val="24"/>
                <w:szCs w:val="24"/>
              </w:rPr>
              <w:t>kg NO</w:t>
            </w:r>
            <w:r w:rsidRPr="00D66E27">
              <w:rPr>
                <w:rFonts w:ascii="Times New Roman" w:hAnsi="Times New Roman" w:cs="Times New Roman"/>
                <w:sz w:val="24"/>
                <w:szCs w:val="24"/>
                <w:vertAlign w:val="subscript"/>
              </w:rPr>
              <w:t>3</w:t>
            </w:r>
            <w:r w:rsidRPr="00D66E27">
              <w:rPr>
                <w:rFonts w:ascii="Times New Roman" w:hAnsi="Times New Roman" w:cs="Times New Roman"/>
                <w:sz w:val="24"/>
                <w:szCs w:val="24"/>
              </w:rPr>
              <w:t>-N ha</w:t>
            </w:r>
            <w:r w:rsidRPr="00D66E27">
              <w:rPr>
                <w:rFonts w:ascii="Times New Roman" w:hAnsi="Times New Roman" w:cs="Times New Roman"/>
                <w:sz w:val="24"/>
                <w:szCs w:val="24"/>
                <w:vertAlign w:val="superscript"/>
              </w:rPr>
              <w:t>-1</w:t>
            </w:r>
            <w:r w:rsidRPr="00D66E27">
              <w:rPr>
                <w:rFonts w:ascii="Times New Roman" w:hAnsi="Times New Roman" w:cs="Times New Roman"/>
                <w:sz w:val="24"/>
                <w:szCs w:val="24"/>
              </w:rPr>
              <w:t xml:space="preserve"> with an average of </w:t>
            </w:r>
            <w:r w:rsidRPr="00D66E27">
              <w:rPr>
                <w:rStyle w:val="cf01"/>
                <w:rFonts w:ascii="Times New Roman" w:hAnsi="Times New Roman" w:cs="Times New Roman"/>
                <w:sz w:val="24"/>
                <w:szCs w:val="24"/>
              </w:rPr>
              <w:t>15.7</w:t>
            </w:r>
            <w:r w:rsidRPr="00D66E27">
              <w:rPr>
                <w:rFonts w:ascii="Times New Roman" w:hAnsi="Times New Roman" w:cs="Times New Roman"/>
                <w:sz w:val="24"/>
                <w:szCs w:val="24"/>
              </w:rPr>
              <w:t>kg NO</w:t>
            </w:r>
            <w:r w:rsidRPr="00D66E27">
              <w:rPr>
                <w:rFonts w:ascii="Times New Roman" w:hAnsi="Times New Roman" w:cs="Times New Roman"/>
                <w:sz w:val="24"/>
                <w:szCs w:val="24"/>
                <w:vertAlign w:val="subscript"/>
              </w:rPr>
              <w:t>3</w:t>
            </w:r>
            <w:r w:rsidRPr="00D66E27">
              <w:rPr>
                <w:rFonts w:ascii="Times New Roman" w:hAnsi="Times New Roman" w:cs="Times New Roman"/>
                <w:sz w:val="24"/>
                <w:szCs w:val="24"/>
              </w:rPr>
              <w:t>-N ha</w:t>
            </w:r>
            <w:r w:rsidRPr="00D66E27">
              <w:rPr>
                <w:rFonts w:ascii="Times New Roman" w:hAnsi="Times New Roman" w:cs="Times New Roman"/>
                <w:sz w:val="24"/>
                <w:szCs w:val="24"/>
                <w:vertAlign w:val="superscript"/>
              </w:rPr>
              <w:t>-1</w:t>
            </w:r>
            <w:r w:rsidRPr="00D66E27">
              <w:rPr>
                <w:rFonts w:ascii="Times New Roman" w:hAnsi="Times New Roman" w:cs="Times New Roman"/>
                <w:sz w:val="24"/>
                <w:szCs w:val="24"/>
              </w:rPr>
              <w:t xml:space="preserve"> yr</w:t>
            </w:r>
            <w:r w:rsidRPr="00D66E27">
              <w:rPr>
                <w:rFonts w:ascii="Times New Roman" w:hAnsi="Times New Roman" w:cs="Times New Roman"/>
                <w:sz w:val="24"/>
                <w:szCs w:val="24"/>
                <w:vertAlign w:val="superscript"/>
              </w:rPr>
              <w:t>-1</w:t>
            </w:r>
            <w:r w:rsidRPr="00D66E27">
              <w:rPr>
                <w:rFonts w:ascii="Times New Roman" w:hAnsi="Times New Roman" w:cs="Times New Roman"/>
                <w:sz w:val="24"/>
                <w:szCs w:val="24"/>
              </w:rPr>
              <w:t xml:space="preserve">. </w:t>
            </w:r>
            <w:r w:rsidRPr="00D66E27">
              <w:rPr>
                <w:rFonts w:ascii="Times New Roman" w:hAnsi="Times New Roman" w:cs="Times New Roman"/>
                <w:sz w:val="24"/>
                <w:szCs w:val="24"/>
                <w:bdr w:val="none" w:sz="0" w:space="0" w:color="auto" w:frame="1"/>
              </w:rPr>
              <w:lastRenderedPageBreak/>
              <w:t xml:space="preserve">The average quantities of </w:t>
            </w:r>
            <w:r w:rsidRPr="00D66E27">
              <w:rPr>
                <w:rFonts w:ascii="Times New Roman" w:hAnsi="Times New Roman" w:cs="Times New Roman"/>
                <w:sz w:val="24"/>
                <w:szCs w:val="24"/>
              </w:rPr>
              <w:t>NO</w:t>
            </w:r>
            <w:r w:rsidRPr="00D66E27">
              <w:rPr>
                <w:rFonts w:ascii="Times New Roman" w:hAnsi="Times New Roman" w:cs="Times New Roman"/>
                <w:sz w:val="24"/>
                <w:szCs w:val="24"/>
                <w:vertAlign w:val="subscript"/>
              </w:rPr>
              <w:t>3</w:t>
            </w:r>
            <w:r w:rsidRPr="00D66E27">
              <w:rPr>
                <w:rFonts w:ascii="Times New Roman" w:hAnsi="Times New Roman" w:cs="Times New Roman"/>
                <w:sz w:val="24"/>
                <w:szCs w:val="24"/>
              </w:rPr>
              <w:t xml:space="preserve">-N </w:t>
            </w:r>
            <w:r w:rsidRPr="00D66E27">
              <w:rPr>
                <w:rFonts w:ascii="Times New Roman" w:hAnsi="Times New Roman" w:cs="Times New Roman"/>
                <w:sz w:val="24"/>
                <w:szCs w:val="24"/>
                <w:bdr w:val="none" w:sz="0" w:space="0" w:color="auto" w:frame="1"/>
              </w:rPr>
              <w:t xml:space="preserve">applied per year </w:t>
            </w:r>
            <w:r w:rsidRPr="00D66E27">
              <w:rPr>
                <w:rFonts w:ascii="Times New Roman" w:hAnsi="Times New Roman" w:cs="Times New Roman"/>
                <w:sz w:val="24"/>
                <w:szCs w:val="24"/>
              </w:rPr>
              <w:t>from</w:t>
            </w:r>
            <w:r w:rsidRPr="00D66E27">
              <w:rPr>
                <w:rFonts w:ascii="Times New Roman" w:hAnsi="Times New Roman" w:cs="Times New Roman"/>
                <w:sz w:val="24"/>
                <w:szCs w:val="24"/>
                <w:bdr w:val="none" w:sz="0" w:space="0" w:color="auto" w:frame="1"/>
              </w:rPr>
              <w:t xml:space="preserve"> 2012 to 2023 are reported in </w:t>
            </w:r>
            <w:r w:rsidRPr="00D66E27">
              <w:rPr>
                <w:rFonts w:ascii="Times New Roman" w:hAnsi="Times New Roman" w:cs="Times New Roman"/>
                <w:sz w:val="24"/>
                <w:szCs w:val="24"/>
              </w:rPr>
              <w:t>Table S</w:t>
            </w:r>
            <w:r w:rsidR="00360C16">
              <w:rPr>
                <w:rFonts w:ascii="Times New Roman" w:hAnsi="Times New Roman" w:cs="Times New Roman"/>
                <w:sz w:val="24"/>
                <w:szCs w:val="24"/>
              </w:rPr>
              <w:t>5</w:t>
            </w:r>
            <w:r w:rsidRPr="00D66E27">
              <w:rPr>
                <w:rFonts w:ascii="Times New Roman" w:hAnsi="Times New Roman" w:cs="Times New Roman"/>
                <w:sz w:val="24"/>
                <w:szCs w:val="24"/>
              </w:rPr>
              <w:t>. All manure, NT and ST plots received the same amount of irrigation and NO</w:t>
            </w:r>
            <w:r w:rsidRPr="00D66E27">
              <w:rPr>
                <w:rFonts w:ascii="Times New Roman" w:hAnsi="Times New Roman" w:cs="Times New Roman"/>
                <w:sz w:val="24"/>
                <w:szCs w:val="24"/>
                <w:vertAlign w:val="subscript"/>
              </w:rPr>
              <w:t>3</w:t>
            </w:r>
            <w:r w:rsidRPr="00D66E27">
              <w:rPr>
                <w:rFonts w:ascii="Times New Roman" w:hAnsi="Times New Roman" w:cs="Times New Roman"/>
                <w:sz w:val="24"/>
                <w:szCs w:val="24"/>
              </w:rPr>
              <w:t>-N per hectare per year.</w:t>
            </w:r>
          </w:p>
        </w:tc>
      </w:tr>
      <w:tr w:rsidR="00F63C5D" w:rsidRPr="00C237D5" w14:paraId="7BB41F34" w14:textId="77777777" w:rsidTr="008E0E5B">
        <w:trPr>
          <w:trHeight w:val="284"/>
        </w:trPr>
        <w:tc>
          <w:tcPr>
            <w:tcW w:w="1530" w:type="dxa"/>
          </w:tcPr>
          <w:p w14:paraId="5DB4FA82" w14:textId="12C649B1" w:rsidR="00F63C5D" w:rsidRPr="007C18ED" w:rsidRDefault="00F63C5D" w:rsidP="008E0E5B">
            <w:pPr>
              <w:spacing w:line="360" w:lineRule="auto"/>
              <w:rPr>
                <w:rFonts w:ascii="Times New Roman" w:hAnsi="Times New Roman" w:cs="Times New Roman"/>
                <w:sz w:val="24"/>
                <w:szCs w:val="24"/>
              </w:rPr>
            </w:pPr>
            <w:r w:rsidRPr="007C18ED">
              <w:rPr>
                <w:rFonts w:ascii="Times New Roman" w:hAnsi="Times New Roman" w:cs="Times New Roman"/>
                <w:sz w:val="24"/>
                <w:szCs w:val="24"/>
              </w:rPr>
              <w:t>Calibration of instruments  for plant N analysis</w:t>
            </w:r>
          </w:p>
        </w:tc>
        <w:tc>
          <w:tcPr>
            <w:tcW w:w="10890" w:type="dxa"/>
          </w:tcPr>
          <w:p w14:paraId="02FB3F32" w14:textId="5C05C465" w:rsidR="00F63C5D" w:rsidRPr="00D66E27" w:rsidRDefault="00F63C5D" w:rsidP="008E0E5B">
            <w:pPr>
              <w:spacing w:after="0" w:line="360" w:lineRule="auto"/>
              <w:ind w:firstLine="720"/>
              <w:rPr>
                <w:rFonts w:ascii="Times New Roman" w:hAnsi="Times New Roman" w:cs="Times New Roman"/>
                <w:sz w:val="24"/>
                <w:szCs w:val="24"/>
              </w:rPr>
            </w:pPr>
            <w:r w:rsidRPr="00D66E27">
              <w:rPr>
                <w:rFonts w:ascii="Times New Roman" w:hAnsi="Times New Roman" w:cs="Times New Roman"/>
                <w:sz w:val="24"/>
                <w:szCs w:val="24"/>
              </w:rPr>
              <w:t xml:space="preserve">Delgado et al. published and released the datasets about the use of plant standards and soil standards that were run continuously from 2005 to 2018, and the long-term analysis of plant standards showed that the long-term </w:t>
            </w:r>
            <w:proofErr w:type="spellStart"/>
            <w:r w:rsidRPr="00D66E27">
              <w:rPr>
                <w:rFonts w:ascii="Times New Roman" w:hAnsi="Times New Roman" w:cs="Times New Roman"/>
                <w:sz w:val="24"/>
                <w:szCs w:val="24"/>
              </w:rPr>
              <w:t>Elementar</w:t>
            </w:r>
            <w:proofErr w:type="spellEnd"/>
            <w:r w:rsidRPr="00D66E27">
              <w:rPr>
                <w:rFonts w:ascii="Times New Roman" w:hAnsi="Times New Roman" w:cs="Times New Roman"/>
                <w:sz w:val="24"/>
                <w:szCs w:val="24"/>
              </w:rPr>
              <w:t xml:space="preserve"> analysis was accurate and precise during these long-term studies and repeatedly provided accurate and precise analysis of the plant samples that were run continuously during this period (Fig. S2).</w:t>
            </w:r>
          </w:p>
        </w:tc>
      </w:tr>
      <w:tr w:rsidR="00F63C5D" w:rsidRPr="00C237D5" w14:paraId="2DD69E8D" w14:textId="77777777" w:rsidTr="008E0E5B">
        <w:trPr>
          <w:trHeight w:val="284"/>
        </w:trPr>
        <w:tc>
          <w:tcPr>
            <w:tcW w:w="1530" w:type="dxa"/>
          </w:tcPr>
          <w:p w14:paraId="481DF704" w14:textId="644C4043" w:rsidR="00F63C5D" w:rsidRPr="00C237D5" w:rsidRDefault="00F63C5D" w:rsidP="008E0E5B">
            <w:pPr>
              <w:spacing w:line="360" w:lineRule="auto"/>
              <w:rPr>
                <w:rFonts w:ascii="Times New Roman" w:hAnsi="Times New Roman" w:cs="Times New Roman"/>
                <w:sz w:val="24"/>
                <w:szCs w:val="24"/>
              </w:rPr>
            </w:pPr>
            <w:r>
              <w:rPr>
                <w:rFonts w:ascii="Times New Roman" w:hAnsi="Times New Roman" w:cs="Times New Roman"/>
                <w:sz w:val="24"/>
                <w:szCs w:val="24"/>
              </w:rPr>
              <w:t>N Budget (Soil and plant sampling and N analysis)</w:t>
            </w:r>
          </w:p>
        </w:tc>
        <w:tc>
          <w:tcPr>
            <w:tcW w:w="10890" w:type="dxa"/>
          </w:tcPr>
          <w:p w14:paraId="409A3F3A" w14:textId="53831740" w:rsidR="00F63C5D" w:rsidRPr="00D66E27" w:rsidRDefault="00F63C5D" w:rsidP="008E0E5B">
            <w:pPr>
              <w:pStyle w:val="NormalWeb"/>
              <w:spacing w:before="0" w:beforeAutospacing="0" w:after="0" w:afterAutospacing="0" w:line="360" w:lineRule="auto"/>
              <w:ind w:firstLine="432"/>
            </w:pPr>
            <w:r w:rsidRPr="001C6B90">
              <w:t>A silage sampling was performed at R5.5 and a biomass sampling was performed at R6</w:t>
            </w:r>
            <w:r w:rsidRPr="006C607A">
              <w:t>. For the silage sampling</w:t>
            </w:r>
            <w:r w:rsidR="001C6B90" w:rsidRPr="006C607A">
              <w:t>,</w:t>
            </w:r>
            <w:r w:rsidRPr="006C607A">
              <w:t xml:space="preserve"> 10 continuous plants were cut by hand just above ground level and for biomass </w:t>
            </w:r>
            <w:r w:rsidRPr="001C6B90">
              <w:t xml:space="preserve">sampling 15 randomly selected plants were cut by hand just above ground level. </w:t>
            </w:r>
            <w:r w:rsidRPr="006C607A">
              <w:t>A final</w:t>
            </w:r>
            <w:r w:rsidR="001C6B90" w:rsidRPr="006C607A">
              <w:t>,</w:t>
            </w:r>
            <w:r w:rsidRPr="006C607A">
              <w:t xml:space="preserve"> </w:t>
            </w:r>
            <w:r w:rsidRPr="001C6B90">
              <w:t>third sampling was conducted at harvest after standing plants had field-dried, in which ears were manually removed from all plants in two adjacent rows, each 7.6 m long, for a total sample area of 11.6 m</w:t>
            </w:r>
            <w:r w:rsidRPr="001C6B90">
              <w:rPr>
                <w:vertAlign w:val="superscript"/>
              </w:rPr>
              <w:t>2</w:t>
            </w:r>
            <w:r w:rsidRPr="001C6B90">
              <w:t xml:space="preserve"> from each experimental unit. After the R6 biomass samples were collected, ears were manually removed from plants, oven dried, and then shelled, while the stalks and leaves were together shredded, subsampled, and oven dried. After shelling, the cobs were also retained and oven dried. The harvest ears were air-dried and mechanically threshed; the grain was then subsampled and oven dried. (All oven-dried samples were left in a 60 °C oven for at least 48 h.) Plant samples </w:t>
            </w:r>
            <w:r w:rsidRPr="006C607A">
              <w:t xml:space="preserve">(2012 to 2023) </w:t>
            </w:r>
            <w:r w:rsidRPr="001C6B90">
              <w:t xml:space="preserve">were ground to pass through a 2-mm screen and were analyzed for total N using an </w:t>
            </w:r>
            <w:proofErr w:type="spellStart"/>
            <w:r w:rsidRPr="001C6B90">
              <w:t>Elementar</w:t>
            </w:r>
            <w:proofErr w:type="spellEnd"/>
            <w:r w:rsidRPr="001C6B90">
              <w:t xml:space="preserve"> Vario Macro C-N analyzer. Total aboveground biomass (R6) N was determined by summing the N content of cobs, stalks plus leaves, and grain. Total N removed from the experimental units was determined from the N content of the dried down corn </w:t>
            </w:r>
            <w:r w:rsidRPr="006C607A">
              <w:t>at harvest</w:t>
            </w:r>
            <w:r w:rsidRPr="001C6B90">
              <w:t>. We simulated a silage system by shredding and windrowing the corn stover and bailing it out, leaving just about 5 cm tall stalk stubs. The leaves stalks and cobs  N at R6 were also  sum</w:t>
            </w:r>
            <w:r w:rsidR="001C6B90" w:rsidRPr="001C6B90">
              <w:t>med</w:t>
            </w:r>
            <w:r w:rsidRPr="001C6B90">
              <w:t xml:space="preserve"> to calculate the </w:t>
            </w:r>
            <w:r w:rsidRPr="00D66E27">
              <w:t xml:space="preserve">N removed from the plots that were </w:t>
            </w:r>
            <w:r w:rsidRPr="00D66E27">
              <w:lastRenderedPageBreak/>
              <w:t xml:space="preserve">bailed </w:t>
            </w:r>
            <w:r w:rsidRPr="001C6B90">
              <w:t xml:space="preserve">out. </w:t>
            </w:r>
            <w:r w:rsidRPr="006C607A">
              <w:t>The N harvested with grain was also account</w:t>
            </w:r>
            <w:r w:rsidR="001C6B90" w:rsidRPr="006C607A">
              <w:t>ed for</w:t>
            </w:r>
            <w:r w:rsidRPr="006C607A">
              <w:t xml:space="preserve"> as part of the N that was removed with a plant compartment.</w:t>
            </w:r>
            <w:r w:rsidRPr="006C607A" w:rsidDel="005E5C63">
              <w:t xml:space="preserve"> </w:t>
            </w:r>
          </w:p>
          <w:p w14:paraId="787867B0" w14:textId="77777777" w:rsidR="00F63C5D" w:rsidRPr="00D66E27" w:rsidRDefault="00F63C5D" w:rsidP="008E0E5B">
            <w:pPr>
              <w:spacing w:after="0" w:line="360" w:lineRule="auto"/>
              <w:ind w:firstLine="432"/>
              <w:rPr>
                <w:rFonts w:ascii="Times New Roman" w:eastAsia="Times New Roman" w:hAnsi="Times New Roman" w:cs="Times New Roman"/>
                <w:sz w:val="24"/>
                <w:szCs w:val="24"/>
              </w:rPr>
            </w:pPr>
            <w:r w:rsidRPr="00D66E27">
              <w:rPr>
                <w:rFonts w:ascii="Times New Roman" w:hAnsi="Times New Roman" w:cs="Times New Roman"/>
                <w:sz w:val="24"/>
                <w:szCs w:val="24"/>
              </w:rPr>
              <w:t xml:space="preserve">Soil samples were collected each fall after harvest, using a tractor-mounted Giddings hydraulic sampler. Two cores were collected at a single sampling location within each experimental unit. The first core (approximately 5 cm wide), which went to a depth of 30 cm, was divided into depth segments of 0 to 7.6, 7.6 to 15, and 15 to 30 cm. A second, narrower core (approximately 2.7 cm wide) was collected at the same location as the first, and was divided into depth segments of 30 to 61, 61 to 91, 91 to 122, 122 to 152, and 152 to 183 cm. From 2014 to 2017, the greatest depth sampled was 152 cm. After collection, the soil samples </w:t>
            </w:r>
            <w:r w:rsidRPr="00D66E27">
              <w:rPr>
                <w:rFonts w:ascii="Times New Roman" w:eastAsia="Times New Roman" w:hAnsi="Times New Roman" w:cs="Times New Roman"/>
                <w:sz w:val="24"/>
                <w:szCs w:val="24"/>
              </w:rPr>
              <w:t xml:space="preserve">were left open to air dry in weighing boats with fans blowing over them at room temperature for several weeks. Once dried, samples were passed through a 2-mm sieve and picked clean of crop residue and root matter larger than 2 mm in diameter before grinding in a flail grinder. Some of the organic matter that is longer than 2 mm in length but oriented correctly and thin enough can make it past the sieve and required further picking to remove, which entailed removing essentially all the visible root that passed through the sieve. </w:t>
            </w:r>
          </w:p>
          <w:p w14:paraId="5B9D6DA0" w14:textId="68C8AFBC" w:rsidR="0043395D" w:rsidRPr="0043395D" w:rsidRDefault="00F63C5D" w:rsidP="0043395D">
            <w:pPr>
              <w:spacing w:after="0" w:line="360" w:lineRule="auto"/>
              <w:ind w:firstLine="432"/>
              <w:rPr>
                <w:rFonts w:ascii="Times New Roman" w:hAnsi="Times New Roman" w:cs="Times New Roman"/>
                <w:color w:val="0070C0"/>
                <w:sz w:val="24"/>
                <w:szCs w:val="24"/>
              </w:rPr>
            </w:pPr>
            <w:r w:rsidRPr="00D66E27">
              <w:rPr>
                <w:rFonts w:ascii="Times New Roman" w:eastAsia="Times New Roman" w:hAnsi="Times New Roman" w:cs="Times New Roman"/>
                <w:sz w:val="24"/>
                <w:szCs w:val="24"/>
              </w:rPr>
              <w:t xml:space="preserve">Sieved and picked </w:t>
            </w:r>
            <w:r w:rsidRPr="00D66E27">
              <w:rPr>
                <w:rFonts w:ascii="Times New Roman" w:hAnsi="Times New Roman" w:cs="Times New Roman"/>
                <w:sz w:val="24"/>
                <w:szCs w:val="24"/>
              </w:rPr>
              <w:t xml:space="preserve">soil </w:t>
            </w:r>
            <w:r w:rsidRPr="001C6B90">
              <w:rPr>
                <w:rFonts w:ascii="Times New Roman" w:hAnsi="Times New Roman" w:cs="Times New Roman"/>
                <w:sz w:val="24"/>
                <w:szCs w:val="24"/>
              </w:rPr>
              <w:t xml:space="preserve">samples </w:t>
            </w:r>
            <w:r w:rsidRPr="006C607A">
              <w:rPr>
                <w:rFonts w:ascii="Times New Roman" w:hAnsi="Times New Roman" w:cs="Times New Roman"/>
                <w:sz w:val="24"/>
                <w:szCs w:val="24"/>
              </w:rPr>
              <w:t xml:space="preserve">(2012 to 2018) </w:t>
            </w:r>
            <w:r w:rsidRPr="001C6B90">
              <w:rPr>
                <w:rFonts w:ascii="Times New Roman" w:hAnsi="Times New Roman" w:cs="Times New Roman"/>
                <w:sz w:val="24"/>
                <w:szCs w:val="24"/>
              </w:rPr>
              <w:t xml:space="preserve">were ground to pass a 150-μm screen and analyzed for total N using an </w:t>
            </w:r>
            <w:proofErr w:type="spellStart"/>
            <w:r w:rsidRPr="001C6B90">
              <w:rPr>
                <w:rFonts w:ascii="Times New Roman" w:hAnsi="Times New Roman" w:cs="Times New Roman"/>
                <w:sz w:val="24"/>
                <w:szCs w:val="24"/>
              </w:rPr>
              <w:t>Elementar</w:t>
            </w:r>
            <w:proofErr w:type="spellEnd"/>
            <w:r w:rsidRPr="001C6B90">
              <w:rPr>
                <w:rFonts w:ascii="Times New Roman" w:hAnsi="Times New Roman" w:cs="Times New Roman"/>
                <w:sz w:val="24"/>
                <w:szCs w:val="24"/>
              </w:rPr>
              <w:t xml:space="preserve"> Vario Macro C-N analyzer. Air-dried soil </w:t>
            </w:r>
            <w:r w:rsidRPr="006C607A">
              <w:rPr>
                <w:rFonts w:ascii="Times New Roman" w:hAnsi="Times New Roman" w:cs="Times New Roman"/>
                <w:sz w:val="24"/>
                <w:szCs w:val="24"/>
              </w:rPr>
              <w:t>nitrate nitrogen (</w:t>
            </w:r>
            <w:r w:rsidRPr="001C6B90">
              <w:rPr>
                <w:rFonts w:ascii="Times New Roman" w:eastAsia="Times New Roman" w:hAnsi="Times New Roman" w:cs="Times New Roman"/>
                <w:sz w:val="24"/>
                <w:szCs w:val="24"/>
                <w:bdr w:val="none" w:sz="0" w:space="0" w:color="auto" w:frame="1"/>
              </w:rPr>
              <w:t>NO</w:t>
            </w:r>
            <w:r w:rsidRPr="001C6B90">
              <w:rPr>
                <w:rFonts w:ascii="Times New Roman" w:eastAsia="Times New Roman" w:hAnsi="Times New Roman" w:cs="Times New Roman"/>
                <w:sz w:val="24"/>
                <w:szCs w:val="24"/>
                <w:bdr w:val="none" w:sz="0" w:space="0" w:color="auto" w:frame="1"/>
                <w:vertAlign w:val="subscript"/>
              </w:rPr>
              <w:t>3</w:t>
            </w:r>
            <w:r w:rsidRPr="001C6B90">
              <w:rPr>
                <w:rFonts w:ascii="Times New Roman" w:eastAsia="Times New Roman" w:hAnsi="Times New Roman" w:cs="Times New Roman"/>
                <w:sz w:val="24"/>
                <w:szCs w:val="24"/>
                <w:bdr w:val="none" w:sz="0" w:space="0" w:color="auto" w:frame="1"/>
              </w:rPr>
              <w:t>-N</w:t>
            </w:r>
            <w:r w:rsidRPr="006C607A">
              <w:rPr>
                <w:rFonts w:ascii="Times New Roman" w:eastAsia="Times New Roman" w:hAnsi="Times New Roman" w:cs="Times New Roman"/>
                <w:sz w:val="24"/>
                <w:szCs w:val="24"/>
                <w:bdr w:val="none" w:sz="0" w:space="0" w:color="auto" w:frame="1"/>
              </w:rPr>
              <w:t>)</w:t>
            </w:r>
            <w:r w:rsidRPr="001C6B90">
              <w:t xml:space="preserve"> </w:t>
            </w:r>
            <w:r w:rsidRPr="001C6B90">
              <w:rPr>
                <w:rFonts w:ascii="Times New Roman" w:hAnsi="Times New Roman" w:cs="Times New Roman"/>
                <w:sz w:val="24"/>
                <w:szCs w:val="24"/>
              </w:rPr>
              <w:t xml:space="preserve">and </w:t>
            </w:r>
            <w:r w:rsidRPr="006C607A">
              <w:rPr>
                <w:rFonts w:ascii="Times New Roman" w:hAnsi="Times New Roman" w:cs="Times New Roman"/>
                <w:sz w:val="24"/>
                <w:szCs w:val="24"/>
              </w:rPr>
              <w:t>ammonium nitrogen (</w:t>
            </w:r>
            <w:r w:rsidRPr="001C6B90">
              <w:rPr>
                <w:rFonts w:ascii="Times New Roman" w:eastAsia="Times New Roman" w:hAnsi="Times New Roman" w:cs="Times New Roman"/>
                <w:sz w:val="24"/>
                <w:szCs w:val="24"/>
                <w:bdr w:val="none" w:sz="0" w:space="0" w:color="auto" w:frame="1"/>
              </w:rPr>
              <w:t>N</w:t>
            </w:r>
            <w:r w:rsidRPr="001C6B90">
              <w:rPr>
                <w:rFonts w:ascii="Times New Roman" w:hAnsi="Times New Roman" w:cs="Times New Roman"/>
                <w:sz w:val="24"/>
                <w:szCs w:val="24"/>
                <w:bdr w:val="none" w:sz="0" w:space="0" w:color="auto" w:frame="1"/>
              </w:rPr>
              <w:t>H</w:t>
            </w:r>
            <w:r w:rsidRPr="001C6B90">
              <w:rPr>
                <w:rFonts w:ascii="Times New Roman" w:hAnsi="Times New Roman" w:cs="Times New Roman"/>
                <w:sz w:val="24"/>
                <w:szCs w:val="24"/>
                <w:bdr w:val="none" w:sz="0" w:space="0" w:color="auto" w:frame="1"/>
                <w:vertAlign w:val="subscript"/>
              </w:rPr>
              <w:t>4</w:t>
            </w:r>
            <w:r w:rsidRPr="001C6B90">
              <w:rPr>
                <w:rFonts w:ascii="Times New Roman" w:eastAsia="Times New Roman" w:hAnsi="Times New Roman" w:cs="Times New Roman"/>
                <w:sz w:val="24"/>
                <w:szCs w:val="24"/>
                <w:bdr w:val="none" w:sz="0" w:space="0" w:color="auto" w:frame="1"/>
              </w:rPr>
              <w:t>-N</w:t>
            </w:r>
            <w:r w:rsidRPr="006C607A">
              <w:rPr>
                <w:rFonts w:ascii="Times New Roman" w:hAnsi="Times New Roman" w:cs="Times New Roman"/>
                <w:sz w:val="24"/>
                <w:szCs w:val="24"/>
              </w:rPr>
              <w:t>)</w:t>
            </w:r>
            <w:r w:rsidRPr="001C6B90">
              <w:rPr>
                <w:rFonts w:ascii="Times New Roman" w:hAnsi="Times New Roman" w:cs="Times New Roman"/>
                <w:sz w:val="24"/>
                <w:szCs w:val="24"/>
              </w:rPr>
              <w:t xml:space="preserve"> were extracted with 1 </w:t>
            </w:r>
            <w:r w:rsidRPr="001C6B90">
              <w:rPr>
                <w:rFonts w:ascii="Times New Roman" w:eastAsiaTheme="minorHAnsi" w:hAnsi="Times New Roman" w:cs="Times New Roman"/>
                <w:sz w:val="24"/>
                <w:szCs w:val="24"/>
                <w:lang w:eastAsia="en-US"/>
              </w:rPr>
              <w:t xml:space="preserve">M </w:t>
            </w:r>
            <w:r w:rsidRPr="006C607A">
              <w:rPr>
                <w:rFonts w:ascii="Times New Roman" w:eastAsiaTheme="minorHAnsi" w:hAnsi="Times New Roman" w:cs="Times New Roman"/>
                <w:sz w:val="24"/>
                <w:szCs w:val="24"/>
                <w:lang w:eastAsia="en-US"/>
              </w:rPr>
              <w:t xml:space="preserve">potassium chloride </w:t>
            </w:r>
            <w:r w:rsidRPr="001C6B90">
              <w:rPr>
                <w:rFonts w:ascii="Times New Roman" w:eastAsiaTheme="minorHAnsi" w:hAnsi="Times New Roman" w:cs="Times New Roman"/>
                <w:sz w:val="24"/>
                <w:szCs w:val="24"/>
                <w:lang w:eastAsia="en-US"/>
              </w:rPr>
              <w:t>(</w:t>
            </w:r>
            <w:proofErr w:type="spellStart"/>
            <w:r w:rsidRPr="001C6B90">
              <w:rPr>
                <w:rFonts w:ascii="Times New Roman" w:eastAsiaTheme="minorHAnsi" w:hAnsi="Times New Roman" w:cs="Times New Roman"/>
                <w:sz w:val="24"/>
                <w:szCs w:val="24"/>
                <w:lang w:eastAsia="en-US"/>
              </w:rPr>
              <w:t>KCl</w:t>
            </w:r>
            <w:proofErr w:type="spellEnd"/>
            <w:r w:rsidRPr="001C6B90">
              <w:rPr>
                <w:rFonts w:ascii="Times New Roman" w:eastAsiaTheme="minorHAnsi" w:hAnsi="Times New Roman" w:cs="Times New Roman"/>
                <w:sz w:val="24"/>
                <w:szCs w:val="24"/>
                <w:lang w:eastAsia="en-US"/>
              </w:rPr>
              <w:t xml:space="preserve">) with a </w:t>
            </w:r>
            <w:proofErr w:type="spellStart"/>
            <w:r w:rsidRPr="001C6B90">
              <w:rPr>
                <w:rFonts w:ascii="Times New Roman" w:eastAsiaTheme="minorHAnsi" w:hAnsi="Times New Roman" w:cs="Times New Roman"/>
                <w:sz w:val="24"/>
                <w:szCs w:val="24"/>
                <w:lang w:eastAsia="en-US"/>
              </w:rPr>
              <w:t>soil:solution</w:t>
            </w:r>
            <w:proofErr w:type="spellEnd"/>
            <w:r w:rsidRPr="001C6B90">
              <w:rPr>
                <w:rFonts w:ascii="Times New Roman" w:eastAsiaTheme="minorHAnsi" w:hAnsi="Times New Roman" w:cs="Times New Roman"/>
                <w:sz w:val="24"/>
                <w:szCs w:val="24"/>
                <w:lang w:eastAsia="en-US"/>
              </w:rPr>
              <w:t xml:space="preserve"> ratio of 1:5, and the </w:t>
            </w:r>
            <w:r w:rsidRPr="001C6B90">
              <w:rPr>
                <w:rFonts w:ascii="Times New Roman" w:hAnsi="Times New Roman" w:cs="Times New Roman"/>
                <w:sz w:val="24"/>
                <w:szCs w:val="24"/>
              </w:rPr>
              <w:t xml:space="preserve">content was determined using a Lachat </w:t>
            </w:r>
            <w:proofErr w:type="spellStart"/>
            <w:r w:rsidRPr="001C6B90">
              <w:rPr>
                <w:rFonts w:ascii="Times New Roman" w:hAnsi="Times New Roman" w:cs="Times New Roman"/>
                <w:sz w:val="24"/>
                <w:szCs w:val="24"/>
              </w:rPr>
              <w:t>QuickChem</w:t>
            </w:r>
            <w:proofErr w:type="spellEnd"/>
            <w:r w:rsidRPr="006C607A">
              <w:rPr>
                <w:rFonts w:ascii="Times New Roman" w:hAnsi="Times New Roman" w:cs="Times New Roman"/>
                <w:sz w:val="24"/>
                <w:szCs w:val="24"/>
                <w:vertAlign w:val="superscript"/>
              </w:rPr>
              <w:t>®</w:t>
            </w:r>
            <w:r w:rsidRPr="001C6B90">
              <w:rPr>
                <w:rFonts w:ascii="Times New Roman" w:hAnsi="Times New Roman" w:cs="Times New Roman"/>
                <w:sz w:val="24"/>
                <w:szCs w:val="24"/>
              </w:rPr>
              <w:t xml:space="preserve"> flow injection analyzer.  </w:t>
            </w:r>
            <w:r w:rsidR="0043395D" w:rsidRPr="00F46E2E">
              <w:rPr>
                <w:rFonts w:ascii="Times New Roman" w:hAnsi="Times New Roman" w:cs="Times New Roman"/>
                <w:bCs/>
                <w:sz w:val="24"/>
                <w:szCs w:val="24"/>
              </w:rPr>
              <w:t xml:space="preserve">Soil samples were analyzed for </w:t>
            </w:r>
            <w:r w:rsidR="0043395D" w:rsidRPr="00F46E2E">
              <w:rPr>
                <w:rFonts w:ascii="Times New Roman" w:hAnsi="Times New Roman" w:cs="Times New Roman"/>
                <w:sz w:val="24"/>
                <w:szCs w:val="24"/>
              </w:rPr>
              <w:t>extractable soil</w:t>
            </w:r>
            <w:r w:rsidR="00791A29" w:rsidRPr="00F46E2E">
              <w:rPr>
                <w:rFonts w:ascii="Times New Roman" w:hAnsi="Times New Roman" w:cs="Times New Roman"/>
                <w:sz w:val="24"/>
                <w:szCs w:val="24"/>
              </w:rPr>
              <w:t xml:space="preserve"> phosphorus (</w:t>
            </w:r>
            <w:r w:rsidR="0043395D" w:rsidRPr="00F46E2E">
              <w:rPr>
                <w:rFonts w:ascii="Times New Roman" w:hAnsi="Times New Roman" w:cs="Times New Roman"/>
                <w:sz w:val="24"/>
                <w:szCs w:val="24"/>
              </w:rPr>
              <w:t>P</w:t>
            </w:r>
            <w:r w:rsidR="00791A29" w:rsidRPr="00F46E2E">
              <w:rPr>
                <w:rFonts w:ascii="Times New Roman" w:hAnsi="Times New Roman" w:cs="Times New Roman"/>
                <w:sz w:val="24"/>
                <w:szCs w:val="24"/>
              </w:rPr>
              <w:t>)</w:t>
            </w:r>
            <w:r w:rsidR="0043395D" w:rsidRPr="00F46E2E">
              <w:rPr>
                <w:rFonts w:ascii="Times New Roman" w:hAnsi="Times New Roman" w:cs="Times New Roman"/>
                <w:sz w:val="24"/>
                <w:szCs w:val="24"/>
              </w:rPr>
              <w:t xml:space="preserve"> using a </w:t>
            </w:r>
            <w:r w:rsidR="00B67971" w:rsidRPr="00F46E2E">
              <w:rPr>
                <w:rFonts w:ascii="Times New Roman" w:hAnsi="Times New Roman" w:cs="Times New Roman"/>
                <w:sz w:val="24"/>
                <w:szCs w:val="24"/>
              </w:rPr>
              <w:t xml:space="preserve">sodium </w:t>
            </w:r>
            <w:r w:rsidR="0043395D" w:rsidRPr="00F46E2E">
              <w:rPr>
                <w:rFonts w:ascii="Times New Roman" w:hAnsi="Times New Roman" w:cs="Times New Roman"/>
                <w:sz w:val="24"/>
                <w:szCs w:val="24"/>
              </w:rPr>
              <w:t>bicarbonate (NaHCO</w:t>
            </w:r>
            <w:r w:rsidR="0043395D" w:rsidRPr="00F46E2E">
              <w:rPr>
                <w:rFonts w:ascii="Times New Roman" w:hAnsi="Times New Roman" w:cs="Times New Roman"/>
                <w:sz w:val="24"/>
                <w:szCs w:val="24"/>
                <w:vertAlign w:val="subscript"/>
              </w:rPr>
              <w:t>3</w:t>
            </w:r>
            <w:r w:rsidR="0043395D" w:rsidRPr="00F46E2E">
              <w:rPr>
                <w:rFonts w:ascii="Times New Roman" w:hAnsi="Times New Roman" w:cs="Times New Roman"/>
                <w:sz w:val="24"/>
                <w:szCs w:val="24"/>
              </w:rPr>
              <w:t>) method (Olsen et al. 1954) and extractant solutions were ana</w:t>
            </w:r>
            <w:r w:rsidR="0043395D" w:rsidRPr="00F46E2E">
              <w:rPr>
                <w:rFonts w:ascii="Times New Roman" w:hAnsi="Times New Roman" w:cs="Times New Roman"/>
                <w:sz w:val="24"/>
                <w:szCs w:val="24"/>
              </w:rPr>
              <w:softHyphen/>
              <w:t xml:space="preserve">lyzed using a Lachat </w:t>
            </w:r>
            <w:proofErr w:type="spellStart"/>
            <w:r w:rsidR="0043395D" w:rsidRPr="00F46E2E">
              <w:rPr>
                <w:rFonts w:ascii="Times New Roman" w:hAnsi="Times New Roman" w:cs="Times New Roman"/>
                <w:sz w:val="24"/>
                <w:szCs w:val="24"/>
              </w:rPr>
              <w:t>QuickChem</w:t>
            </w:r>
            <w:proofErr w:type="spellEnd"/>
            <w:r w:rsidR="0043395D" w:rsidRPr="00F46E2E">
              <w:rPr>
                <w:rFonts w:ascii="Times New Roman" w:hAnsi="Times New Roman" w:cs="Times New Roman"/>
                <w:sz w:val="24"/>
                <w:szCs w:val="24"/>
                <w:vertAlign w:val="superscript"/>
              </w:rPr>
              <w:t>®</w:t>
            </w:r>
            <w:r w:rsidR="0043395D" w:rsidRPr="00F46E2E">
              <w:rPr>
                <w:rFonts w:ascii="Times New Roman" w:hAnsi="Times New Roman" w:cs="Times New Roman"/>
                <w:sz w:val="24"/>
                <w:szCs w:val="24"/>
              </w:rPr>
              <w:t xml:space="preserve"> flow injection analyzer.</w:t>
            </w:r>
          </w:p>
          <w:p w14:paraId="7F8ABF1A" w14:textId="77777777" w:rsidR="0043395D" w:rsidRPr="001C6B90" w:rsidRDefault="0043395D" w:rsidP="008E0E5B">
            <w:pPr>
              <w:spacing w:after="0" w:line="360" w:lineRule="auto"/>
              <w:ind w:firstLine="432"/>
              <w:rPr>
                <w:rFonts w:ascii="Times New Roman" w:hAnsi="Times New Roman" w:cs="Times New Roman"/>
                <w:sz w:val="24"/>
                <w:szCs w:val="24"/>
              </w:rPr>
            </w:pPr>
          </w:p>
          <w:p w14:paraId="228A88F8" w14:textId="77777777" w:rsidR="00F63C5D" w:rsidRPr="00D66E27" w:rsidRDefault="00F63C5D" w:rsidP="008E0E5B">
            <w:pPr>
              <w:spacing w:after="0" w:line="360" w:lineRule="auto"/>
              <w:ind w:firstLine="432"/>
              <w:rPr>
                <w:rFonts w:ascii="Times New Roman" w:hAnsi="Times New Roman" w:cs="Times New Roman"/>
                <w:sz w:val="24"/>
                <w:szCs w:val="24"/>
              </w:rPr>
            </w:pPr>
            <w:r w:rsidRPr="001C6B90">
              <w:rPr>
                <w:rFonts w:ascii="Times New Roman" w:hAnsi="Times New Roman" w:cs="Times New Roman"/>
                <w:sz w:val="24"/>
                <w:szCs w:val="24"/>
              </w:rPr>
              <w:lastRenderedPageBreak/>
              <w:t xml:space="preserve">The mass of each N pool from the fall of 2012 to the fall of 2018, by soil depth and treatment level, was calculated using the respective soil bulk density and </w:t>
            </w:r>
            <w:r w:rsidRPr="00D66E27">
              <w:rPr>
                <w:rFonts w:ascii="Times New Roman" w:hAnsi="Times New Roman" w:cs="Times New Roman"/>
                <w:sz w:val="24"/>
                <w:szCs w:val="24"/>
              </w:rPr>
              <w:t xml:space="preserve">N pool concentration measured with the </w:t>
            </w:r>
            <w:proofErr w:type="spellStart"/>
            <w:r w:rsidRPr="00D66E27">
              <w:rPr>
                <w:rFonts w:ascii="Times New Roman" w:hAnsi="Times New Roman" w:cs="Times New Roman"/>
                <w:sz w:val="24"/>
                <w:szCs w:val="24"/>
              </w:rPr>
              <w:t>Elementar</w:t>
            </w:r>
            <w:proofErr w:type="spellEnd"/>
            <w:r w:rsidRPr="00D66E27">
              <w:rPr>
                <w:rFonts w:ascii="Times New Roman" w:hAnsi="Times New Roman" w:cs="Times New Roman"/>
                <w:sz w:val="24"/>
                <w:szCs w:val="24"/>
              </w:rPr>
              <w:t xml:space="preserve"> instrument, and the NO</w:t>
            </w:r>
            <w:r w:rsidRPr="00D66E27">
              <w:rPr>
                <w:rFonts w:ascii="Times New Roman" w:hAnsi="Times New Roman" w:cs="Times New Roman"/>
                <w:sz w:val="24"/>
                <w:szCs w:val="24"/>
                <w:vertAlign w:val="subscript"/>
              </w:rPr>
              <w:t>3</w:t>
            </w:r>
            <w:r w:rsidRPr="00D66E27">
              <w:rPr>
                <w:rFonts w:ascii="Times New Roman" w:hAnsi="Times New Roman" w:cs="Times New Roman"/>
                <w:sz w:val="24"/>
                <w:szCs w:val="24"/>
              </w:rPr>
              <w:t>-N and NH</w:t>
            </w:r>
            <w:r w:rsidRPr="00D66E27">
              <w:rPr>
                <w:rFonts w:ascii="Times New Roman" w:hAnsi="Times New Roman" w:cs="Times New Roman"/>
                <w:strike/>
                <w:sz w:val="24"/>
                <w:szCs w:val="24"/>
                <w:vertAlign w:val="subscript"/>
              </w:rPr>
              <w:t>4</w:t>
            </w:r>
            <w:r w:rsidRPr="00D66E27">
              <w:rPr>
                <w:rFonts w:ascii="Times New Roman" w:hAnsi="Times New Roman" w:cs="Times New Roman"/>
                <w:sz w:val="24"/>
                <w:szCs w:val="24"/>
              </w:rPr>
              <w:t xml:space="preserve">-N measured with the Lachat instrument, unless calculated by a difference. Each of these soil N pools was expressed </w:t>
            </w:r>
            <w:proofErr w:type="gramStart"/>
            <w:r w:rsidRPr="00D66E27">
              <w:rPr>
                <w:rFonts w:ascii="Times New Roman" w:hAnsi="Times New Roman" w:cs="Times New Roman"/>
                <w:sz w:val="24"/>
                <w:szCs w:val="24"/>
              </w:rPr>
              <w:t>on the basis of</w:t>
            </w:r>
            <w:proofErr w:type="gramEnd"/>
            <w:r w:rsidRPr="00D66E27">
              <w:rPr>
                <w:rFonts w:ascii="Times New Roman" w:hAnsi="Times New Roman" w:cs="Times New Roman"/>
                <w:sz w:val="24"/>
                <w:szCs w:val="24"/>
              </w:rPr>
              <w:t xml:space="preserve"> an equivalent mass as described by Ellert et al. (2001) and others that have used the equivalent soil mass procedure to conduct soil </w:t>
            </w:r>
            <w:r w:rsidRPr="00D66E27">
              <w:rPr>
                <w:rFonts w:ascii="Times New Roman" w:hAnsi="Times New Roman" w:cs="Times New Roman"/>
                <w:color w:val="4472C4" w:themeColor="accent1"/>
                <w:sz w:val="24"/>
                <w:szCs w:val="24"/>
              </w:rPr>
              <w:t>C</w:t>
            </w:r>
            <w:r w:rsidRPr="00D66E27">
              <w:rPr>
                <w:rFonts w:ascii="Times New Roman" w:hAnsi="Times New Roman" w:cs="Times New Roman"/>
                <w:sz w:val="24"/>
                <w:szCs w:val="24"/>
              </w:rPr>
              <w:t xml:space="preserve"> balances. N pools residing in soil depth sub-segments expressed in equivalent soil mass that mirror the depth segments sampled in the field were considered for this analysis. Thus, the 0 to 7.6 cm sub-segment is the same as the </w:t>
            </w:r>
            <w:proofErr w:type="gramStart"/>
            <w:r w:rsidRPr="00D66E27">
              <w:rPr>
                <w:rFonts w:ascii="Times New Roman" w:hAnsi="Times New Roman" w:cs="Times New Roman"/>
                <w:sz w:val="24"/>
                <w:szCs w:val="24"/>
              </w:rPr>
              <w:t>top soil</w:t>
            </w:r>
            <w:proofErr w:type="gramEnd"/>
            <w:r w:rsidRPr="00D66E27">
              <w:rPr>
                <w:rFonts w:ascii="Times New Roman" w:hAnsi="Times New Roman" w:cs="Times New Roman"/>
                <w:sz w:val="24"/>
                <w:szCs w:val="24"/>
              </w:rPr>
              <w:t>-depth segment expressed in equivalent soil mass; the 7.6 to 15 cm sub-segment is the difference between the 0 to 15 cm and 0 to 7.6 cm soil depth segments expressed in equivalent mass, and so on. Inorganic N expressed in total equivalent soil mass (</w:t>
            </w:r>
            <w:proofErr w:type="spellStart"/>
            <w:r w:rsidRPr="00D66E27">
              <w:rPr>
                <w:rFonts w:ascii="Times New Roman" w:hAnsi="Times New Roman" w:cs="Times New Roman"/>
                <w:sz w:val="24"/>
                <w:szCs w:val="24"/>
              </w:rPr>
              <w:t>IN</w:t>
            </w:r>
            <w:r w:rsidRPr="00D66E27">
              <w:rPr>
                <w:rFonts w:ascii="Times New Roman" w:hAnsi="Times New Roman" w:cs="Times New Roman"/>
                <w:sz w:val="24"/>
                <w:szCs w:val="24"/>
                <w:vertAlign w:val="subscript"/>
              </w:rPr>
              <w:t>em</w:t>
            </w:r>
            <w:proofErr w:type="spellEnd"/>
            <w:r w:rsidRPr="00D66E27">
              <w:rPr>
                <w:rFonts w:ascii="Times New Roman" w:hAnsi="Times New Roman" w:cs="Times New Roman"/>
                <w:sz w:val="24"/>
                <w:szCs w:val="24"/>
              </w:rPr>
              <w:t>-N) was calculated based on the sum of measured NO</w:t>
            </w:r>
            <w:r w:rsidRPr="00D66E27">
              <w:rPr>
                <w:rFonts w:ascii="Times New Roman" w:hAnsi="Times New Roman" w:cs="Times New Roman"/>
                <w:sz w:val="24"/>
                <w:szCs w:val="24"/>
                <w:vertAlign w:val="subscript"/>
              </w:rPr>
              <w:t>3</w:t>
            </w:r>
            <w:r w:rsidRPr="00D66E27">
              <w:rPr>
                <w:rFonts w:ascii="Times New Roman" w:hAnsi="Times New Roman" w:cs="Times New Roman"/>
                <w:sz w:val="24"/>
                <w:szCs w:val="24"/>
              </w:rPr>
              <w:t>-N expressed in equivalent soil mass (NO</w:t>
            </w:r>
            <w:r w:rsidRPr="00D66E27">
              <w:rPr>
                <w:rFonts w:ascii="Times New Roman" w:hAnsi="Times New Roman" w:cs="Times New Roman"/>
                <w:sz w:val="24"/>
                <w:szCs w:val="24"/>
                <w:vertAlign w:val="subscript"/>
              </w:rPr>
              <w:t>3</w:t>
            </w:r>
            <w:r w:rsidRPr="00D66E27">
              <w:rPr>
                <w:rFonts w:ascii="Times New Roman" w:hAnsi="Times New Roman" w:cs="Times New Roman"/>
                <w:sz w:val="24"/>
                <w:szCs w:val="24"/>
              </w:rPr>
              <w:t>-N</w:t>
            </w:r>
            <w:r w:rsidRPr="00D66E27">
              <w:rPr>
                <w:rFonts w:ascii="Times New Roman" w:hAnsi="Times New Roman" w:cs="Times New Roman"/>
                <w:sz w:val="24"/>
                <w:szCs w:val="24"/>
                <w:vertAlign w:val="subscript"/>
              </w:rPr>
              <w:t>em</w:t>
            </w:r>
            <w:r w:rsidRPr="00D66E27">
              <w:rPr>
                <w:rFonts w:ascii="Times New Roman" w:hAnsi="Times New Roman" w:cs="Times New Roman"/>
                <w:sz w:val="24"/>
                <w:szCs w:val="24"/>
              </w:rPr>
              <w:t>) and NH</w:t>
            </w:r>
            <w:r w:rsidRPr="00D66E27">
              <w:rPr>
                <w:rFonts w:ascii="Times New Roman" w:hAnsi="Times New Roman" w:cs="Times New Roman"/>
                <w:sz w:val="24"/>
                <w:szCs w:val="24"/>
                <w:vertAlign w:val="subscript"/>
              </w:rPr>
              <w:t>4</w:t>
            </w:r>
            <w:r w:rsidRPr="00D66E27">
              <w:rPr>
                <w:rFonts w:ascii="Times New Roman" w:hAnsi="Times New Roman" w:cs="Times New Roman"/>
                <w:sz w:val="24"/>
                <w:szCs w:val="24"/>
              </w:rPr>
              <w:t>-N expressed in equivalent soil mass (NH</w:t>
            </w:r>
            <w:r w:rsidRPr="00D66E27">
              <w:rPr>
                <w:rFonts w:ascii="Times New Roman" w:hAnsi="Times New Roman" w:cs="Times New Roman"/>
                <w:sz w:val="24"/>
                <w:szCs w:val="24"/>
                <w:vertAlign w:val="subscript"/>
              </w:rPr>
              <w:t>4</w:t>
            </w:r>
            <w:r w:rsidRPr="00D66E27">
              <w:rPr>
                <w:rFonts w:ascii="Times New Roman" w:hAnsi="Times New Roman" w:cs="Times New Roman"/>
                <w:sz w:val="24"/>
                <w:szCs w:val="24"/>
              </w:rPr>
              <w:t>-N</w:t>
            </w:r>
            <w:r w:rsidRPr="00D66E27">
              <w:rPr>
                <w:rFonts w:ascii="Times New Roman" w:hAnsi="Times New Roman" w:cs="Times New Roman"/>
                <w:sz w:val="24"/>
                <w:szCs w:val="24"/>
                <w:vertAlign w:val="subscript"/>
              </w:rPr>
              <w:t>em</w:t>
            </w:r>
            <w:r w:rsidRPr="00D66E27">
              <w:rPr>
                <w:rFonts w:ascii="Times New Roman" w:hAnsi="Times New Roman" w:cs="Times New Roman"/>
                <w:sz w:val="24"/>
                <w:szCs w:val="24"/>
              </w:rPr>
              <w:t>). Organic N expressed in equivalent soil mass (</w:t>
            </w:r>
            <w:proofErr w:type="spellStart"/>
            <w:r w:rsidRPr="00D66E27">
              <w:rPr>
                <w:rFonts w:ascii="Times New Roman" w:hAnsi="Times New Roman" w:cs="Times New Roman"/>
                <w:sz w:val="24"/>
                <w:szCs w:val="24"/>
              </w:rPr>
              <w:t>SON</w:t>
            </w:r>
            <w:r w:rsidRPr="00D66E27">
              <w:rPr>
                <w:rFonts w:ascii="Times New Roman" w:hAnsi="Times New Roman" w:cs="Times New Roman"/>
                <w:sz w:val="24"/>
                <w:szCs w:val="24"/>
                <w:vertAlign w:val="subscript"/>
              </w:rPr>
              <w:t>em</w:t>
            </w:r>
            <w:proofErr w:type="spellEnd"/>
            <w:r w:rsidRPr="00D66E27">
              <w:rPr>
                <w:rFonts w:ascii="Times New Roman" w:hAnsi="Times New Roman" w:cs="Times New Roman"/>
                <w:sz w:val="24"/>
                <w:szCs w:val="24"/>
              </w:rPr>
              <w:t>-N) was calculated based on the difference between measured total soil mass for N (</w:t>
            </w:r>
            <w:proofErr w:type="spellStart"/>
            <w:r w:rsidRPr="00D66E27">
              <w:rPr>
                <w:rFonts w:ascii="Times New Roman" w:hAnsi="Times New Roman" w:cs="Times New Roman"/>
                <w:sz w:val="24"/>
                <w:szCs w:val="24"/>
              </w:rPr>
              <w:t>TN</w:t>
            </w:r>
            <w:r w:rsidRPr="00D66E27">
              <w:rPr>
                <w:rFonts w:ascii="Times New Roman" w:hAnsi="Times New Roman" w:cs="Times New Roman"/>
                <w:sz w:val="24"/>
                <w:szCs w:val="24"/>
                <w:vertAlign w:val="subscript"/>
              </w:rPr>
              <w:t>em</w:t>
            </w:r>
            <w:proofErr w:type="spellEnd"/>
            <w:r w:rsidRPr="00D66E27">
              <w:rPr>
                <w:rFonts w:ascii="Times New Roman" w:hAnsi="Times New Roman" w:cs="Times New Roman"/>
                <w:sz w:val="24"/>
                <w:szCs w:val="24"/>
              </w:rPr>
              <w:t xml:space="preserve">-N) and </w:t>
            </w:r>
            <w:proofErr w:type="spellStart"/>
            <w:r w:rsidRPr="00D66E27">
              <w:rPr>
                <w:rFonts w:ascii="Times New Roman" w:hAnsi="Times New Roman" w:cs="Times New Roman"/>
                <w:sz w:val="24"/>
                <w:szCs w:val="24"/>
              </w:rPr>
              <w:t>IN</w:t>
            </w:r>
            <w:r w:rsidRPr="00D66E27">
              <w:rPr>
                <w:rFonts w:ascii="Times New Roman" w:hAnsi="Times New Roman" w:cs="Times New Roman"/>
                <w:sz w:val="24"/>
                <w:szCs w:val="24"/>
                <w:vertAlign w:val="subscript"/>
              </w:rPr>
              <w:t>em</w:t>
            </w:r>
            <w:proofErr w:type="spellEnd"/>
            <w:r w:rsidRPr="00D66E27">
              <w:rPr>
                <w:rFonts w:ascii="Times New Roman" w:hAnsi="Times New Roman" w:cs="Times New Roman"/>
                <w:sz w:val="24"/>
                <w:szCs w:val="24"/>
              </w:rPr>
              <w:t>-N.</w:t>
            </w:r>
          </w:p>
          <w:p w14:paraId="37B54831" w14:textId="77777777" w:rsidR="00F63C5D" w:rsidRPr="00D66E27" w:rsidRDefault="00F63C5D" w:rsidP="008E0E5B">
            <w:pPr>
              <w:spacing w:after="0" w:line="360" w:lineRule="auto"/>
              <w:ind w:firstLine="360"/>
              <w:rPr>
                <w:rFonts w:ascii="Times New Roman" w:hAnsi="Times New Roman" w:cs="Times New Roman"/>
              </w:rPr>
            </w:pPr>
            <w:r w:rsidRPr="00D66E27">
              <w:rPr>
                <w:rFonts w:ascii="Times New Roman" w:hAnsi="Times New Roman" w:cs="Times New Roman"/>
                <w:sz w:val="24"/>
                <w:szCs w:val="24"/>
              </w:rPr>
              <w:t xml:space="preserve">Soil bulk density was measured in each experimental unit at 0 to 7.6 cm, 7.6 to 15.2 cm, and 15.2 to 30.5 cm in the fall of each study year. From 2012 to 2013, for depths below 30.5 cm, bulk density values that were measured in the alleys between experimental units in the fall of 2001 were used, in 30.5-cm increments to a depth of 183 cm, and then averaged by depth. From 2014 to 2023, for depths below 30.5 cm, bulk density values that were measured in the fall of 2014 in each experimental unit were used, in 30.5-cm </w:t>
            </w:r>
            <w:r w:rsidRPr="00D66E27">
              <w:rPr>
                <w:rFonts w:ascii="Times New Roman" w:hAnsi="Times New Roman" w:cs="Times New Roman"/>
              </w:rPr>
              <w:t xml:space="preserve">increments to a depth of 152.5 cm. Since the deep bulk densities in 2001 were collected in the alleys and in 2014 in each experimental unit, testing for differences in bulk densities was not done </w:t>
            </w:r>
            <w:r w:rsidRPr="00D66E27">
              <w:rPr>
                <w:rFonts w:ascii="Times New Roman" w:hAnsi="Times New Roman" w:cs="Times New Roman"/>
                <w:vertAlign w:val="superscript"/>
              </w:rPr>
              <w:t>[7,25]</w:t>
            </w:r>
            <w:r w:rsidRPr="00D66E27">
              <w:rPr>
                <w:rFonts w:ascii="Times New Roman" w:hAnsi="Times New Roman" w:cs="Times New Roman"/>
              </w:rPr>
              <w:t xml:space="preserve">. </w:t>
            </w:r>
          </w:p>
          <w:p w14:paraId="409F5F2F" w14:textId="664638D6" w:rsidR="00F63C5D" w:rsidRPr="00D66E27" w:rsidRDefault="00F63C5D" w:rsidP="008E0E5B">
            <w:pPr>
              <w:spacing w:after="0" w:line="360" w:lineRule="auto"/>
              <w:ind w:firstLine="360"/>
              <w:rPr>
                <w:rFonts w:ascii="Times New Roman" w:hAnsi="Times New Roman" w:cs="Times New Roman"/>
              </w:rPr>
            </w:pPr>
            <w:r w:rsidRPr="00D66E27">
              <w:rPr>
                <w:rFonts w:ascii="Times New Roman" w:hAnsi="Times New Roman" w:cs="Times New Roman"/>
              </w:rPr>
              <w:t>Irrigation samples were monitored and with most irrigation events, water samples were collected and analyzed for N (</w:t>
            </w:r>
            <w:r w:rsidRPr="00D66E27">
              <w:rPr>
                <w:rFonts w:ascii="Times New Roman" w:hAnsi="Times New Roman" w:cs="Times New Roman"/>
                <w:bdr w:val="none" w:sz="0" w:space="0" w:color="auto" w:frame="1"/>
              </w:rPr>
              <w:t>NO</w:t>
            </w:r>
            <w:r w:rsidRPr="00D66E27">
              <w:rPr>
                <w:rFonts w:ascii="Times New Roman" w:hAnsi="Times New Roman" w:cs="Times New Roman"/>
                <w:bdr w:val="none" w:sz="0" w:space="0" w:color="auto" w:frame="1"/>
                <w:vertAlign w:val="subscript"/>
              </w:rPr>
              <w:t>3</w:t>
            </w:r>
            <w:r w:rsidRPr="00D66E27">
              <w:rPr>
                <w:rFonts w:ascii="Times New Roman" w:hAnsi="Times New Roman" w:cs="Times New Roman"/>
                <w:bdr w:val="none" w:sz="0" w:space="0" w:color="auto" w:frame="1"/>
              </w:rPr>
              <w:t>-N</w:t>
            </w:r>
            <w:r w:rsidRPr="00D66E27">
              <w:rPr>
                <w:rFonts w:ascii="Times New Roman" w:hAnsi="Times New Roman" w:cs="Times New Roman"/>
              </w:rPr>
              <w:t xml:space="preserve"> and </w:t>
            </w:r>
            <w:r w:rsidRPr="00D66E27">
              <w:rPr>
                <w:rFonts w:ascii="Times New Roman" w:hAnsi="Times New Roman" w:cs="Times New Roman"/>
                <w:bdr w:val="none" w:sz="0" w:space="0" w:color="auto" w:frame="1"/>
              </w:rPr>
              <w:t>NH</w:t>
            </w:r>
            <w:r w:rsidRPr="00D66E27">
              <w:rPr>
                <w:rFonts w:ascii="Times New Roman" w:hAnsi="Times New Roman" w:cs="Times New Roman"/>
                <w:bdr w:val="none" w:sz="0" w:space="0" w:color="auto" w:frame="1"/>
                <w:vertAlign w:val="subscript"/>
              </w:rPr>
              <w:t>4</w:t>
            </w:r>
            <w:r w:rsidRPr="00D66E27">
              <w:rPr>
                <w:rFonts w:ascii="Times New Roman" w:hAnsi="Times New Roman" w:cs="Times New Roman"/>
                <w:bdr w:val="none" w:sz="0" w:space="0" w:color="auto" w:frame="1"/>
              </w:rPr>
              <w:t>-N</w:t>
            </w:r>
            <w:r w:rsidRPr="00D66E27">
              <w:rPr>
                <w:rFonts w:ascii="Times New Roman" w:hAnsi="Times New Roman" w:cs="Times New Roman"/>
              </w:rPr>
              <w:t xml:space="preserve">) analysis. Water </w:t>
            </w:r>
            <w:r w:rsidRPr="00D66E27">
              <w:rPr>
                <w:rFonts w:ascii="Times New Roman" w:hAnsi="Times New Roman" w:cs="Times New Roman"/>
                <w:bdr w:val="none" w:sz="0" w:space="0" w:color="auto" w:frame="1"/>
              </w:rPr>
              <w:t>NO</w:t>
            </w:r>
            <w:r w:rsidRPr="00D66E27">
              <w:rPr>
                <w:rFonts w:ascii="Times New Roman" w:hAnsi="Times New Roman" w:cs="Times New Roman"/>
                <w:bdr w:val="none" w:sz="0" w:space="0" w:color="auto" w:frame="1"/>
                <w:vertAlign w:val="subscript"/>
              </w:rPr>
              <w:t>3</w:t>
            </w:r>
            <w:r w:rsidRPr="00D66E27">
              <w:rPr>
                <w:rFonts w:ascii="Times New Roman" w:hAnsi="Times New Roman" w:cs="Times New Roman"/>
                <w:bdr w:val="none" w:sz="0" w:space="0" w:color="auto" w:frame="1"/>
              </w:rPr>
              <w:t>-N</w:t>
            </w:r>
            <w:r w:rsidRPr="00D66E27">
              <w:rPr>
                <w:rFonts w:ascii="Times New Roman" w:hAnsi="Times New Roman" w:cs="Times New Roman"/>
              </w:rPr>
              <w:t xml:space="preserve"> and </w:t>
            </w:r>
            <w:r w:rsidRPr="00D66E27">
              <w:rPr>
                <w:rFonts w:ascii="Times New Roman" w:hAnsi="Times New Roman" w:cs="Times New Roman"/>
                <w:bdr w:val="none" w:sz="0" w:space="0" w:color="auto" w:frame="1"/>
              </w:rPr>
              <w:t>NH</w:t>
            </w:r>
            <w:r w:rsidRPr="00D66E27">
              <w:rPr>
                <w:rFonts w:ascii="Times New Roman" w:hAnsi="Times New Roman" w:cs="Times New Roman"/>
                <w:bdr w:val="none" w:sz="0" w:space="0" w:color="auto" w:frame="1"/>
                <w:vertAlign w:val="subscript"/>
              </w:rPr>
              <w:t>4</w:t>
            </w:r>
            <w:r w:rsidRPr="00D66E27">
              <w:rPr>
                <w:rFonts w:ascii="Times New Roman" w:hAnsi="Times New Roman" w:cs="Times New Roman"/>
                <w:bdr w:val="none" w:sz="0" w:space="0" w:color="auto" w:frame="1"/>
              </w:rPr>
              <w:t>-N</w:t>
            </w:r>
            <w:r w:rsidRPr="00D66E27">
              <w:rPr>
                <w:rFonts w:ascii="Times New Roman" w:eastAsiaTheme="minorHAnsi" w:hAnsi="Times New Roman" w:cs="Times New Roman"/>
              </w:rPr>
              <w:t xml:space="preserve"> </w:t>
            </w:r>
            <w:r w:rsidRPr="00D66E27">
              <w:rPr>
                <w:rFonts w:ascii="Times New Roman" w:hAnsi="Times New Roman" w:cs="Times New Roman"/>
              </w:rPr>
              <w:t xml:space="preserve">content were determined with the Lachat </w:t>
            </w:r>
            <w:proofErr w:type="spellStart"/>
            <w:r w:rsidRPr="00D66E27">
              <w:rPr>
                <w:rFonts w:ascii="Times New Roman" w:hAnsi="Times New Roman" w:cs="Times New Roman"/>
              </w:rPr>
              <w:t>QuickChem</w:t>
            </w:r>
            <w:proofErr w:type="spellEnd"/>
            <w:r w:rsidRPr="00D66E27">
              <w:rPr>
                <w:rFonts w:ascii="Times New Roman" w:hAnsi="Times New Roman" w:cs="Times New Roman"/>
              </w:rPr>
              <w:t xml:space="preserve"> </w:t>
            </w:r>
            <w:r w:rsidRPr="00D66E27">
              <w:rPr>
                <w:rFonts w:ascii="Times New Roman" w:hAnsi="Times New Roman" w:cs="Times New Roman"/>
              </w:rPr>
              <w:lastRenderedPageBreak/>
              <w:t>flow injection analyzer (Table S</w:t>
            </w:r>
            <w:r w:rsidR="00360C16">
              <w:rPr>
                <w:rFonts w:ascii="Times New Roman" w:hAnsi="Times New Roman" w:cs="Times New Roman"/>
              </w:rPr>
              <w:t>5</w:t>
            </w:r>
            <w:r w:rsidRPr="00D66E27">
              <w:rPr>
                <w:rFonts w:ascii="Times New Roman" w:hAnsi="Times New Roman" w:cs="Times New Roman"/>
              </w:rPr>
              <w:t>) and total application of N during the study period was 243 kg NO</w:t>
            </w:r>
            <w:r w:rsidRPr="00D66E27">
              <w:rPr>
                <w:rFonts w:ascii="Times New Roman" w:hAnsi="Times New Roman" w:cs="Times New Roman"/>
                <w:vertAlign w:val="subscript"/>
              </w:rPr>
              <w:t>3</w:t>
            </w:r>
            <w:r w:rsidRPr="00D66E27">
              <w:rPr>
                <w:rFonts w:ascii="Times New Roman" w:hAnsi="Times New Roman" w:cs="Times New Roman"/>
              </w:rPr>
              <w:t>-N ha</w:t>
            </w:r>
            <w:r w:rsidRPr="00D66E27">
              <w:rPr>
                <w:rFonts w:ascii="Times New Roman" w:hAnsi="Times New Roman" w:cs="Times New Roman"/>
                <w:vertAlign w:val="superscript"/>
              </w:rPr>
              <w:t>-1</w:t>
            </w:r>
            <w:r w:rsidRPr="00D66E27">
              <w:rPr>
                <w:rFonts w:ascii="Times New Roman" w:hAnsi="Times New Roman" w:cs="Times New Roman"/>
              </w:rPr>
              <w:t xml:space="preserve"> (Table S</w:t>
            </w:r>
            <w:r w:rsidR="00360C16">
              <w:rPr>
                <w:rFonts w:ascii="Times New Roman" w:hAnsi="Times New Roman" w:cs="Times New Roman"/>
              </w:rPr>
              <w:t>5</w:t>
            </w:r>
            <w:r w:rsidRPr="00D66E27">
              <w:rPr>
                <w:rFonts w:ascii="Times New Roman" w:hAnsi="Times New Roman" w:cs="Times New Roman"/>
              </w:rPr>
              <w:t>) with an average of 19 kg NO</w:t>
            </w:r>
            <w:r w:rsidRPr="00D66E27">
              <w:rPr>
                <w:rFonts w:ascii="Times New Roman" w:hAnsi="Times New Roman" w:cs="Times New Roman"/>
                <w:vertAlign w:val="subscript"/>
              </w:rPr>
              <w:t>3</w:t>
            </w:r>
            <w:r w:rsidRPr="00D66E27">
              <w:rPr>
                <w:rFonts w:ascii="Times New Roman" w:hAnsi="Times New Roman" w:cs="Times New Roman"/>
              </w:rPr>
              <w:t>-N ha</w:t>
            </w:r>
            <w:r w:rsidRPr="00D66E27">
              <w:rPr>
                <w:rFonts w:ascii="Times New Roman" w:hAnsi="Times New Roman" w:cs="Times New Roman"/>
                <w:vertAlign w:val="superscript"/>
              </w:rPr>
              <w:t>-1</w:t>
            </w:r>
            <w:r w:rsidRPr="00D66E27">
              <w:rPr>
                <w:rFonts w:ascii="Times New Roman" w:hAnsi="Times New Roman" w:cs="Times New Roman"/>
              </w:rPr>
              <w:t xml:space="preserve"> yr</w:t>
            </w:r>
            <w:r w:rsidRPr="00D66E27">
              <w:rPr>
                <w:rFonts w:ascii="Times New Roman" w:hAnsi="Times New Roman" w:cs="Times New Roman"/>
                <w:vertAlign w:val="superscript"/>
              </w:rPr>
              <w:t>-1</w:t>
            </w:r>
            <w:r w:rsidRPr="00D66E27">
              <w:rPr>
                <w:rFonts w:ascii="Times New Roman" w:hAnsi="Times New Roman" w:cs="Times New Roman"/>
              </w:rPr>
              <w:t xml:space="preserve">. </w:t>
            </w:r>
            <w:r w:rsidRPr="00D66E27">
              <w:rPr>
                <w:rFonts w:ascii="Times New Roman" w:hAnsi="Times New Roman" w:cs="Times New Roman"/>
                <w:bdr w:val="none" w:sz="0" w:space="0" w:color="auto" w:frame="1"/>
              </w:rPr>
              <w:t xml:space="preserve"> In a few years NH</w:t>
            </w:r>
            <w:r w:rsidRPr="00D66E27">
              <w:rPr>
                <w:rFonts w:ascii="Times New Roman" w:hAnsi="Times New Roman" w:cs="Times New Roman"/>
                <w:bdr w:val="none" w:sz="0" w:space="0" w:color="auto" w:frame="1"/>
                <w:vertAlign w:val="subscript"/>
              </w:rPr>
              <w:t>4</w:t>
            </w:r>
            <w:r w:rsidRPr="00D66E27">
              <w:rPr>
                <w:rFonts w:ascii="Times New Roman" w:hAnsi="Times New Roman" w:cs="Times New Roman"/>
                <w:bdr w:val="none" w:sz="0" w:space="0" w:color="auto" w:frame="1"/>
              </w:rPr>
              <w:t xml:space="preserve">-N was detected but dismissed as noise and not reported since the </w:t>
            </w:r>
            <w:r w:rsidRPr="00D66E27">
              <w:rPr>
                <w:rFonts w:ascii="Times New Roman" w:hAnsi="Times New Roman" w:cs="Times New Roman"/>
              </w:rPr>
              <w:t>median ppm of 0.05 NH</w:t>
            </w:r>
            <w:r w:rsidRPr="00D66E27">
              <w:rPr>
                <w:rFonts w:ascii="Times New Roman" w:hAnsi="Times New Roman" w:cs="Times New Roman"/>
                <w:vertAlign w:val="subscript"/>
              </w:rPr>
              <w:t>4</w:t>
            </w:r>
            <w:r w:rsidRPr="00D66E27">
              <w:rPr>
                <w:rFonts w:ascii="Times New Roman" w:hAnsi="Times New Roman" w:cs="Times New Roman"/>
              </w:rPr>
              <w:t>-N was close to detection limits.</w:t>
            </w:r>
          </w:p>
          <w:p w14:paraId="3D1370AE" w14:textId="77777777" w:rsidR="00F63C5D" w:rsidRPr="00D66E27" w:rsidRDefault="00F63C5D" w:rsidP="008E0E5B">
            <w:pPr>
              <w:spacing w:after="0" w:line="360" w:lineRule="auto"/>
              <w:ind w:firstLine="720"/>
              <w:rPr>
                <w:rFonts w:ascii="Times New Roman" w:hAnsi="Times New Roman" w:cs="Times New Roman"/>
              </w:rPr>
            </w:pPr>
          </w:p>
        </w:tc>
      </w:tr>
      <w:tr w:rsidR="00F63C5D" w:rsidRPr="00D66E27" w14:paraId="0CA2FBC5" w14:textId="77777777" w:rsidTr="008E0E5B">
        <w:trPr>
          <w:trHeight w:val="284"/>
        </w:trPr>
        <w:tc>
          <w:tcPr>
            <w:tcW w:w="1530" w:type="dxa"/>
          </w:tcPr>
          <w:p w14:paraId="1D8D4ACF" w14:textId="13DBA544" w:rsidR="00F63C5D" w:rsidRPr="00D66E27" w:rsidRDefault="00F63C5D" w:rsidP="008E0E5B">
            <w:pPr>
              <w:spacing w:line="360" w:lineRule="auto"/>
              <w:rPr>
                <w:rFonts w:ascii="Times New Roman" w:hAnsi="Times New Roman" w:cs="Times New Roman"/>
              </w:rPr>
            </w:pPr>
            <w:r w:rsidRPr="00D66E27">
              <w:rPr>
                <w:rFonts w:ascii="Times New Roman" w:eastAsia="Times New Roman" w:hAnsi="Times New Roman" w:cs="Times New Roman"/>
                <w:sz w:val="24"/>
                <w:szCs w:val="24"/>
                <w:lang w:eastAsia="en-US"/>
              </w:rPr>
              <w:lastRenderedPageBreak/>
              <w:t>NUE equations</w:t>
            </w:r>
          </w:p>
        </w:tc>
        <w:tc>
          <w:tcPr>
            <w:tcW w:w="10890" w:type="dxa"/>
          </w:tcPr>
          <w:p w14:paraId="507BBAE5" w14:textId="77777777" w:rsidR="00F63C5D" w:rsidRPr="00D66E27" w:rsidRDefault="00F63C5D" w:rsidP="008E0E5B">
            <w:pPr>
              <w:pStyle w:val="NormalWeb"/>
              <w:spacing w:before="0" w:beforeAutospacing="0" w:after="0" w:afterAutospacing="0" w:line="360" w:lineRule="auto"/>
              <w:ind w:firstLine="432"/>
            </w:pPr>
            <w:r w:rsidRPr="00D66E27">
              <w:t>The harvested grain NUE (NUE</w:t>
            </w:r>
            <w:r w:rsidRPr="00D66E27">
              <w:rPr>
                <w:vertAlign w:val="subscript"/>
              </w:rPr>
              <w:t>HG</w:t>
            </w:r>
            <w:r w:rsidRPr="00D66E27">
              <w:t>) (Eq. 1) was calculated by subtracting the N content (kg N ha</w:t>
            </w:r>
            <w:r w:rsidRPr="00D66E27">
              <w:rPr>
                <w:vertAlign w:val="superscript"/>
              </w:rPr>
              <w:t>-1</w:t>
            </w:r>
            <w:r w:rsidRPr="00D66E27">
              <w:t>) in the harvested grain of the control (non-fertilized) experimental units (</w:t>
            </w:r>
            <w:proofErr w:type="spellStart"/>
            <w:r w:rsidRPr="00D66E27">
              <w:t>HG</w:t>
            </w:r>
            <w:r w:rsidRPr="00D66E27">
              <w:rPr>
                <w:vertAlign w:val="subscript"/>
              </w:rPr>
              <w:t>NCCtl</w:t>
            </w:r>
            <w:proofErr w:type="spellEnd"/>
            <w:r w:rsidRPr="00D66E27">
              <w:t>) from the N content (kg N ha</w:t>
            </w:r>
            <w:r w:rsidRPr="00D66E27">
              <w:rPr>
                <w:vertAlign w:val="superscript"/>
              </w:rPr>
              <w:t>-1</w:t>
            </w:r>
            <w:r w:rsidRPr="00D66E27">
              <w:t>) in the harvested grain of the N-fertilized experimental units (HG</w:t>
            </w:r>
            <w:r w:rsidRPr="00D66E27">
              <w:rPr>
                <w:vertAlign w:val="subscript"/>
              </w:rPr>
              <w:t>NCEU</w:t>
            </w:r>
            <w:r w:rsidRPr="00D66E27">
              <w:t>), and dividing the difference by the N fertilizer added (available) to the fertilized experimental unit (kg N ha</w:t>
            </w:r>
            <w:r w:rsidRPr="00D66E27">
              <w:rPr>
                <w:vertAlign w:val="superscript"/>
              </w:rPr>
              <w:t>-1</w:t>
            </w:r>
            <w:r w:rsidRPr="00D66E27">
              <w:t xml:space="preserve">): </w:t>
            </w:r>
          </w:p>
          <w:p w14:paraId="35BDB8E9" w14:textId="77777777" w:rsidR="00F63C5D" w:rsidRPr="00D66E27" w:rsidRDefault="00F63C5D" w:rsidP="008E0E5B">
            <w:pPr>
              <w:pStyle w:val="CommentText"/>
              <w:spacing w:after="0"/>
              <w:rPr>
                <w:rFonts w:ascii="Times New Roman" w:hAnsi="Times New Roman" w:cs="Times New Roman"/>
                <w:sz w:val="24"/>
                <w:szCs w:val="24"/>
              </w:rPr>
            </w:pPr>
          </w:p>
          <w:p w14:paraId="4A6B94B1" w14:textId="77777777" w:rsidR="00F63C5D" w:rsidRPr="00D66E27" w:rsidRDefault="00F63C5D" w:rsidP="008E0E5B">
            <w:pPr>
              <w:pStyle w:val="CommentText"/>
              <w:spacing w:after="0"/>
              <w:rPr>
                <w:rFonts w:ascii="Times New Roman" w:hAnsi="Times New Roman" w:cs="Times New Roman"/>
                <w:sz w:val="24"/>
                <w:szCs w:val="24"/>
              </w:rPr>
            </w:pPr>
            <w:r w:rsidRPr="00D66E27">
              <w:rPr>
                <w:rFonts w:ascii="Times New Roman" w:hAnsi="Times New Roman" w:cs="Times New Roman"/>
                <w:sz w:val="24"/>
                <w:szCs w:val="24"/>
              </w:rPr>
              <w:t>NUE</w:t>
            </w:r>
            <w:r w:rsidRPr="00D66E27">
              <w:rPr>
                <w:rFonts w:ascii="Times New Roman" w:hAnsi="Times New Roman" w:cs="Times New Roman"/>
                <w:sz w:val="24"/>
                <w:szCs w:val="24"/>
                <w:vertAlign w:val="subscript"/>
              </w:rPr>
              <w:t>HG</w:t>
            </w:r>
            <w:r w:rsidRPr="00D66E27">
              <w:rPr>
                <w:rFonts w:ascii="Times New Roman" w:hAnsi="Times New Roman" w:cs="Times New Roman"/>
                <w:sz w:val="24"/>
                <w:szCs w:val="24"/>
              </w:rPr>
              <w:t xml:space="preserve"> (%) </w:t>
            </w:r>
            <w:r w:rsidRPr="00D66E27">
              <w:rPr>
                <w:rFonts w:ascii="Times New Roman" w:hAnsi="Times New Roman" w:cs="Times New Roman"/>
                <w:sz w:val="24"/>
                <w:szCs w:val="24"/>
              </w:rPr>
              <w:tab/>
              <w:t xml:space="preserve"> =  </w:t>
            </w:r>
            <w:r w:rsidRPr="00D66E27">
              <w:rPr>
                <w:rFonts w:ascii="Times New Roman" w:hAnsi="Times New Roman" w:cs="Times New Roman"/>
                <w:sz w:val="24"/>
                <w:szCs w:val="24"/>
              </w:rPr>
              <w:tab/>
            </w:r>
            <w:r w:rsidRPr="00D66E27">
              <w:rPr>
                <w:rFonts w:ascii="Times New Roman" w:hAnsi="Times New Roman" w:cs="Times New Roman"/>
                <w:sz w:val="24"/>
                <w:szCs w:val="24"/>
              </w:rPr>
              <w:tab/>
              <w:t>HG</w:t>
            </w:r>
            <w:r w:rsidRPr="00D66E27">
              <w:rPr>
                <w:rFonts w:ascii="Times New Roman" w:hAnsi="Times New Roman" w:cs="Times New Roman"/>
                <w:sz w:val="24"/>
                <w:szCs w:val="24"/>
                <w:vertAlign w:val="subscript"/>
              </w:rPr>
              <w:t>NCEU</w:t>
            </w:r>
            <w:r w:rsidRPr="00D66E27">
              <w:rPr>
                <w:rFonts w:ascii="Times New Roman" w:hAnsi="Times New Roman" w:cs="Times New Roman"/>
                <w:sz w:val="24"/>
                <w:szCs w:val="24"/>
              </w:rPr>
              <w:tab/>
              <w:t xml:space="preserve"> –      </w:t>
            </w:r>
            <w:r w:rsidRPr="00D66E27">
              <w:rPr>
                <w:rFonts w:ascii="Times New Roman" w:hAnsi="Times New Roman" w:cs="Times New Roman"/>
                <w:sz w:val="24"/>
                <w:szCs w:val="24"/>
              </w:rPr>
              <w:tab/>
            </w:r>
            <w:proofErr w:type="spellStart"/>
            <w:r w:rsidRPr="00D66E27">
              <w:rPr>
                <w:rFonts w:ascii="Times New Roman" w:hAnsi="Times New Roman" w:cs="Times New Roman"/>
                <w:sz w:val="24"/>
                <w:szCs w:val="24"/>
              </w:rPr>
              <w:t>HG</w:t>
            </w:r>
            <w:r w:rsidRPr="00D66E27">
              <w:rPr>
                <w:rFonts w:ascii="Times New Roman" w:hAnsi="Times New Roman" w:cs="Times New Roman"/>
                <w:sz w:val="24"/>
                <w:szCs w:val="24"/>
                <w:vertAlign w:val="subscript"/>
              </w:rPr>
              <w:t>NCCtl</w:t>
            </w:r>
            <w:proofErr w:type="spellEnd"/>
            <w:r w:rsidRPr="00D66E27">
              <w:rPr>
                <w:rFonts w:ascii="Times New Roman" w:hAnsi="Times New Roman" w:cs="Times New Roman"/>
                <w:sz w:val="24"/>
                <w:szCs w:val="24"/>
              </w:rPr>
              <w:t xml:space="preserve"> </w:t>
            </w:r>
          </w:p>
          <w:p w14:paraId="1C34202C" w14:textId="77777777" w:rsidR="00F63C5D" w:rsidRPr="00D66E27" w:rsidRDefault="00F63C5D" w:rsidP="008E0E5B">
            <w:pPr>
              <w:pStyle w:val="CommentText"/>
              <w:spacing w:after="0"/>
              <w:rPr>
                <w:rFonts w:ascii="Times New Roman" w:hAnsi="Times New Roman" w:cs="Times New Roman"/>
                <w:sz w:val="24"/>
                <w:szCs w:val="24"/>
              </w:rPr>
            </w:pPr>
            <w:r w:rsidRPr="00D66E27">
              <w:rPr>
                <w:rFonts w:ascii="Times New Roman" w:hAnsi="Times New Roman" w:cs="Times New Roman"/>
                <w:sz w:val="24"/>
                <w:szCs w:val="24"/>
              </w:rPr>
              <w:t xml:space="preserve">                  </w:t>
            </w:r>
            <w:r w:rsidRPr="00D66E27">
              <w:rPr>
                <w:rFonts w:ascii="Times New Roman" w:hAnsi="Times New Roman" w:cs="Times New Roman"/>
                <w:sz w:val="24"/>
                <w:szCs w:val="24"/>
              </w:rPr>
              <w:tab/>
            </w:r>
            <w:r w:rsidRPr="00D66E27">
              <w:rPr>
                <w:rFonts w:ascii="Times New Roman" w:hAnsi="Times New Roman" w:cs="Times New Roman"/>
                <w:sz w:val="24"/>
                <w:szCs w:val="24"/>
              </w:rPr>
              <w:tab/>
              <w:t xml:space="preserve">-----------------------------------------------  </w:t>
            </w:r>
            <w:r w:rsidRPr="00D66E27">
              <w:rPr>
                <w:rFonts w:ascii="Times New Roman" w:hAnsi="Times New Roman" w:cs="Times New Roman"/>
                <w:sz w:val="24"/>
                <w:szCs w:val="24"/>
              </w:rPr>
              <w:tab/>
              <w:t>x  100</w:t>
            </w:r>
            <w:r w:rsidRPr="00D66E27">
              <w:rPr>
                <w:rFonts w:ascii="Times New Roman" w:hAnsi="Times New Roman" w:cs="Times New Roman"/>
                <w:sz w:val="24"/>
                <w:szCs w:val="24"/>
              </w:rPr>
              <w:tab/>
            </w:r>
            <w:r w:rsidRPr="00D66E27">
              <w:rPr>
                <w:rFonts w:ascii="Times New Roman" w:hAnsi="Times New Roman" w:cs="Times New Roman"/>
                <w:sz w:val="24"/>
                <w:szCs w:val="24"/>
              </w:rPr>
              <w:tab/>
            </w:r>
            <w:r w:rsidRPr="00D66E27">
              <w:rPr>
                <w:rFonts w:ascii="Times New Roman" w:hAnsi="Times New Roman" w:cs="Times New Roman"/>
                <w:sz w:val="24"/>
                <w:szCs w:val="24"/>
              </w:rPr>
              <w:tab/>
              <w:t>(Eq. 1)</w:t>
            </w:r>
          </w:p>
          <w:p w14:paraId="16C2F19B" w14:textId="77777777" w:rsidR="00F63C5D" w:rsidRPr="00D66E27" w:rsidRDefault="00F63C5D" w:rsidP="008E0E5B">
            <w:pPr>
              <w:pStyle w:val="CommentText"/>
              <w:spacing w:after="0"/>
              <w:rPr>
                <w:rFonts w:ascii="Times New Roman" w:hAnsi="Times New Roman" w:cs="Times New Roman"/>
                <w:sz w:val="24"/>
                <w:szCs w:val="24"/>
              </w:rPr>
            </w:pPr>
            <w:r w:rsidRPr="00D66E27">
              <w:rPr>
                <w:rFonts w:ascii="Times New Roman" w:hAnsi="Times New Roman" w:cs="Times New Roman"/>
                <w:sz w:val="24"/>
                <w:szCs w:val="24"/>
              </w:rPr>
              <w:t xml:space="preserve">                                       </w:t>
            </w:r>
            <w:r w:rsidRPr="00D66E27">
              <w:rPr>
                <w:rFonts w:ascii="Times New Roman" w:hAnsi="Times New Roman" w:cs="Times New Roman"/>
                <w:sz w:val="24"/>
                <w:szCs w:val="24"/>
              </w:rPr>
              <w:tab/>
              <w:t xml:space="preserve">          N fertilizer applied </w:t>
            </w:r>
          </w:p>
          <w:p w14:paraId="4FBB94EF" w14:textId="77777777" w:rsidR="00F63C5D" w:rsidRPr="00D66E27" w:rsidRDefault="00F63C5D" w:rsidP="008E0E5B">
            <w:pPr>
              <w:pStyle w:val="CommentText"/>
              <w:spacing w:after="0"/>
              <w:rPr>
                <w:rFonts w:ascii="Times New Roman" w:hAnsi="Times New Roman" w:cs="Times New Roman"/>
                <w:sz w:val="24"/>
                <w:szCs w:val="24"/>
              </w:rPr>
            </w:pPr>
          </w:p>
          <w:p w14:paraId="6A4D758E" w14:textId="77777777" w:rsidR="00F63C5D" w:rsidRPr="00D66E27" w:rsidRDefault="00F63C5D" w:rsidP="008E0E5B">
            <w:pPr>
              <w:pStyle w:val="NormalWeb"/>
              <w:spacing w:before="0" w:beforeAutospacing="0" w:after="0" w:afterAutospacing="0" w:line="360" w:lineRule="auto"/>
              <w:ind w:firstLine="432"/>
            </w:pPr>
            <w:r w:rsidRPr="00D66E27">
              <w:t>The NUE of the total aboveground biomass N content at R5.5 (NUE</w:t>
            </w:r>
            <w:r w:rsidRPr="00D66E27">
              <w:rPr>
                <w:vertAlign w:val="subscript"/>
              </w:rPr>
              <w:t>BR5.5</w:t>
            </w:r>
            <w:r w:rsidRPr="00D66E27">
              <w:t>) (Eq. 2) was calculated by</w:t>
            </w:r>
            <w:r w:rsidRPr="00D66E27" w:rsidDel="00233B87">
              <w:t xml:space="preserve"> </w:t>
            </w:r>
            <w:r w:rsidRPr="00D66E27">
              <w:t>subtracting the N content (kg N ha</w:t>
            </w:r>
            <w:r w:rsidRPr="00D66E27">
              <w:rPr>
                <w:vertAlign w:val="superscript"/>
              </w:rPr>
              <w:t>-1</w:t>
            </w:r>
            <w:r w:rsidRPr="00D66E27">
              <w:t>) in the total aboveground biomass at R5.5 of the control (non-fertilized) experimental units (BR5.5</w:t>
            </w:r>
            <w:r w:rsidRPr="00D66E27">
              <w:rPr>
                <w:vertAlign w:val="subscript"/>
              </w:rPr>
              <w:t>NCCtl</w:t>
            </w:r>
            <w:r w:rsidRPr="00D66E27">
              <w:t>) from the N content (kg N ha</w:t>
            </w:r>
            <w:r w:rsidRPr="00D66E27">
              <w:rPr>
                <w:vertAlign w:val="superscript"/>
              </w:rPr>
              <w:t>-1</w:t>
            </w:r>
            <w:r w:rsidRPr="00D66E27">
              <w:t>) in the total aboveground biomass at R5.5 of the N-fertilized experimental units (BR5.5</w:t>
            </w:r>
            <w:r w:rsidRPr="00D66E27">
              <w:rPr>
                <w:vertAlign w:val="subscript"/>
              </w:rPr>
              <w:t>NCEU</w:t>
            </w:r>
            <w:r w:rsidRPr="00D66E27">
              <w:t>), and dividing the difference by the N fertilizer (kg N ha</w:t>
            </w:r>
            <w:r w:rsidRPr="00D66E27">
              <w:rPr>
                <w:vertAlign w:val="superscript"/>
              </w:rPr>
              <w:t>-1</w:t>
            </w:r>
            <w:r w:rsidRPr="00D66E27">
              <w:t xml:space="preserve">) added to the fertilized experimental unit: </w:t>
            </w:r>
          </w:p>
          <w:p w14:paraId="38A3B588" w14:textId="77777777" w:rsidR="00F63C5D" w:rsidRPr="00D66E27" w:rsidRDefault="00F63C5D" w:rsidP="008E0E5B">
            <w:pPr>
              <w:pStyle w:val="NormalWeb"/>
              <w:spacing w:before="0" w:beforeAutospacing="0" w:after="0" w:afterAutospacing="0" w:line="360" w:lineRule="auto"/>
              <w:ind w:firstLine="432"/>
            </w:pPr>
          </w:p>
          <w:p w14:paraId="7B78004A" w14:textId="77777777" w:rsidR="00F63C5D" w:rsidRPr="00D66E27" w:rsidRDefault="00F63C5D" w:rsidP="008E0E5B">
            <w:pPr>
              <w:pStyle w:val="CommentText"/>
              <w:spacing w:after="0"/>
              <w:rPr>
                <w:rFonts w:ascii="Times New Roman" w:hAnsi="Times New Roman" w:cs="Times New Roman"/>
                <w:sz w:val="24"/>
                <w:szCs w:val="24"/>
              </w:rPr>
            </w:pPr>
            <w:r w:rsidRPr="00D66E27">
              <w:rPr>
                <w:rFonts w:ascii="Times New Roman" w:hAnsi="Times New Roman" w:cs="Times New Roman"/>
                <w:sz w:val="24"/>
                <w:szCs w:val="24"/>
              </w:rPr>
              <w:t>NUE</w:t>
            </w:r>
            <w:r w:rsidRPr="00D66E27">
              <w:rPr>
                <w:rFonts w:ascii="Times New Roman" w:hAnsi="Times New Roman" w:cs="Times New Roman"/>
                <w:sz w:val="24"/>
                <w:szCs w:val="24"/>
                <w:vertAlign w:val="subscript"/>
              </w:rPr>
              <w:t>BR5.5</w:t>
            </w:r>
            <w:r w:rsidRPr="00D66E27">
              <w:rPr>
                <w:rFonts w:ascii="Times New Roman" w:hAnsi="Times New Roman" w:cs="Times New Roman"/>
                <w:sz w:val="24"/>
                <w:szCs w:val="24"/>
              </w:rPr>
              <w:t xml:space="preserve"> (%) </w:t>
            </w:r>
            <w:r w:rsidRPr="00D66E27">
              <w:rPr>
                <w:rFonts w:ascii="Times New Roman" w:hAnsi="Times New Roman" w:cs="Times New Roman"/>
                <w:sz w:val="24"/>
                <w:szCs w:val="24"/>
              </w:rPr>
              <w:tab/>
              <w:t xml:space="preserve">= </w:t>
            </w:r>
            <w:r w:rsidRPr="00D66E27">
              <w:rPr>
                <w:rFonts w:ascii="Times New Roman" w:hAnsi="Times New Roman" w:cs="Times New Roman"/>
                <w:sz w:val="24"/>
                <w:szCs w:val="24"/>
              </w:rPr>
              <w:tab/>
            </w:r>
            <w:r w:rsidRPr="00D66E27">
              <w:rPr>
                <w:rFonts w:ascii="Times New Roman" w:hAnsi="Times New Roman" w:cs="Times New Roman"/>
                <w:sz w:val="24"/>
                <w:szCs w:val="24"/>
              </w:rPr>
              <w:tab/>
              <w:t>BR5.5</w:t>
            </w:r>
            <w:r w:rsidRPr="00D66E27">
              <w:rPr>
                <w:rFonts w:ascii="Times New Roman" w:hAnsi="Times New Roman" w:cs="Times New Roman"/>
                <w:sz w:val="24"/>
                <w:szCs w:val="24"/>
                <w:vertAlign w:val="subscript"/>
              </w:rPr>
              <w:t>NCEU</w:t>
            </w:r>
            <w:r w:rsidRPr="00D66E27">
              <w:rPr>
                <w:rFonts w:ascii="Times New Roman" w:hAnsi="Times New Roman" w:cs="Times New Roman"/>
                <w:sz w:val="24"/>
                <w:szCs w:val="24"/>
              </w:rPr>
              <w:tab/>
              <w:t xml:space="preserve"> –      BR5.5</w:t>
            </w:r>
            <w:r w:rsidRPr="00D66E27">
              <w:rPr>
                <w:rFonts w:ascii="Times New Roman" w:hAnsi="Times New Roman" w:cs="Times New Roman"/>
                <w:sz w:val="24"/>
                <w:szCs w:val="24"/>
                <w:vertAlign w:val="subscript"/>
              </w:rPr>
              <w:t>NCCtl</w:t>
            </w:r>
            <w:r w:rsidRPr="00D66E27">
              <w:rPr>
                <w:rFonts w:ascii="Times New Roman" w:hAnsi="Times New Roman" w:cs="Times New Roman"/>
                <w:sz w:val="24"/>
                <w:szCs w:val="24"/>
              </w:rPr>
              <w:t xml:space="preserve"> </w:t>
            </w:r>
          </w:p>
          <w:p w14:paraId="45B00793" w14:textId="77777777" w:rsidR="00F63C5D" w:rsidRPr="00D66E27" w:rsidRDefault="00F63C5D" w:rsidP="008E0E5B">
            <w:pPr>
              <w:pStyle w:val="CommentText"/>
              <w:spacing w:after="0"/>
              <w:rPr>
                <w:rFonts w:ascii="Times New Roman" w:hAnsi="Times New Roman" w:cs="Times New Roman"/>
                <w:sz w:val="24"/>
                <w:szCs w:val="24"/>
              </w:rPr>
            </w:pPr>
            <w:r w:rsidRPr="00D66E27">
              <w:rPr>
                <w:rFonts w:ascii="Times New Roman" w:hAnsi="Times New Roman" w:cs="Times New Roman"/>
                <w:sz w:val="24"/>
                <w:szCs w:val="24"/>
              </w:rPr>
              <w:t xml:space="preserve">                  </w:t>
            </w:r>
            <w:r w:rsidRPr="00D66E27">
              <w:rPr>
                <w:rFonts w:ascii="Times New Roman" w:hAnsi="Times New Roman" w:cs="Times New Roman"/>
                <w:sz w:val="24"/>
                <w:szCs w:val="24"/>
              </w:rPr>
              <w:tab/>
            </w:r>
            <w:r w:rsidRPr="00D66E27">
              <w:rPr>
                <w:rFonts w:ascii="Times New Roman" w:hAnsi="Times New Roman" w:cs="Times New Roman"/>
                <w:sz w:val="24"/>
                <w:szCs w:val="24"/>
              </w:rPr>
              <w:tab/>
              <w:t xml:space="preserve">--------------------------------------------------  </w:t>
            </w:r>
            <w:r w:rsidRPr="00D66E27">
              <w:rPr>
                <w:rFonts w:ascii="Times New Roman" w:hAnsi="Times New Roman" w:cs="Times New Roman"/>
                <w:sz w:val="24"/>
                <w:szCs w:val="24"/>
              </w:rPr>
              <w:tab/>
              <w:t>x  100</w:t>
            </w:r>
            <w:r w:rsidRPr="00D66E27">
              <w:rPr>
                <w:rFonts w:ascii="Times New Roman" w:hAnsi="Times New Roman" w:cs="Times New Roman"/>
                <w:sz w:val="24"/>
                <w:szCs w:val="24"/>
              </w:rPr>
              <w:tab/>
            </w:r>
            <w:r w:rsidRPr="00D66E27">
              <w:rPr>
                <w:rFonts w:ascii="Times New Roman" w:hAnsi="Times New Roman" w:cs="Times New Roman"/>
                <w:sz w:val="24"/>
                <w:szCs w:val="24"/>
              </w:rPr>
              <w:tab/>
            </w:r>
            <w:r w:rsidRPr="00D66E27">
              <w:rPr>
                <w:rFonts w:ascii="Times New Roman" w:hAnsi="Times New Roman" w:cs="Times New Roman"/>
                <w:sz w:val="24"/>
                <w:szCs w:val="24"/>
              </w:rPr>
              <w:tab/>
              <w:t>(Eq. 2)</w:t>
            </w:r>
          </w:p>
          <w:p w14:paraId="0D1F7370" w14:textId="77777777" w:rsidR="00F63C5D" w:rsidRPr="00D66E27" w:rsidRDefault="00F63C5D" w:rsidP="008E0E5B">
            <w:pPr>
              <w:pStyle w:val="CommentText"/>
              <w:spacing w:after="0"/>
              <w:rPr>
                <w:rFonts w:ascii="Times New Roman" w:hAnsi="Times New Roman" w:cs="Times New Roman"/>
                <w:sz w:val="24"/>
                <w:szCs w:val="24"/>
              </w:rPr>
            </w:pPr>
            <w:r w:rsidRPr="00D66E27">
              <w:rPr>
                <w:rFonts w:ascii="Times New Roman" w:hAnsi="Times New Roman" w:cs="Times New Roman"/>
                <w:sz w:val="24"/>
                <w:szCs w:val="24"/>
              </w:rPr>
              <w:t xml:space="preserve">                                       </w:t>
            </w:r>
            <w:r w:rsidRPr="00D66E27">
              <w:rPr>
                <w:rFonts w:ascii="Times New Roman" w:hAnsi="Times New Roman" w:cs="Times New Roman"/>
                <w:sz w:val="24"/>
                <w:szCs w:val="24"/>
              </w:rPr>
              <w:tab/>
              <w:t xml:space="preserve">           N fertilizer applied </w:t>
            </w:r>
          </w:p>
          <w:p w14:paraId="0A9C4BC9" w14:textId="77777777" w:rsidR="00F63C5D" w:rsidRPr="00D66E27" w:rsidRDefault="00F63C5D" w:rsidP="008E0E5B">
            <w:pPr>
              <w:pStyle w:val="NormalWeb"/>
              <w:spacing w:before="0" w:beforeAutospacing="0" w:after="0" w:afterAutospacing="0" w:line="360" w:lineRule="auto"/>
              <w:ind w:firstLine="432"/>
            </w:pPr>
          </w:p>
          <w:p w14:paraId="2914050F" w14:textId="77777777" w:rsidR="00F63C5D" w:rsidRPr="00D66E27" w:rsidRDefault="00F63C5D" w:rsidP="008E0E5B">
            <w:pPr>
              <w:pStyle w:val="NormalWeb"/>
              <w:spacing w:before="0" w:beforeAutospacing="0" w:after="0" w:afterAutospacing="0" w:line="360" w:lineRule="auto"/>
              <w:ind w:firstLine="432"/>
            </w:pPr>
          </w:p>
          <w:p w14:paraId="0012DC48" w14:textId="77777777" w:rsidR="00F63C5D" w:rsidRPr="00D66E27" w:rsidRDefault="00F63C5D" w:rsidP="008E0E5B">
            <w:pPr>
              <w:pStyle w:val="NormalWeb"/>
              <w:spacing w:before="0" w:beforeAutospacing="0" w:after="0" w:afterAutospacing="0" w:line="360" w:lineRule="auto"/>
              <w:ind w:firstLine="432"/>
            </w:pPr>
            <w:r w:rsidRPr="00D66E27">
              <w:lastRenderedPageBreak/>
              <w:t>The NUE of the total aboveground biomass N content at R6 (NUE</w:t>
            </w:r>
            <w:r w:rsidRPr="00D66E27">
              <w:rPr>
                <w:vertAlign w:val="subscript"/>
              </w:rPr>
              <w:t>BR6</w:t>
            </w:r>
            <w:r w:rsidRPr="00D66E27">
              <w:t>) (Eq. 3) was calculated by</w:t>
            </w:r>
            <w:r w:rsidRPr="00D66E27" w:rsidDel="00233B87">
              <w:t xml:space="preserve"> </w:t>
            </w:r>
            <w:r w:rsidRPr="00D66E27">
              <w:t>subtracting the N content (kg N ha</w:t>
            </w:r>
            <w:r w:rsidRPr="00D66E27">
              <w:rPr>
                <w:vertAlign w:val="superscript"/>
              </w:rPr>
              <w:t>-1</w:t>
            </w:r>
            <w:r w:rsidRPr="00D66E27">
              <w:t>) in the total aboveground biomass at R6 of the control (non-fertilized) experimental units (BR6</w:t>
            </w:r>
            <w:r w:rsidRPr="00D66E27">
              <w:rPr>
                <w:vertAlign w:val="subscript"/>
              </w:rPr>
              <w:t>NCCtl</w:t>
            </w:r>
            <w:r w:rsidRPr="00D66E27">
              <w:t>) from the N content (kg N ha</w:t>
            </w:r>
            <w:r w:rsidRPr="00D66E27">
              <w:rPr>
                <w:vertAlign w:val="superscript"/>
              </w:rPr>
              <w:t>-1</w:t>
            </w:r>
            <w:r w:rsidRPr="00D66E27">
              <w:t>) in the total aboveground biomass at R6 of the N-fertilized experimental units (BR6</w:t>
            </w:r>
            <w:r w:rsidRPr="00D66E27">
              <w:rPr>
                <w:vertAlign w:val="subscript"/>
              </w:rPr>
              <w:t>NCEU</w:t>
            </w:r>
            <w:r w:rsidRPr="00D66E27">
              <w:t>), and dividing the difference by the N fertilizer (kg N ha</w:t>
            </w:r>
            <w:r w:rsidRPr="00D66E27">
              <w:rPr>
                <w:vertAlign w:val="superscript"/>
              </w:rPr>
              <w:t>-1</w:t>
            </w:r>
            <w:r w:rsidRPr="00D66E27">
              <w:t xml:space="preserve">) added to the fertilized experimental unit: </w:t>
            </w:r>
          </w:p>
          <w:p w14:paraId="6E9962BC" w14:textId="77777777" w:rsidR="00F63C5D" w:rsidRPr="00D66E27" w:rsidRDefault="00F63C5D" w:rsidP="008E0E5B">
            <w:pPr>
              <w:pStyle w:val="NormalWeb"/>
              <w:spacing w:before="0" w:beforeAutospacing="0" w:after="0" w:afterAutospacing="0" w:line="360" w:lineRule="auto"/>
              <w:ind w:firstLine="432"/>
            </w:pPr>
          </w:p>
          <w:p w14:paraId="0D6DC96D" w14:textId="77777777" w:rsidR="00F63C5D" w:rsidRPr="00D66E27" w:rsidRDefault="00F63C5D" w:rsidP="008E0E5B">
            <w:pPr>
              <w:pStyle w:val="CommentText"/>
              <w:spacing w:after="0"/>
              <w:rPr>
                <w:rFonts w:ascii="Times New Roman" w:hAnsi="Times New Roman" w:cs="Times New Roman"/>
                <w:sz w:val="24"/>
                <w:szCs w:val="24"/>
              </w:rPr>
            </w:pPr>
            <w:r w:rsidRPr="00D66E27">
              <w:rPr>
                <w:rFonts w:ascii="Times New Roman" w:hAnsi="Times New Roman" w:cs="Times New Roman"/>
                <w:sz w:val="24"/>
                <w:szCs w:val="24"/>
              </w:rPr>
              <w:t>NUE</w:t>
            </w:r>
            <w:r w:rsidRPr="00D66E27">
              <w:rPr>
                <w:rFonts w:ascii="Times New Roman" w:hAnsi="Times New Roman" w:cs="Times New Roman"/>
                <w:sz w:val="24"/>
                <w:szCs w:val="24"/>
                <w:vertAlign w:val="subscript"/>
              </w:rPr>
              <w:t>BR6</w:t>
            </w:r>
            <w:r w:rsidRPr="00D66E27">
              <w:rPr>
                <w:rFonts w:ascii="Times New Roman" w:hAnsi="Times New Roman" w:cs="Times New Roman"/>
                <w:sz w:val="24"/>
                <w:szCs w:val="24"/>
              </w:rPr>
              <w:t xml:space="preserve"> (%) </w:t>
            </w:r>
            <w:r w:rsidRPr="00D66E27">
              <w:rPr>
                <w:rFonts w:ascii="Times New Roman" w:hAnsi="Times New Roman" w:cs="Times New Roman"/>
                <w:sz w:val="24"/>
                <w:szCs w:val="24"/>
              </w:rPr>
              <w:tab/>
              <w:t xml:space="preserve">= </w:t>
            </w:r>
            <w:r w:rsidRPr="00D66E27">
              <w:rPr>
                <w:rFonts w:ascii="Times New Roman" w:hAnsi="Times New Roman" w:cs="Times New Roman"/>
                <w:sz w:val="24"/>
                <w:szCs w:val="24"/>
              </w:rPr>
              <w:tab/>
            </w:r>
            <w:r w:rsidRPr="00D66E27">
              <w:rPr>
                <w:rFonts w:ascii="Times New Roman" w:hAnsi="Times New Roman" w:cs="Times New Roman"/>
                <w:sz w:val="24"/>
                <w:szCs w:val="24"/>
              </w:rPr>
              <w:tab/>
              <w:t>BR6</w:t>
            </w:r>
            <w:r w:rsidRPr="00D66E27">
              <w:rPr>
                <w:rFonts w:ascii="Times New Roman" w:hAnsi="Times New Roman" w:cs="Times New Roman"/>
                <w:sz w:val="24"/>
                <w:szCs w:val="24"/>
                <w:vertAlign w:val="subscript"/>
              </w:rPr>
              <w:t>NCEU</w:t>
            </w:r>
            <w:r w:rsidRPr="00D66E27">
              <w:rPr>
                <w:rFonts w:ascii="Times New Roman" w:hAnsi="Times New Roman" w:cs="Times New Roman"/>
                <w:sz w:val="24"/>
                <w:szCs w:val="24"/>
              </w:rPr>
              <w:tab/>
              <w:t xml:space="preserve"> –      BR6</w:t>
            </w:r>
            <w:r w:rsidRPr="00D66E27">
              <w:rPr>
                <w:rFonts w:ascii="Times New Roman" w:hAnsi="Times New Roman" w:cs="Times New Roman"/>
                <w:sz w:val="24"/>
                <w:szCs w:val="24"/>
                <w:vertAlign w:val="subscript"/>
              </w:rPr>
              <w:t>NCCtl</w:t>
            </w:r>
            <w:r w:rsidRPr="00D66E27">
              <w:rPr>
                <w:rFonts w:ascii="Times New Roman" w:hAnsi="Times New Roman" w:cs="Times New Roman"/>
                <w:sz w:val="24"/>
                <w:szCs w:val="24"/>
              </w:rPr>
              <w:t xml:space="preserve"> </w:t>
            </w:r>
          </w:p>
          <w:p w14:paraId="47D516EA" w14:textId="77777777" w:rsidR="00F63C5D" w:rsidRPr="00D66E27" w:rsidRDefault="00F63C5D" w:rsidP="008E0E5B">
            <w:pPr>
              <w:pStyle w:val="CommentText"/>
              <w:spacing w:after="0"/>
              <w:rPr>
                <w:rFonts w:ascii="Times New Roman" w:hAnsi="Times New Roman" w:cs="Times New Roman"/>
                <w:sz w:val="24"/>
                <w:szCs w:val="24"/>
              </w:rPr>
            </w:pPr>
            <w:r w:rsidRPr="00D66E27">
              <w:rPr>
                <w:rFonts w:ascii="Times New Roman" w:hAnsi="Times New Roman" w:cs="Times New Roman"/>
                <w:sz w:val="24"/>
                <w:szCs w:val="24"/>
              </w:rPr>
              <w:t xml:space="preserve">                  </w:t>
            </w:r>
            <w:r w:rsidRPr="00D66E27">
              <w:rPr>
                <w:rFonts w:ascii="Times New Roman" w:hAnsi="Times New Roman" w:cs="Times New Roman"/>
                <w:sz w:val="24"/>
                <w:szCs w:val="24"/>
              </w:rPr>
              <w:tab/>
            </w:r>
            <w:r w:rsidRPr="00D66E27">
              <w:rPr>
                <w:rFonts w:ascii="Times New Roman" w:hAnsi="Times New Roman" w:cs="Times New Roman"/>
                <w:sz w:val="24"/>
                <w:szCs w:val="24"/>
              </w:rPr>
              <w:tab/>
              <w:t xml:space="preserve">--------------------------------------------------  </w:t>
            </w:r>
            <w:r w:rsidRPr="00D66E27">
              <w:rPr>
                <w:rFonts w:ascii="Times New Roman" w:hAnsi="Times New Roman" w:cs="Times New Roman"/>
                <w:sz w:val="24"/>
                <w:szCs w:val="24"/>
              </w:rPr>
              <w:tab/>
              <w:t>x  100</w:t>
            </w:r>
            <w:r w:rsidRPr="00D66E27">
              <w:rPr>
                <w:rFonts w:ascii="Times New Roman" w:hAnsi="Times New Roman" w:cs="Times New Roman"/>
                <w:sz w:val="24"/>
                <w:szCs w:val="24"/>
              </w:rPr>
              <w:tab/>
            </w:r>
            <w:r w:rsidRPr="00D66E27">
              <w:rPr>
                <w:rFonts w:ascii="Times New Roman" w:hAnsi="Times New Roman" w:cs="Times New Roman"/>
                <w:sz w:val="24"/>
                <w:szCs w:val="24"/>
              </w:rPr>
              <w:tab/>
            </w:r>
            <w:r w:rsidRPr="00D66E27">
              <w:rPr>
                <w:rFonts w:ascii="Times New Roman" w:hAnsi="Times New Roman" w:cs="Times New Roman"/>
                <w:sz w:val="24"/>
                <w:szCs w:val="24"/>
              </w:rPr>
              <w:tab/>
              <w:t>(Eq. 3)</w:t>
            </w:r>
          </w:p>
          <w:p w14:paraId="54DCF150" w14:textId="77777777" w:rsidR="00F63C5D" w:rsidRPr="00D66E27" w:rsidRDefault="00F63C5D" w:rsidP="008E0E5B">
            <w:pPr>
              <w:pStyle w:val="CommentText"/>
              <w:spacing w:after="0"/>
              <w:rPr>
                <w:rFonts w:ascii="Times New Roman" w:hAnsi="Times New Roman" w:cs="Times New Roman"/>
                <w:sz w:val="24"/>
                <w:szCs w:val="24"/>
              </w:rPr>
            </w:pPr>
            <w:r w:rsidRPr="00D66E27">
              <w:rPr>
                <w:rFonts w:ascii="Times New Roman" w:hAnsi="Times New Roman" w:cs="Times New Roman"/>
                <w:sz w:val="24"/>
                <w:szCs w:val="24"/>
              </w:rPr>
              <w:t xml:space="preserve">                                       </w:t>
            </w:r>
            <w:r w:rsidRPr="00D66E27">
              <w:rPr>
                <w:rFonts w:ascii="Times New Roman" w:hAnsi="Times New Roman" w:cs="Times New Roman"/>
                <w:sz w:val="24"/>
                <w:szCs w:val="24"/>
              </w:rPr>
              <w:tab/>
              <w:t xml:space="preserve">           N fertilizer applied </w:t>
            </w:r>
          </w:p>
          <w:p w14:paraId="3B226FE4" w14:textId="77777777" w:rsidR="00F63C5D" w:rsidRPr="00D66E27" w:rsidRDefault="00F63C5D" w:rsidP="008E0E5B">
            <w:pPr>
              <w:pStyle w:val="NormalWeb"/>
              <w:spacing w:before="0" w:beforeAutospacing="0" w:after="0" w:afterAutospacing="0" w:line="360" w:lineRule="auto"/>
              <w:ind w:firstLine="432"/>
            </w:pPr>
          </w:p>
          <w:p w14:paraId="332B51E6" w14:textId="77777777" w:rsidR="00F63C5D" w:rsidRPr="001C6B90" w:rsidRDefault="00F63C5D" w:rsidP="008E0E5B">
            <w:pPr>
              <w:pStyle w:val="NormalWeb"/>
              <w:spacing w:before="0" w:beforeAutospacing="0" w:after="0" w:afterAutospacing="0" w:line="360" w:lineRule="auto"/>
              <w:ind w:firstLine="432"/>
            </w:pPr>
            <w:r w:rsidRPr="00D66E27">
              <w:t xml:space="preserve">The harvested grain NUE accounting for changes in the </w:t>
            </w:r>
            <w:proofErr w:type="spellStart"/>
            <w:r w:rsidRPr="00D66E27">
              <w:t>SON</w:t>
            </w:r>
            <w:r w:rsidRPr="00D66E27">
              <w:rPr>
                <w:vertAlign w:val="subscript"/>
              </w:rPr>
              <w:t>em</w:t>
            </w:r>
            <w:proofErr w:type="spellEnd"/>
            <w:r w:rsidRPr="00D66E27">
              <w:t>-N</w:t>
            </w:r>
            <w:r w:rsidRPr="00D66E27" w:rsidDel="007503EA">
              <w:t xml:space="preserve"> </w:t>
            </w:r>
            <w:r w:rsidRPr="00D66E27">
              <w:t xml:space="preserve">and </w:t>
            </w:r>
            <w:proofErr w:type="spellStart"/>
            <w:r w:rsidRPr="00D66E27">
              <w:t>IN</w:t>
            </w:r>
            <w:r w:rsidRPr="00D66E27">
              <w:rPr>
                <w:vertAlign w:val="subscript"/>
              </w:rPr>
              <w:t>em</w:t>
            </w:r>
            <w:proofErr w:type="spellEnd"/>
            <w:r w:rsidRPr="00D66E27">
              <w:t>-N (</w:t>
            </w:r>
            <w:proofErr w:type="spellStart"/>
            <w:r w:rsidRPr="00D66E27">
              <w:t>NUE</w:t>
            </w:r>
            <w:r w:rsidRPr="00D66E27">
              <w:rPr>
                <w:vertAlign w:val="subscript"/>
              </w:rPr>
              <w:t>HGSeq</w:t>
            </w:r>
            <w:proofErr w:type="spellEnd"/>
            <w:r w:rsidRPr="00D66E27">
              <w:t xml:space="preserve">) (Eq. 4) was calculated first by subtracting </w:t>
            </w:r>
            <w:proofErr w:type="spellStart"/>
            <w:r w:rsidRPr="00D66E27">
              <w:t>HG</w:t>
            </w:r>
            <w:r w:rsidRPr="00D66E27">
              <w:rPr>
                <w:vertAlign w:val="subscript"/>
              </w:rPr>
              <w:t>NCCtl</w:t>
            </w:r>
            <w:proofErr w:type="spellEnd"/>
            <w:r w:rsidRPr="00D66E27">
              <w:t xml:space="preserve"> from the HG</w:t>
            </w:r>
            <w:r w:rsidRPr="00D66E27">
              <w:rPr>
                <w:vertAlign w:val="subscript"/>
              </w:rPr>
              <w:t>NCEU</w:t>
            </w:r>
            <w:r w:rsidRPr="00D66E27">
              <w:t xml:space="preserve">. Then, since increases in </w:t>
            </w:r>
            <w:proofErr w:type="spellStart"/>
            <w:r w:rsidRPr="00D66E27">
              <w:t>IN</w:t>
            </w:r>
            <w:r w:rsidRPr="00D66E27">
              <w:rPr>
                <w:vertAlign w:val="subscript"/>
              </w:rPr>
              <w:t>em</w:t>
            </w:r>
            <w:proofErr w:type="spellEnd"/>
            <w:r w:rsidRPr="00D66E27">
              <w:t>-N for all the treatments were measured, and this net increase (in kg N ha</w:t>
            </w:r>
            <w:r w:rsidRPr="00D66E27">
              <w:rPr>
                <w:vertAlign w:val="superscript"/>
              </w:rPr>
              <w:t>-1</w:t>
            </w:r>
            <w:r w:rsidRPr="00D66E27">
              <w:t xml:space="preserve">) in the soil was not lost to the environment, this </w:t>
            </w:r>
            <w:proofErr w:type="spellStart"/>
            <w:r w:rsidRPr="00D66E27">
              <w:t>IN</w:t>
            </w:r>
            <w:r w:rsidRPr="00D66E27">
              <w:rPr>
                <w:vertAlign w:val="subscript"/>
              </w:rPr>
              <w:t>em</w:t>
            </w:r>
            <w:proofErr w:type="spellEnd"/>
            <w:r w:rsidRPr="00D66E27">
              <w:t xml:space="preserve">-N was accounted for as recovered N and was added to the difference of </w:t>
            </w:r>
            <w:proofErr w:type="spellStart"/>
            <w:r w:rsidRPr="00D66E27">
              <w:t>HG</w:t>
            </w:r>
            <w:r w:rsidRPr="00D66E27">
              <w:rPr>
                <w:vertAlign w:val="subscript"/>
              </w:rPr>
              <w:t>NCCtl</w:t>
            </w:r>
            <w:proofErr w:type="spellEnd"/>
            <w:r w:rsidRPr="00D66E27">
              <w:t xml:space="preserve"> and HG</w:t>
            </w:r>
            <w:r w:rsidRPr="00D66E27">
              <w:rPr>
                <w:vertAlign w:val="subscript"/>
              </w:rPr>
              <w:t>NCEU</w:t>
            </w:r>
            <w:r w:rsidRPr="00D66E27">
              <w:t xml:space="preserve">. This sum was then divided by the sum of the amount of N fertilizer added to the fertilized experimental unit and the kg of N per hectare lost through mineralization of the </w:t>
            </w:r>
            <w:proofErr w:type="spellStart"/>
            <w:r w:rsidRPr="00D66E27">
              <w:t>SON</w:t>
            </w:r>
            <w:r w:rsidRPr="00D66E27">
              <w:rPr>
                <w:vertAlign w:val="subscript"/>
              </w:rPr>
              <w:t>em</w:t>
            </w:r>
            <w:proofErr w:type="spellEnd"/>
            <w:r w:rsidRPr="00D66E27">
              <w:t>-N</w:t>
            </w:r>
            <w:r w:rsidRPr="00D66E27" w:rsidDel="007503EA">
              <w:t xml:space="preserve"> </w:t>
            </w:r>
            <w:r w:rsidRPr="00D66E27">
              <w:t>in the fertilized experimental unit. Since negative N sequestration for all the treatments was measured, and this loss (kg N ha</w:t>
            </w:r>
            <w:r w:rsidRPr="00D66E27">
              <w:rPr>
                <w:vertAlign w:val="superscript"/>
              </w:rPr>
              <w:t>-1</w:t>
            </w:r>
            <w:r w:rsidRPr="00D66E27">
              <w:t xml:space="preserve">) </w:t>
            </w:r>
            <w:r w:rsidRPr="00D66E27">
              <w:rPr>
                <w:color w:val="0070C0"/>
              </w:rPr>
              <w:t>of</w:t>
            </w:r>
            <w:r w:rsidRPr="00D66E27">
              <w:t xml:space="preserve"> the SOM was practically a net input (kg N ha</w:t>
            </w:r>
            <w:r w:rsidRPr="00D66E27">
              <w:rPr>
                <w:vertAlign w:val="superscript"/>
              </w:rPr>
              <w:t>-1</w:t>
            </w:r>
            <w:r w:rsidRPr="00D66E27">
              <w:t xml:space="preserve">) increasing the net </w:t>
            </w:r>
            <w:r w:rsidRPr="001C6B90">
              <w:t>N (kg N ha</w:t>
            </w:r>
            <w:r w:rsidRPr="001C6B90">
              <w:rPr>
                <w:vertAlign w:val="superscript"/>
              </w:rPr>
              <w:t>-1</w:t>
            </w:r>
            <w:r w:rsidRPr="001C6B90">
              <w:t xml:space="preserve">) available to the corn system, this </w:t>
            </w:r>
            <w:r w:rsidRPr="006C607A">
              <w:t>net</w:t>
            </w:r>
            <w:r w:rsidRPr="001C6B90">
              <w:t xml:space="preserve"> loss through mineralization of the </w:t>
            </w:r>
            <w:proofErr w:type="spellStart"/>
            <w:r w:rsidRPr="001C6B90">
              <w:t>SON</w:t>
            </w:r>
            <w:r w:rsidRPr="001C6B90">
              <w:rPr>
                <w:vertAlign w:val="subscript"/>
              </w:rPr>
              <w:t>em</w:t>
            </w:r>
            <w:proofErr w:type="spellEnd"/>
            <w:r w:rsidRPr="001C6B90">
              <w:t>-N</w:t>
            </w:r>
            <w:r w:rsidRPr="001C6B90" w:rsidDel="007503EA">
              <w:t xml:space="preserve"> </w:t>
            </w:r>
            <w:r w:rsidRPr="001C6B90">
              <w:t>was accounted for as an N input:</w:t>
            </w:r>
          </w:p>
          <w:p w14:paraId="1FF1B6C1" w14:textId="77777777" w:rsidR="00F63C5D" w:rsidRPr="001C6B90" w:rsidRDefault="00F63C5D" w:rsidP="008E0E5B">
            <w:pPr>
              <w:pStyle w:val="CommentText"/>
              <w:spacing w:after="0"/>
              <w:rPr>
                <w:rFonts w:ascii="Times New Roman" w:hAnsi="Times New Roman" w:cs="Times New Roman"/>
                <w:sz w:val="24"/>
                <w:szCs w:val="24"/>
              </w:rPr>
            </w:pPr>
          </w:p>
          <w:p w14:paraId="16FCC78F" w14:textId="77777777" w:rsidR="00F63C5D" w:rsidRPr="001C6B90" w:rsidRDefault="00F63C5D" w:rsidP="008E0E5B">
            <w:pPr>
              <w:pStyle w:val="CommentText"/>
              <w:spacing w:after="0"/>
              <w:rPr>
                <w:rFonts w:ascii="Times New Roman" w:hAnsi="Times New Roman" w:cs="Times New Roman"/>
                <w:sz w:val="24"/>
                <w:szCs w:val="24"/>
              </w:rPr>
            </w:pPr>
            <w:proofErr w:type="spellStart"/>
            <w:r w:rsidRPr="001C6B90">
              <w:rPr>
                <w:rFonts w:ascii="Times New Roman" w:hAnsi="Times New Roman" w:cs="Times New Roman"/>
                <w:sz w:val="24"/>
                <w:szCs w:val="24"/>
              </w:rPr>
              <w:t>NUE</w:t>
            </w:r>
            <w:r w:rsidRPr="001C6B90">
              <w:rPr>
                <w:rFonts w:ascii="Times New Roman" w:hAnsi="Times New Roman" w:cs="Times New Roman"/>
                <w:sz w:val="24"/>
                <w:szCs w:val="24"/>
                <w:vertAlign w:val="subscript"/>
              </w:rPr>
              <w:t>HGSeq</w:t>
            </w:r>
            <w:proofErr w:type="spellEnd"/>
            <w:r w:rsidRPr="001C6B90">
              <w:rPr>
                <w:rFonts w:ascii="Times New Roman" w:hAnsi="Times New Roman" w:cs="Times New Roman"/>
                <w:sz w:val="24"/>
                <w:szCs w:val="24"/>
                <w:vertAlign w:val="subscript"/>
              </w:rPr>
              <w:t xml:space="preserve"> </w:t>
            </w:r>
            <w:r w:rsidRPr="001C6B90">
              <w:rPr>
                <w:rFonts w:ascii="Times New Roman" w:hAnsi="Times New Roman" w:cs="Times New Roman"/>
                <w:sz w:val="24"/>
                <w:szCs w:val="24"/>
              </w:rPr>
              <w:t xml:space="preserve">(%)  =  </w:t>
            </w:r>
            <w:r w:rsidRPr="001C6B90">
              <w:rPr>
                <w:rFonts w:ascii="Times New Roman" w:hAnsi="Times New Roman" w:cs="Times New Roman"/>
                <w:sz w:val="24"/>
                <w:szCs w:val="24"/>
              </w:rPr>
              <w:tab/>
            </w:r>
            <m:oMath>
              <m:r>
                <w:rPr>
                  <w:rFonts w:ascii="Cambria Math" w:hAnsi="Cambria Math" w:cs="Times New Roman"/>
                  <w:sz w:val="24"/>
                  <w:szCs w:val="24"/>
                </w:rPr>
                <m:t xml:space="preserve">[ </m:t>
              </m:r>
            </m:oMath>
            <w:r w:rsidRPr="001C6B90">
              <w:rPr>
                <w:rFonts w:ascii="Times New Roman" w:hAnsi="Times New Roman" w:cs="Times New Roman"/>
                <w:sz w:val="24"/>
                <w:szCs w:val="24"/>
              </w:rPr>
              <w:t>(HG</w:t>
            </w:r>
            <w:r w:rsidRPr="001C6B90">
              <w:rPr>
                <w:rFonts w:ascii="Times New Roman" w:hAnsi="Times New Roman" w:cs="Times New Roman"/>
                <w:sz w:val="24"/>
                <w:szCs w:val="24"/>
                <w:vertAlign w:val="subscript"/>
              </w:rPr>
              <w:t>NCEU</w:t>
            </w:r>
            <w:r w:rsidRPr="001C6B90" w:rsidDel="00F16AE7">
              <w:rPr>
                <w:rFonts w:ascii="Times New Roman" w:hAnsi="Times New Roman" w:cs="Times New Roman"/>
                <w:sz w:val="24"/>
                <w:szCs w:val="24"/>
              </w:rPr>
              <w:t xml:space="preserve"> </w:t>
            </w:r>
            <w:r w:rsidRPr="001C6B90">
              <w:rPr>
                <w:rFonts w:ascii="Times New Roman" w:hAnsi="Times New Roman" w:cs="Times New Roman"/>
                <w:sz w:val="24"/>
                <w:szCs w:val="24"/>
              </w:rPr>
              <w:t xml:space="preserve">   –   </w:t>
            </w:r>
            <w:proofErr w:type="spellStart"/>
            <w:r w:rsidRPr="001C6B90">
              <w:rPr>
                <w:rFonts w:ascii="Times New Roman" w:hAnsi="Times New Roman" w:cs="Times New Roman"/>
                <w:sz w:val="24"/>
                <w:szCs w:val="24"/>
              </w:rPr>
              <w:t>HG</w:t>
            </w:r>
            <w:r w:rsidRPr="001C6B90">
              <w:rPr>
                <w:rFonts w:ascii="Times New Roman" w:hAnsi="Times New Roman" w:cs="Times New Roman"/>
                <w:sz w:val="24"/>
                <w:szCs w:val="24"/>
                <w:vertAlign w:val="subscript"/>
              </w:rPr>
              <w:t>NCCtl</w:t>
            </w:r>
            <w:proofErr w:type="spellEnd"/>
            <w:r w:rsidRPr="001C6B90">
              <w:rPr>
                <w:rFonts w:ascii="Times New Roman" w:hAnsi="Times New Roman" w:cs="Times New Roman"/>
                <w:sz w:val="24"/>
                <w:szCs w:val="24"/>
              </w:rPr>
              <w:t xml:space="preserve"> (kg N ha</w:t>
            </w:r>
            <w:r w:rsidRPr="001C6B90">
              <w:rPr>
                <w:rFonts w:ascii="Times New Roman" w:hAnsi="Times New Roman" w:cs="Times New Roman"/>
                <w:sz w:val="24"/>
                <w:szCs w:val="24"/>
                <w:vertAlign w:val="superscript"/>
              </w:rPr>
              <w:t>-1</w:t>
            </w:r>
            <w:r w:rsidRPr="001C6B90">
              <w:rPr>
                <w:rFonts w:ascii="Times New Roman" w:hAnsi="Times New Roman" w:cs="Times New Roman"/>
                <w:sz w:val="24"/>
                <w:szCs w:val="24"/>
              </w:rPr>
              <w:t xml:space="preserve">)) +  </w:t>
            </w:r>
            <w:r w:rsidRPr="006C607A">
              <w:rPr>
                <w:rFonts w:ascii="Times New Roman" w:hAnsi="Times New Roman" w:cs="Times New Roman"/>
                <w:sz w:val="24"/>
                <w:szCs w:val="24"/>
              </w:rPr>
              <w:t xml:space="preserve">net increase </w:t>
            </w:r>
            <w:proofErr w:type="spellStart"/>
            <w:r w:rsidRPr="001C6B90">
              <w:rPr>
                <w:rFonts w:ascii="Times New Roman" w:hAnsi="Times New Roman" w:cs="Times New Roman"/>
                <w:sz w:val="24"/>
                <w:szCs w:val="24"/>
              </w:rPr>
              <w:t>IN</w:t>
            </w:r>
            <w:r w:rsidRPr="001C6B90">
              <w:rPr>
                <w:rFonts w:ascii="Times New Roman" w:hAnsi="Times New Roman" w:cs="Times New Roman"/>
                <w:sz w:val="24"/>
                <w:szCs w:val="24"/>
                <w:vertAlign w:val="subscript"/>
              </w:rPr>
              <w:t>em</w:t>
            </w:r>
            <w:proofErr w:type="spellEnd"/>
            <w:r w:rsidRPr="001C6B90">
              <w:rPr>
                <w:rFonts w:ascii="Times New Roman" w:hAnsi="Times New Roman" w:cs="Times New Roman"/>
                <w:sz w:val="24"/>
                <w:szCs w:val="24"/>
              </w:rPr>
              <w:t xml:space="preserve">-N </w:t>
            </w:r>
            <m:oMath>
              <m:r>
                <w:rPr>
                  <w:rFonts w:ascii="Cambria Math" w:hAnsi="Cambria Math" w:cs="Times New Roman"/>
                  <w:sz w:val="24"/>
                  <w:szCs w:val="24"/>
                </w:rPr>
                <m:t>]</m:t>
              </m:r>
            </m:oMath>
            <w:r w:rsidRPr="001C6B90">
              <w:rPr>
                <w:rFonts w:ascii="Times New Roman" w:hAnsi="Times New Roman" w:cs="Times New Roman"/>
                <w:sz w:val="24"/>
                <w:szCs w:val="24"/>
              </w:rPr>
              <w:t xml:space="preserve">         </w:t>
            </w:r>
          </w:p>
          <w:p w14:paraId="7A806A53" w14:textId="77777777" w:rsidR="00F63C5D" w:rsidRPr="001C6B90" w:rsidRDefault="00F63C5D" w:rsidP="008E0E5B">
            <w:pPr>
              <w:pStyle w:val="CommentText"/>
              <w:spacing w:after="0"/>
              <w:rPr>
                <w:rFonts w:ascii="Times New Roman" w:hAnsi="Times New Roman" w:cs="Times New Roman"/>
                <w:sz w:val="24"/>
                <w:szCs w:val="24"/>
              </w:rPr>
            </w:pPr>
            <w:r w:rsidRPr="001C6B90">
              <w:rPr>
                <w:rFonts w:ascii="Times New Roman" w:hAnsi="Times New Roman" w:cs="Times New Roman"/>
                <w:sz w:val="24"/>
                <w:szCs w:val="24"/>
              </w:rPr>
              <w:t xml:space="preserve">                  </w:t>
            </w:r>
            <w:r w:rsidRPr="001C6B90">
              <w:rPr>
                <w:rFonts w:ascii="Times New Roman" w:hAnsi="Times New Roman" w:cs="Times New Roman"/>
                <w:sz w:val="24"/>
                <w:szCs w:val="24"/>
              </w:rPr>
              <w:tab/>
            </w:r>
            <w:r w:rsidRPr="001C6B90">
              <w:rPr>
                <w:rFonts w:ascii="Times New Roman" w:hAnsi="Times New Roman" w:cs="Times New Roman"/>
                <w:sz w:val="24"/>
                <w:szCs w:val="24"/>
              </w:rPr>
              <w:tab/>
              <w:t xml:space="preserve">------------------------------------------------------------  </w:t>
            </w:r>
            <w:r w:rsidRPr="001C6B90">
              <w:rPr>
                <w:rFonts w:ascii="Times New Roman" w:hAnsi="Times New Roman" w:cs="Times New Roman"/>
                <w:sz w:val="24"/>
                <w:szCs w:val="24"/>
              </w:rPr>
              <w:tab/>
              <w:t>x  100</w:t>
            </w:r>
            <w:r w:rsidRPr="001C6B90">
              <w:rPr>
                <w:rFonts w:ascii="Times New Roman" w:hAnsi="Times New Roman" w:cs="Times New Roman"/>
                <w:sz w:val="24"/>
                <w:szCs w:val="24"/>
              </w:rPr>
              <w:tab/>
            </w:r>
            <w:r w:rsidRPr="001C6B90">
              <w:rPr>
                <w:rFonts w:ascii="Times New Roman" w:hAnsi="Times New Roman" w:cs="Times New Roman"/>
                <w:sz w:val="24"/>
                <w:szCs w:val="24"/>
              </w:rPr>
              <w:tab/>
              <w:t>(Eq. 4)</w:t>
            </w:r>
          </w:p>
          <w:p w14:paraId="2B7BE6E4" w14:textId="77777777" w:rsidR="00F63C5D" w:rsidRPr="001C6B90" w:rsidRDefault="00F63C5D" w:rsidP="008E0E5B">
            <w:pPr>
              <w:pStyle w:val="CommentText"/>
              <w:spacing w:after="0"/>
              <w:rPr>
                <w:rFonts w:ascii="Times New Roman" w:hAnsi="Times New Roman" w:cs="Times New Roman"/>
                <w:sz w:val="24"/>
                <w:szCs w:val="24"/>
              </w:rPr>
            </w:pPr>
            <w:r w:rsidRPr="001C6B90">
              <w:rPr>
                <w:rFonts w:ascii="Times New Roman" w:hAnsi="Times New Roman" w:cs="Times New Roman"/>
                <w:sz w:val="24"/>
                <w:szCs w:val="24"/>
              </w:rPr>
              <w:t xml:space="preserve">                              </w:t>
            </w:r>
            <w:r w:rsidRPr="001C6B90">
              <w:rPr>
                <w:rFonts w:ascii="Times New Roman" w:hAnsi="Times New Roman" w:cs="Times New Roman"/>
                <w:sz w:val="24"/>
                <w:szCs w:val="24"/>
              </w:rPr>
              <w:tab/>
            </w:r>
            <w:r w:rsidRPr="001C6B90">
              <w:rPr>
                <w:rFonts w:ascii="Times New Roman" w:hAnsi="Times New Roman" w:cs="Times New Roman"/>
                <w:sz w:val="24"/>
                <w:szCs w:val="24"/>
              </w:rPr>
              <w:tab/>
              <w:t xml:space="preserve">(N fertilizer applied + </w:t>
            </w:r>
            <w:r w:rsidRPr="006C607A">
              <w:rPr>
                <w:rFonts w:ascii="Times New Roman" w:hAnsi="Times New Roman" w:cs="Times New Roman"/>
                <w:sz w:val="24"/>
                <w:szCs w:val="24"/>
              </w:rPr>
              <w:t xml:space="preserve">net loss </w:t>
            </w:r>
            <w:proofErr w:type="spellStart"/>
            <w:r w:rsidRPr="001C6B90">
              <w:rPr>
                <w:rFonts w:ascii="Times New Roman" w:hAnsi="Times New Roman" w:cs="Times New Roman"/>
                <w:sz w:val="24"/>
                <w:szCs w:val="24"/>
              </w:rPr>
              <w:t>SON</w:t>
            </w:r>
            <w:r w:rsidRPr="001C6B90">
              <w:rPr>
                <w:rFonts w:ascii="Times New Roman" w:hAnsi="Times New Roman" w:cs="Times New Roman"/>
                <w:sz w:val="24"/>
                <w:szCs w:val="24"/>
                <w:vertAlign w:val="subscript"/>
              </w:rPr>
              <w:t>em</w:t>
            </w:r>
            <w:proofErr w:type="spellEnd"/>
            <w:r w:rsidRPr="001C6B90">
              <w:rPr>
                <w:rFonts w:ascii="Times New Roman" w:hAnsi="Times New Roman" w:cs="Times New Roman"/>
                <w:sz w:val="24"/>
                <w:szCs w:val="24"/>
              </w:rPr>
              <w:t>-N)</w:t>
            </w:r>
          </w:p>
          <w:p w14:paraId="4B5592AB" w14:textId="77777777" w:rsidR="00F63C5D" w:rsidRPr="001C6B90" w:rsidRDefault="00F63C5D" w:rsidP="008E0E5B">
            <w:pPr>
              <w:pStyle w:val="NormalWeb"/>
              <w:spacing w:before="0" w:beforeAutospacing="0" w:after="0" w:afterAutospacing="0" w:line="360" w:lineRule="auto"/>
              <w:ind w:firstLine="432"/>
            </w:pPr>
          </w:p>
          <w:p w14:paraId="2CE87BCB" w14:textId="77777777" w:rsidR="00F63C5D" w:rsidRPr="00D66E27" w:rsidRDefault="00F63C5D" w:rsidP="008E0E5B">
            <w:pPr>
              <w:pStyle w:val="NormalWeb"/>
              <w:spacing w:before="0" w:beforeAutospacing="0" w:after="0" w:afterAutospacing="0" w:line="360" w:lineRule="auto"/>
              <w:ind w:firstLine="432"/>
            </w:pPr>
            <w:r w:rsidRPr="001C6B90">
              <w:lastRenderedPageBreak/>
              <w:t xml:space="preserve">The NUE of the total aboveground biomass N content at R5.5 accounting for changes in the </w:t>
            </w:r>
            <w:proofErr w:type="spellStart"/>
            <w:r w:rsidRPr="001C6B90">
              <w:t>SON</w:t>
            </w:r>
            <w:r w:rsidRPr="001C6B90">
              <w:rPr>
                <w:vertAlign w:val="subscript"/>
              </w:rPr>
              <w:t>em</w:t>
            </w:r>
            <w:proofErr w:type="spellEnd"/>
            <w:r w:rsidRPr="001C6B90">
              <w:t>-N</w:t>
            </w:r>
            <w:r w:rsidRPr="001C6B90" w:rsidDel="007503EA">
              <w:t xml:space="preserve"> </w:t>
            </w:r>
            <w:r w:rsidRPr="001C6B90">
              <w:t xml:space="preserve">and </w:t>
            </w:r>
            <w:proofErr w:type="spellStart"/>
            <w:r w:rsidRPr="001C6B90">
              <w:t>IN</w:t>
            </w:r>
            <w:r w:rsidRPr="001C6B90">
              <w:rPr>
                <w:vertAlign w:val="subscript"/>
              </w:rPr>
              <w:t>em</w:t>
            </w:r>
            <w:proofErr w:type="spellEnd"/>
            <w:r w:rsidRPr="001C6B90">
              <w:t>-N (NUE</w:t>
            </w:r>
            <w:r w:rsidRPr="001C6B90">
              <w:rPr>
                <w:vertAlign w:val="subscript"/>
              </w:rPr>
              <w:t>BR5.5Seq</w:t>
            </w:r>
            <w:r w:rsidRPr="001C6B90">
              <w:t>) (Eq. 5) was calculated by</w:t>
            </w:r>
            <w:r w:rsidRPr="001C6B90" w:rsidDel="00233B87">
              <w:t xml:space="preserve"> </w:t>
            </w:r>
            <w:r w:rsidRPr="001C6B90">
              <w:t>first subtracting the N content (kg N ha</w:t>
            </w:r>
            <w:r w:rsidRPr="001C6B90">
              <w:rPr>
                <w:vertAlign w:val="superscript"/>
              </w:rPr>
              <w:t>-1</w:t>
            </w:r>
            <w:r w:rsidRPr="001C6B90">
              <w:t xml:space="preserve">) in the total aboveground biomass at R5.5 of the control (non-fertilized experimental units) </w:t>
            </w:r>
            <w:r w:rsidRPr="00D66E27">
              <w:t>(BR5.5</w:t>
            </w:r>
            <w:r w:rsidRPr="00D66E27">
              <w:rPr>
                <w:vertAlign w:val="subscript"/>
              </w:rPr>
              <w:t>NCCtl</w:t>
            </w:r>
            <w:r w:rsidRPr="00D66E27">
              <w:t>) from the N content (kg N ha</w:t>
            </w:r>
            <w:r w:rsidRPr="00D66E27">
              <w:rPr>
                <w:vertAlign w:val="superscript"/>
              </w:rPr>
              <w:t>-1</w:t>
            </w:r>
            <w:r w:rsidRPr="00D66E27">
              <w:t>) in the total aboveground biomass at R5.5 of the N-fertilized experimental unit (BR5.5</w:t>
            </w:r>
            <w:r w:rsidRPr="00D66E27">
              <w:rPr>
                <w:vertAlign w:val="subscript"/>
              </w:rPr>
              <w:t>NCEU</w:t>
            </w:r>
            <w:r w:rsidRPr="00D66E27">
              <w:t xml:space="preserve">) and adding this difference to the increases in </w:t>
            </w:r>
            <w:proofErr w:type="spellStart"/>
            <w:r w:rsidRPr="00D66E27">
              <w:t>IN</w:t>
            </w:r>
            <w:r w:rsidRPr="00D66E27">
              <w:rPr>
                <w:vertAlign w:val="subscript"/>
              </w:rPr>
              <w:t>em</w:t>
            </w:r>
            <w:proofErr w:type="spellEnd"/>
            <w:r w:rsidRPr="00D66E27">
              <w:t>-N. This sum was then divided by the sum of the amount of fertilizer (kg N ha</w:t>
            </w:r>
            <w:r w:rsidRPr="00D66E27">
              <w:rPr>
                <w:vertAlign w:val="superscript"/>
              </w:rPr>
              <w:t>-1</w:t>
            </w:r>
            <w:r w:rsidRPr="00D66E27">
              <w:t xml:space="preserve">) added to the fertilized experimental unit and </w:t>
            </w:r>
            <w:r w:rsidRPr="00D66E27">
              <w:rPr>
                <w:color w:val="0070C0"/>
              </w:rPr>
              <w:t>net</w:t>
            </w:r>
            <w:r w:rsidRPr="00D66E27">
              <w:t xml:space="preserve"> N loss (kg N ha</w:t>
            </w:r>
            <w:r w:rsidRPr="00D66E27">
              <w:rPr>
                <w:vertAlign w:val="superscript"/>
              </w:rPr>
              <w:t>-1</w:t>
            </w:r>
            <w:r w:rsidRPr="00D66E27">
              <w:t xml:space="preserve">) through mineralization of the </w:t>
            </w:r>
            <w:proofErr w:type="spellStart"/>
            <w:r w:rsidRPr="00D66E27">
              <w:t>SON</w:t>
            </w:r>
            <w:r w:rsidRPr="00D66E27">
              <w:rPr>
                <w:vertAlign w:val="subscript"/>
              </w:rPr>
              <w:t>em</w:t>
            </w:r>
            <w:proofErr w:type="spellEnd"/>
            <w:r w:rsidRPr="00D66E27">
              <w:t>-N</w:t>
            </w:r>
            <w:r w:rsidRPr="00D66E27" w:rsidDel="007503EA">
              <w:t xml:space="preserve"> </w:t>
            </w:r>
            <w:r w:rsidRPr="00D66E27">
              <w:t xml:space="preserve">in the fertilized experimental unit: </w:t>
            </w:r>
          </w:p>
          <w:p w14:paraId="6DE1F422" w14:textId="77777777" w:rsidR="00F63C5D" w:rsidRPr="001C6B90" w:rsidRDefault="00F63C5D" w:rsidP="008E0E5B">
            <w:pPr>
              <w:pStyle w:val="NormalWeb"/>
              <w:spacing w:before="0" w:beforeAutospacing="0" w:after="0" w:afterAutospacing="0" w:line="360" w:lineRule="auto"/>
              <w:ind w:firstLine="432"/>
            </w:pPr>
          </w:p>
          <w:p w14:paraId="105FB0F1" w14:textId="77777777" w:rsidR="00F63C5D" w:rsidRPr="001C6B90" w:rsidRDefault="00F63C5D" w:rsidP="008E0E5B">
            <w:pPr>
              <w:pStyle w:val="CommentText"/>
              <w:spacing w:after="0"/>
              <w:rPr>
                <w:rFonts w:ascii="Times New Roman" w:hAnsi="Times New Roman" w:cs="Times New Roman"/>
                <w:sz w:val="24"/>
                <w:szCs w:val="24"/>
              </w:rPr>
            </w:pPr>
            <w:r w:rsidRPr="001C6B90">
              <w:rPr>
                <w:rFonts w:ascii="Times New Roman" w:hAnsi="Times New Roman" w:cs="Times New Roman"/>
                <w:sz w:val="24"/>
                <w:szCs w:val="24"/>
              </w:rPr>
              <w:t>NUE</w:t>
            </w:r>
            <w:r w:rsidRPr="001C6B90">
              <w:rPr>
                <w:rFonts w:ascii="Times New Roman" w:hAnsi="Times New Roman" w:cs="Times New Roman"/>
                <w:sz w:val="24"/>
                <w:szCs w:val="24"/>
                <w:vertAlign w:val="subscript"/>
              </w:rPr>
              <w:t>BR5.5Seq</w:t>
            </w:r>
            <w:r w:rsidRPr="001C6B90">
              <w:rPr>
                <w:rFonts w:ascii="Times New Roman" w:hAnsi="Times New Roman" w:cs="Times New Roman"/>
                <w:sz w:val="24"/>
                <w:szCs w:val="24"/>
              </w:rPr>
              <w:t xml:space="preserve"> (%)  =  </w:t>
            </w:r>
            <w:r w:rsidRPr="001C6B90">
              <w:rPr>
                <w:rFonts w:ascii="Times New Roman" w:hAnsi="Times New Roman" w:cs="Times New Roman"/>
                <w:sz w:val="24"/>
                <w:szCs w:val="24"/>
              </w:rPr>
              <w:tab/>
              <w:t xml:space="preserve">    </w:t>
            </w:r>
            <m:oMath>
              <m:r>
                <w:rPr>
                  <w:rFonts w:ascii="Cambria Math" w:hAnsi="Cambria Math" w:cs="Times New Roman"/>
                  <w:sz w:val="24"/>
                  <w:szCs w:val="24"/>
                </w:rPr>
                <m:t>[</m:t>
              </m:r>
            </m:oMath>
            <w:r w:rsidRPr="001C6B90">
              <w:rPr>
                <w:rFonts w:ascii="Times New Roman" w:hAnsi="Times New Roman" w:cs="Times New Roman"/>
                <w:sz w:val="24"/>
                <w:szCs w:val="24"/>
              </w:rPr>
              <w:t xml:space="preserve"> (BR5.5</w:t>
            </w:r>
            <w:r w:rsidRPr="001C6B90">
              <w:rPr>
                <w:rFonts w:ascii="Times New Roman" w:hAnsi="Times New Roman" w:cs="Times New Roman"/>
                <w:sz w:val="24"/>
                <w:szCs w:val="24"/>
                <w:vertAlign w:val="subscript"/>
              </w:rPr>
              <w:t>NCEU</w:t>
            </w:r>
            <w:r w:rsidRPr="001C6B90" w:rsidDel="00F16AE7">
              <w:rPr>
                <w:rFonts w:ascii="Times New Roman" w:hAnsi="Times New Roman" w:cs="Times New Roman"/>
                <w:sz w:val="24"/>
                <w:szCs w:val="24"/>
              </w:rPr>
              <w:t xml:space="preserve"> </w:t>
            </w:r>
            <w:r w:rsidRPr="001C6B90">
              <w:rPr>
                <w:rFonts w:ascii="Times New Roman" w:hAnsi="Times New Roman" w:cs="Times New Roman"/>
                <w:sz w:val="24"/>
                <w:szCs w:val="24"/>
              </w:rPr>
              <w:t xml:space="preserve">  –   BR5.5</w:t>
            </w:r>
            <w:r w:rsidRPr="001C6B90">
              <w:rPr>
                <w:rFonts w:ascii="Times New Roman" w:hAnsi="Times New Roman" w:cs="Times New Roman"/>
                <w:sz w:val="24"/>
                <w:szCs w:val="24"/>
                <w:vertAlign w:val="subscript"/>
              </w:rPr>
              <w:t>NCCtl</w:t>
            </w:r>
            <w:r w:rsidRPr="001C6B90">
              <w:rPr>
                <w:rFonts w:ascii="Times New Roman" w:hAnsi="Times New Roman" w:cs="Times New Roman"/>
                <w:sz w:val="24"/>
                <w:szCs w:val="24"/>
              </w:rPr>
              <w:t xml:space="preserve">)   +   </w:t>
            </w:r>
            <w:r w:rsidRPr="006C607A">
              <w:rPr>
                <w:rFonts w:ascii="Times New Roman" w:hAnsi="Times New Roman" w:cs="Times New Roman"/>
                <w:sz w:val="24"/>
                <w:szCs w:val="24"/>
              </w:rPr>
              <w:t xml:space="preserve">net increase </w:t>
            </w:r>
            <w:proofErr w:type="spellStart"/>
            <w:r w:rsidRPr="001C6B90">
              <w:rPr>
                <w:rFonts w:ascii="Times New Roman" w:hAnsi="Times New Roman" w:cs="Times New Roman"/>
                <w:sz w:val="24"/>
                <w:szCs w:val="24"/>
              </w:rPr>
              <w:t>IN</w:t>
            </w:r>
            <w:r w:rsidRPr="001C6B90">
              <w:rPr>
                <w:rFonts w:ascii="Times New Roman" w:hAnsi="Times New Roman" w:cs="Times New Roman"/>
                <w:sz w:val="24"/>
                <w:szCs w:val="24"/>
                <w:vertAlign w:val="subscript"/>
              </w:rPr>
              <w:t>em</w:t>
            </w:r>
            <w:proofErr w:type="spellEnd"/>
            <w:r w:rsidRPr="001C6B90">
              <w:rPr>
                <w:rFonts w:ascii="Times New Roman" w:hAnsi="Times New Roman" w:cs="Times New Roman"/>
                <w:sz w:val="24"/>
                <w:szCs w:val="24"/>
              </w:rPr>
              <w:t xml:space="preserve">-N </w:t>
            </w:r>
            <m:oMath>
              <m:r>
                <w:rPr>
                  <w:rFonts w:ascii="Cambria Math" w:hAnsi="Cambria Math" w:cs="Times New Roman"/>
                  <w:sz w:val="24"/>
                  <w:szCs w:val="24"/>
                </w:rPr>
                <m:t>]</m:t>
              </m:r>
            </m:oMath>
            <w:r w:rsidRPr="001C6B90">
              <w:rPr>
                <w:rFonts w:ascii="Times New Roman" w:hAnsi="Times New Roman" w:cs="Times New Roman"/>
                <w:sz w:val="24"/>
                <w:szCs w:val="24"/>
              </w:rPr>
              <w:t xml:space="preserve">          </w:t>
            </w:r>
          </w:p>
          <w:p w14:paraId="4213D94E" w14:textId="77777777" w:rsidR="00F63C5D" w:rsidRPr="001C6B90" w:rsidRDefault="00F63C5D" w:rsidP="008E0E5B">
            <w:pPr>
              <w:pStyle w:val="CommentText"/>
              <w:spacing w:after="0"/>
              <w:rPr>
                <w:rFonts w:ascii="Times New Roman" w:hAnsi="Times New Roman" w:cs="Times New Roman"/>
                <w:sz w:val="24"/>
                <w:szCs w:val="24"/>
              </w:rPr>
            </w:pPr>
            <w:r w:rsidRPr="001C6B90">
              <w:rPr>
                <w:rFonts w:ascii="Times New Roman" w:hAnsi="Times New Roman" w:cs="Times New Roman"/>
                <w:sz w:val="24"/>
                <w:szCs w:val="24"/>
              </w:rPr>
              <w:t xml:space="preserve">                  </w:t>
            </w:r>
            <w:r w:rsidRPr="001C6B90">
              <w:rPr>
                <w:rFonts w:ascii="Times New Roman" w:hAnsi="Times New Roman" w:cs="Times New Roman"/>
                <w:sz w:val="24"/>
                <w:szCs w:val="24"/>
              </w:rPr>
              <w:tab/>
            </w:r>
            <w:r w:rsidRPr="001C6B90">
              <w:rPr>
                <w:rFonts w:ascii="Times New Roman" w:hAnsi="Times New Roman" w:cs="Times New Roman"/>
                <w:sz w:val="24"/>
                <w:szCs w:val="24"/>
              </w:rPr>
              <w:tab/>
              <w:t xml:space="preserve">--------------------------------------------------------  </w:t>
            </w:r>
            <w:r w:rsidRPr="001C6B90">
              <w:rPr>
                <w:rFonts w:ascii="Times New Roman" w:hAnsi="Times New Roman" w:cs="Times New Roman"/>
                <w:sz w:val="24"/>
                <w:szCs w:val="24"/>
              </w:rPr>
              <w:tab/>
              <w:t>x  100</w:t>
            </w:r>
            <w:r w:rsidRPr="001C6B90">
              <w:rPr>
                <w:rFonts w:ascii="Times New Roman" w:hAnsi="Times New Roman" w:cs="Times New Roman"/>
                <w:sz w:val="24"/>
                <w:szCs w:val="24"/>
              </w:rPr>
              <w:tab/>
            </w:r>
            <w:r w:rsidRPr="001C6B90">
              <w:rPr>
                <w:rFonts w:ascii="Times New Roman" w:hAnsi="Times New Roman" w:cs="Times New Roman"/>
                <w:sz w:val="24"/>
                <w:szCs w:val="24"/>
              </w:rPr>
              <w:tab/>
              <w:t>(Eq. 5)</w:t>
            </w:r>
          </w:p>
          <w:p w14:paraId="0E845151" w14:textId="77777777" w:rsidR="00F63C5D" w:rsidRPr="001C6B90" w:rsidRDefault="00F63C5D" w:rsidP="008E0E5B">
            <w:pPr>
              <w:pStyle w:val="CommentText"/>
              <w:spacing w:after="0"/>
              <w:rPr>
                <w:rFonts w:ascii="Times New Roman" w:hAnsi="Times New Roman" w:cs="Times New Roman"/>
                <w:sz w:val="24"/>
                <w:szCs w:val="24"/>
              </w:rPr>
            </w:pPr>
            <w:r w:rsidRPr="001C6B90">
              <w:rPr>
                <w:rFonts w:ascii="Times New Roman" w:hAnsi="Times New Roman" w:cs="Times New Roman"/>
                <w:sz w:val="24"/>
                <w:szCs w:val="24"/>
              </w:rPr>
              <w:t xml:space="preserve">                          </w:t>
            </w:r>
            <w:r w:rsidRPr="001C6B90">
              <w:rPr>
                <w:rFonts w:ascii="Times New Roman" w:hAnsi="Times New Roman" w:cs="Times New Roman"/>
                <w:sz w:val="24"/>
                <w:szCs w:val="24"/>
              </w:rPr>
              <w:tab/>
            </w:r>
            <w:r w:rsidRPr="001C6B90">
              <w:rPr>
                <w:rFonts w:ascii="Times New Roman" w:hAnsi="Times New Roman" w:cs="Times New Roman"/>
                <w:sz w:val="24"/>
                <w:szCs w:val="24"/>
              </w:rPr>
              <w:tab/>
              <w:t xml:space="preserve">(N fertilizer applied + </w:t>
            </w:r>
            <w:r w:rsidRPr="006C607A">
              <w:rPr>
                <w:rFonts w:ascii="Times New Roman" w:hAnsi="Times New Roman" w:cs="Times New Roman"/>
                <w:sz w:val="24"/>
                <w:szCs w:val="24"/>
              </w:rPr>
              <w:t>net loss</w:t>
            </w:r>
            <w:r w:rsidRPr="001C6B90">
              <w:rPr>
                <w:rFonts w:ascii="Times New Roman" w:hAnsi="Times New Roman" w:cs="Times New Roman"/>
                <w:sz w:val="24"/>
                <w:szCs w:val="24"/>
              </w:rPr>
              <w:t xml:space="preserve"> </w:t>
            </w:r>
            <w:proofErr w:type="spellStart"/>
            <w:r w:rsidRPr="001C6B90">
              <w:rPr>
                <w:rFonts w:ascii="Times New Roman" w:hAnsi="Times New Roman" w:cs="Times New Roman"/>
                <w:sz w:val="24"/>
                <w:szCs w:val="24"/>
              </w:rPr>
              <w:t>SON</w:t>
            </w:r>
            <w:r w:rsidRPr="001C6B90">
              <w:rPr>
                <w:rFonts w:ascii="Times New Roman" w:hAnsi="Times New Roman" w:cs="Times New Roman"/>
                <w:sz w:val="24"/>
                <w:szCs w:val="24"/>
                <w:vertAlign w:val="subscript"/>
              </w:rPr>
              <w:t>em</w:t>
            </w:r>
            <w:proofErr w:type="spellEnd"/>
            <w:r w:rsidRPr="001C6B90">
              <w:rPr>
                <w:rFonts w:ascii="Times New Roman" w:hAnsi="Times New Roman" w:cs="Times New Roman"/>
                <w:sz w:val="24"/>
                <w:szCs w:val="24"/>
              </w:rPr>
              <w:t>-N)</w:t>
            </w:r>
          </w:p>
          <w:p w14:paraId="05304AF3" w14:textId="77777777" w:rsidR="00F63C5D" w:rsidRPr="001C6B90" w:rsidRDefault="00F63C5D" w:rsidP="008E0E5B">
            <w:pPr>
              <w:pStyle w:val="NormalWeb"/>
              <w:spacing w:before="0" w:beforeAutospacing="0" w:after="0" w:afterAutospacing="0" w:line="360" w:lineRule="auto"/>
              <w:ind w:firstLine="432"/>
            </w:pPr>
          </w:p>
          <w:p w14:paraId="28B7FA6F" w14:textId="77777777" w:rsidR="00F63C5D" w:rsidRPr="001C6B90" w:rsidRDefault="00F63C5D" w:rsidP="008E0E5B">
            <w:pPr>
              <w:pStyle w:val="NormalWeb"/>
              <w:spacing w:before="0" w:beforeAutospacing="0" w:after="0" w:afterAutospacing="0" w:line="360" w:lineRule="auto"/>
              <w:ind w:firstLine="432"/>
            </w:pPr>
          </w:p>
          <w:p w14:paraId="350F49F8" w14:textId="77777777" w:rsidR="00F63C5D" w:rsidRPr="001C6B90" w:rsidRDefault="00F63C5D" w:rsidP="008E0E5B">
            <w:pPr>
              <w:pStyle w:val="NormalWeb"/>
              <w:spacing w:before="0" w:beforeAutospacing="0" w:after="0" w:afterAutospacing="0" w:line="360" w:lineRule="auto"/>
              <w:ind w:firstLine="432"/>
            </w:pPr>
          </w:p>
          <w:p w14:paraId="26957A2C" w14:textId="77777777" w:rsidR="00F63C5D" w:rsidRPr="001C6B90" w:rsidRDefault="00F63C5D" w:rsidP="008E0E5B">
            <w:pPr>
              <w:pStyle w:val="NormalWeb"/>
              <w:spacing w:before="0" w:beforeAutospacing="0" w:after="0" w:afterAutospacing="0" w:line="360" w:lineRule="auto"/>
              <w:ind w:firstLine="432"/>
            </w:pPr>
            <w:r w:rsidRPr="001C6B90">
              <w:t xml:space="preserve">The NUE of the total aboveground biomass N content at R6 accounting for changes in the </w:t>
            </w:r>
            <w:proofErr w:type="spellStart"/>
            <w:r w:rsidRPr="001C6B90">
              <w:t>SON</w:t>
            </w:r>
            <w:r w:rsidRPr="001C6B90">
              <w:rPr>
                <w:vertAlign w:val="subscript"/>
              </w:rPr>
              <w:t>em</w:t>
            </w:r>
            <w:proofErr w:type="spellEnd"/>
            <w:r w:rsidRPr="001C6B90">
              <w:t>-N</w:t>
            </w:r>
            <w:r w:rsidRPr="001C6B90" w:rsidDel="007503EA">
              <w:t xml:space="preserve"> </w:t>
            </w:r>
            <w:r w:rsidRPr="001C6B90">
              <w:t xml:space="preserve">and </w:t>
            </w:r>
            <w:proofErr w:type="spellStart"/>
            <w:r w:rsidRPr="001C6B90">
              <w:t>IN</w:t>
            </w:r>
            <w:r w:rsidRPr="001C6B90">
              <w:rPr>
                <w:vertAlign w:val="subscript"/>
              </w:rPr>
              <w:t>em</w:t>
            </w:r>
            <w:proofErr w:type="spellEnd"/>
            <w:r w:rsidRPr="001C6B90">
              <w:t>-N (NUE</w:t>
            </w:r>
            <w:r w:rsidRPr="001C6B90">
              <w:rPr>
                <w:vertAlign w:val="subscript"/>
              </w:rPr>
              <w:t>BR6Seq</w:t>
            </w:r>
            <w:r w:rsidRPr="001C6B90">
              <w:t>) (Eq. 6) was calculated by</w:t>
            </w:r>
            <w:r w:rsidRPr="001C6B90" w:rsidDel="00233B87">
              <w:t xml:space="preserve"> </w:t>
            </w:r>
            <w:r w:rsidRPr="001C6B90">
              <w:t>first subtracting the N content (kg N ha</w:t>
            </w:r>
            <w:r w:rsidRPr="001C6B90">
              <w:rPr>
                <w:vertAlign w:val="superscript"/>
              </w:rPr>
              <w:t>-1</w:t>
            </w:r>
            <w:r w:rsidRPr="001C6B90">
              <w:t>) in the total aboveground biomass at R6 of the control (non-fertilized experimental units) (BR6</w:t>
            </w:r>
            <w:r w:rsidRPr="001C6B90">
              <w:rPr>
                <w:vertAlign w:val="subscript"/>
              </w:rPr>
              <w:t>NCCtl</w:t>
            </w:r>
            <w:r w:rsidRPr="001C6B90">
              <w:t>) from the N content (kg N ha</w:t>
            </w:r>
            <w:r w:rsidRPr="001C6B90">
              <w:rPr>
                <w:vertAlign w:val="superscript"/>
              </w:rPr>
              <w:t>-1</w:t>
            </w:r>
            <w:r w:rsidRPr="001C6B90">
              <w:t>) in the total aboveground biomass at R6 of the N-fertilized experimental unit (BR6</w:t>
            </w:r>
            <w:r w:rsidRPr="001C6B90">
              <w:rPr>
                <w:vertAlign w:val="subscript"/>
              </w:rPr>
              <w:t>NCEU</w:t>
            </w:r>
            <w:r w:rsidRPr="001C6B90">
              <w:t xml:space="preserve">) and adding this difference to the increases in </w:t>
            </w:r>
            <w:proofErr w:type="spellStart"/>
            <w:r w:rsidRPr="001C6B90">
              <w:t>IN</w:t>
            </w:r>
            <w:r w:rsidRPr="001C6B90">
              <w:rPr>
                <w:vertAlign w:val="subscript"/>
              </w:rPr>
              <w:t>em</w:t>
            </w:r>
            <w:proofErr w:type="spellEnd"/>
            <w:r w:rsidRPr="001C6B90">
              <w:t>-N. This sum was then divided by the sum of the amount of fertilizer (kg N ha</w:t>
            </w:r>
            <w:r w:rsidRPr="001C6B90">
              <w:rPr>
                <w:vertAlign w:val="superscript"/>
              </w:rPr>
              <w:t>-1</w:t>
            </w:r>
            <w:r w:rsidRPr="001C6B90">
              <w:t xml:space="preserve">) added to the fertilized experimental unit and </w:t>
            </w:r>
            <w:r w:rsidRPr="006C607A">
              <w:t>net</w:t>
            </w:r>
            <w:r w:rsidRPr="001C6B90">
              <w:t xml:space="preserve"> N loss (kg N ha</w:t>
            </w:r>
            <w:r w:rsidRPr="001C6B90">
              <w:rPr>
                <w:vertAlign w:val="superscript"/>
              </w:rPr>
              <w:t>-1</w:t>
            </w:r>
            <w:r w:rsidRPr="001C6B90">
              <w:t xml:space="preserve">) through mineralization of the </w:t>
            </w:r>
            <w:proofErr w:type="spellStart"/>
            <w:r w:rsidRPr="001C6B90">
              <w:t>SON</w:t>
            </w:r>
            <w:r w:rsidRPr="001C6B90">
              <w:rPr>
                <w:vertAlign w:val="subscript"/>
              </w:rPr>
              <w:t>em</w:t>
            </w:r>
            <w:proofErr w:type="spellEnd"/>
            <w:r w:rsidRPr="001C6B90">
              <w:t>-N</w:t>
            </w:r>
            <w:r w:rsidRPr="001C6B90" w:rsidDel="007503EA">
              <w:t xml:space="preserve"> </w:t>
            </w:r>
            <w:r w:rsidRPr="001C6B90">
              <w:t xml:space="preserve">in the fertilized experimental unit: </w:t>
            </w:r>
          </w:p>
          <w:p w14:paraId="4F7CC3F9" w14:textId="77777777" w:rsidR="00F63C5D" w:rsidRPr="001C6B90" w:rsidRDefault="00F63C5D" w:rsidP="008E0E5B">
            <w:pPr>
              <w:pStyle w:val="NormalWeb"/>
              <w:spacing w:before="0" w:beforeAutospacing="0" w:after="0" w:afterAutospacing="0" w:line="360" w:lineRule="auto"/>
              <w:ind w:firstLine="432"/>
            </w:pPr>
          </w:p>
          <w:p w14:paraId="00770712" w14:textId="77777777" w:rsidR="00F63C5D" w:rsidRPr="001C6B90" w:rsidRDefault="00F63C5D" w:rsidP="008E0E5B">
            <w:pPr>
              <w:pStyle w:val="CommentText"/>
              <w:spacing w:after="0"/>
              <w:rPr>
                <w:rFonts w:ascii="Times New Roman" w:hAnsi="Times New Roman" w:cs="Times New Roman"/>
                <w:sz w:val="24"/>
                <w:szCs w:val="24"/>
              </w:rPr>
            </w:pPr>
            <w:r w:rsidRPr="001C6B90">
              <w:rPr>
                <w:rFonts w:ascii="Times New Roman" w:hAnsi="Times New Roman" w:cs="Times New Roman"/>
                <w:sz w:val="24"/>
                <w:szCs w:val="24"/>
              </w:rPr>
              <w:t>NUE</w:t>
            </w:r>
            <w:r w:rsidRPr="001C6B90">
              <w:rPr>
                <w:rFonts w:ascii="Times New Roman" w:hAnsi="Times New Roman" w:cs="Times New Roman"/>
                <w:sz w:val="24"/>
                <w:szCs w:val="24"/>
                <w:vertAlign w:val="subscript"/>
              </w:rPr>
              <w:t>BR6Seq</w:t>
            </w:r>
            <w:r w:rsidRPr="001C6B90">
              <w:rPr>
                <w:rFonts w:ascii="Times New Roman" w:hAnsi="Times New Roman" w:cs="Times New Roman"/>
                <w:sz w:val="24"/>
                <w:szCs w:val="24"/>
              </w:rPr>
              <w:t xml:space="preserve"> (%)  =  </w:t>
            </w:r>
            <w:r w:rsidRPr="001C6B90">
              <w:rPr>
                <w:rFonts w:ascii="Times New Roman" w:hAnsi="Times New Roman" w:cs="Times New Roman"/>
                <w:sz w:val="24"/>
                <w:szCs w:val="24"/>
              </w:rPr>
              <w:tab/>
              <w:t xml:space="preserve">    </w:t>
            </w:r>
            <m:oMath>
              <m:r>
                <w:rPr>
                  <w:rFonts w:ascii="Cambria Math" w:hAnsi="Cambria Math" w:cs="Times New Roman"/>
                  <w:sz w:val="24"/>
                  <w:szCs w:val="24"/>
                </w:rPr>
                <m:t>[</m:t>
              </m:r>
            </m:oMath>
            <w:r w:rsidRPr="001C6B90">
              <w:rPr>
                <w:rFonts w:ascii="Times New Roman" w:hAnsi="Times New Roman" w:cs="Times New Roman"/>
                <w:sz w:val="24"/>
                <w:szCs w:val="24"/>
              </w:rPr>
              <w:t xml:space="preserve"> (BR6</w:t>
            </w:r>
            <w:r w:rsidRPr="001C6B90">
              <w:rPr>
                <w:rFonts w:ascii="Times New Roman" w:hAnsi="Times New Roman" w:cs="Times New Roman"/>
                <w:sz w:val="24"/>
                <w:szCs w:val="24"/>
                <w:vertAlign w:val="subscript"/>
              </w:rPr>
              <w:t>NCEU</w:t>
            </w:r>
            <w:r w:rsidRPr="001C6B90" w:rsidDel="00F16AE7">
              <w:rPr>
                <w:rFonts w:ascii="Times New Roman" w:hAnsi="Times New Roman" w:cs="Times New Roman"/>
                <w:sz w:val="24"/>
                <w:szCs w:val="24"/>
              </w:rPr>
              <w:t xml:space="preserve"> </w:t>
            </w:r>
            <w:r w:rsidRPr="001C6B90">
              <w:rPr>
                <w:rFonts w:ascii="Times New Roman" w:hAnsi="Times New Roman" w:cs="Times New Roman"/>
                <w:sz w:val="24"/>
                <w:szCs w:val="24"/>
              </w:rPr>
              <w:t xml:space="preserve">  –   BR6</w:t>
            </w:r>
            <w:r w:rsidRPr="001C6B90">
              <w:rPr>
                <w:rFonts w:ascii="Times New Roman" w:hAnsi="Times New Roman" w:cs="Times New Roman"/>
                <w:sz w:val="24"/>
                <w:szCs w:val="24"/>
                <w:vertAlign w:val="subscript"/>
              </w:rPr>
              <w:t>NCCtl</w:t>
            </w:r>
            <w:r w:rsidRPr="001C6B90">
              <w:rPr>
                <w:rFonts w:ascii="Times New Roman" w:hAnsi="Times New Roman" w:cs="Times New Roman"/>
                <w:sz w:val="24"/>
                <w:szCs w:val="24"/>
              </w:rPr>
              <w:t xml:space="preserve">)   +   </w:t>
            </w:r>
            <w:r w:rsidRPr="006C607A">
              <w:rPr>
                <w:rFonts w:ascii="Times New Roman" w:hAnsi="Times New Roman" w:cs="Times New Roman"/>
                <w:sz w:val="24"/>
                <w:szCs w:val="24"/>
              </w:rPr>
              <w:t xml:space="preserve">net increase </w:t>
            </w:r>
            <w:proofErr w:type="spellStart"/>
            <w:r w:rsidRPr="001C6B90">
              <w:rPr>
                <w:rFonts w:ascii="Times New Roman" w:hAnsi="Times New Roman" w:cs="Times New Roman"/>
                <w:sz w:val="24"/>
                <w:szCs w:val="24"/>
              </w:rPr>
              <w:t>IN</w:t>
            </w:r>
            <w:r w:rsidRPr="001C6B90">
              <w:rPr>
                <w:rFonts w:ascii="Times New Roman" w:hAnsi="Times New Roman" w:cs="Times New Roman"/>
                <w:sz w:val="24"/>
                <w:szCs w:val="24"/>
                <w:vertAlign w:val="subscript"/>
              </w:rPr>
              <w:t>em</w:t>
            </w:r>
            <w:proofErr w:type="spellEnd"/>
            <w:r w:rsidRPr="001C6B90">
              <w:rPr>
                <w:rFonts w:ascii="Times New Roman" w:hAnsi="Times New Roman" w:cs="Times New Roman"/>
                <w:sz w:val="24"/>
                <w:szCs w:val="24"/>
              </w:rPr>
              <w:t xml:space="preserve">-N </w:t>
            </w:r>
            <m:oMath>
              <m:r>
                <w:rPr>
                  <w:rFonts w:ascii="Cambria Math" w:hAnsi="Cambria Math" w:cs="Times New Roman"/>
                  <w:sz w:val="24"/>
                  <w:szCs w:val="24"/>
                </w:rPr>
                <m:t>]</m:t>
              </m:r>
            </m:oMath>
            <w:r w:rsidRPr="001C6B90">
              <w:rPr>
                <w:rFonts w:ascii="Times New Roman" w:hAnsi="Times New Roman" w:cs="Times New Roman"/>
                <w:sz w:val="24"/>
                <w:szCs w:val="24"/>
              </w:rPr>
              <w:t xml:space="preserve">          </w:t>
            </w:r>
          </w:p>
          <w:p w14:paraId="7156E852" w14:textId="77777777" w:rsidR="00F63C5D" w:rsidRPr="001C6B90" w:rsidRDefault="00F63C5D" w:rsidP="008E0E5B">
            <w:pPr>
              <w:pStyle w:val="CommentText"/>
              <w:spacing w:after="0"/>
              <w:rPr>
                <w:rFonts w:ascii="Times New Roman" w:hAnsi="Times New Roman" w:cs="Times New Roman"/>
                <w:sz w:val="24"/>
                <w:szCs w:val="24"/>
              </w:rPr>
            </w:pPr>
            <w:r w:rsidRPr="001C6B90">
              <w:rPr>
                <w:rFonts w:ascii="Times New Roman" w:hAnsi="Times New Roman" w:cs="Times New Roman"/>
                <w:sz w:val="24"/>
                <w:szCs w:val="24"/>
              </w:rPr>
              <w:t xml:space="preserve">                  </w:t>
            </w:r>
            <w:r w:rsidRPr="001C6B90">
              <w:rPr>
                <w:rFonts w:ascii="Times New Roman" w:hAnsi="Times New Roman" w:cs="Times New Roman"/>
                <w:sz w:val="24"/>
                <w:szCs w:val="24"/>
              </w:rPr>
              <w:tab/>
            </w:r>
            <w:r w:rsidRPr="001C6B90">
              <w:rPr>
                <w:rFonts w:ascii="Times New Roman" w:hAnsi="Times New Roman" w:cs="Times New Roman"/>
                <w:sz w:val="24"/>
                <w:szCs w:val="24"/>
              </w:rPr>
              <w:tab/>
              <w:t xml:space="preserve">--------------------------------------------------------  </w:t>
            </w:r>
            <w:r w:rsidRPr="001C6B90">
              <w:rPr>
                <w:rFonts w:ascii="Times New Roman" w:hAnsi="Times New Roman" w:cs="Times New Roman"/>
                <w:sz w:val="24"/>
                <w:szCs w:val="24"/>
              </w:rPr>
              <w:tab/>
              <w:t>x  100</w:t>
            </w:r>
            <w:r w:rsidRPr="001C6B90">
              <w:rPr>
                <w:rFonts w:ascii="Times New Roman" w:hAnsi="Times New Roman" w:cs="Times New Roman"/>
                <w:sz w:val="24"/>
                <w:szCs w:val="24"/>
              </w:rPr>
              <w:tab/>
            </w:r>
            <w:r w:rsidRPr="001C6B90">
              <w:rPr>
                <w:rFonts w:ascii="Times New Roman" w:hAnsi="Times New Roman" w:cs="Times New Roman"/>
                <w:sz w:val="24"/>
                <w:szCs w:val="24"/>
              </w:rPr>
              <w:tab/>
              <w:t>(Eq. 6)</w:t>
            </w:r>
          </w:p>
          <w:p w14:paraId="2E1B8721" w14:textId="77777777" w:rsidR="00F63C5D" w:rsidRPr="001C6B90" w:rsidRDefault="00F63C5D" w:rsidP="008E0E5B">
            <w:pPr>
              <w:pStyle w:val="CommentText"/>
              <w:spacing w:after="0"/>
              <w:rPr>
                <w:rFonts w:ascii="Times New Roman" w:hAnsi="Times New Roman" w:cs="Times New Roman"/>
                <w:sz w:val="24"/>
                <w:szCs w:val="24"/>
              </w:rPr>
            </w:pPr>
            <w:r w:rsidRPr="001C6B90">
              <w:rPr>
                <w:rFonts w:ascii="Times New Roman" w:hAnsi="Times New Roman" w:cs="Times New Roman"/>
                <w:sz w:val="24"/>
                <w:szCs w:val="24"/>
              </w:rPr>
              <w:lastRenderedPageBreak/>
              <w:t xml:space="preserve">                          </w:t>
            </w:r>
            <w:r w:rsidRPr="001C6B90">
              <w:rPr>
                <w:rFonts w:ascii="Times New Roman" w:hAnsi="Times New Roman" w:cs="Times New Roman"/>
                <w:sz w:val="24"/>
                <w:szCs w:val="24"/>
              </w:rPr>
              <w:tab/>
            </w:r>
            <w:r w:rsidRPr="001C6B90">
              <w:rPr>
                <w:rFonts w:ascii="Times New Roman" w:hAnsi="Times New Roman" w:cs="Times New Roman"/>
                <w:sz w:val="24"/>
                <w:szCs w:val="24"/>
              </w:rPr>
              <w:tab/>
              <w:t xml:space="preserve">(N fertilizer applied + </w:t>
            </w:r>
            <w:r w:rsidRPr="006C607A">
              <w:rPr>
                <w:rFonts w:ascii="Times New Roman" w:hAnsi="Times New Roman" w:cs="Times New Roman"/>
                <w:sz w:val="24"/>
                <w:szCs w:val="24"/>
              </w:rPr>
              <w:t>net loss</w:t>
            </w:r>
            <w:r w:rsidRPr="001C6B90">
              <w:rPr>
                <w:rFonts w:ascii="Times New Roman" w:hAnsi="Times New Roman" w:cs="Times New Roman"/>
                <w:sz w:val="24"/>
                <w:szCs w:val="24"/>
              </w:rPr>
              <w:t xml:space="preserve"> </w:t>
            </w:r>
            <w:proofErr w:type="spellStart"/>
            <w:r w:rsidRPr="001C6B90">
              <w:rPr>
                <w:rFonts w:ascii="Times New Roman" w:hAnsi="Times New Roman" w:cs="Times New Roman"/>
                <w:sz w:val="24"/>
                <w:szCs w:val="24"/>
              </w:rPr>
              <w:t>SON</w:t>
            </w:r>
            <w:r w:rsidRPr="001C6B90">
              <w:rPr>
                <w:rFonts w:ascii="Times New Roman" w:hAnsi="Times New Roman" w:cs="Times New Roman"/>
                <w:sz w:val="24"/>
                <w:szCs w:val="24"/>
                <w:vertAlign w:val="subscript"/>
              </w:rPr>
              <w:t>em</w:t>
            </w:r>
            <w:proofErr w:type="spellEnd"/>
            <w:r w:rsidRPr="001C6B90">
              <w:rPr>
                <w:rFonts w:ascii="Times New Roman" w:hAnsi="Times New Roman" w:cs="Times New Roman"/>
                <w:sz w:val="24"/>
                <w:szCs w:val="24"/>
              </w:rPr>
              <w:t>-N)</w:t>
            </w:r>
          </w:p>
          <w:p w14:paraId="711BCD3C" w14:textId="77777777" w:rsidR="00F63C5D" w:rsidRPr="001C6B90" w:rsidRDefault="00F63C5D" w:rsidP="008E0E5B">
            <w:pPr>
              <w:pStyle w:val="CommentText"/>
              <w:spacing w:after="0"/>
              <w:rPr>
                <w:rFonts w:ascii="Times New Roman" w:hAnsi="Times New Roman" w:cs="Times New Roman"/>
                <w:sz w:val="24"/>
                <w:szCs w:val="24"/>
              </w:rPr>
            </w:pPr>
          </w:p>
          <w:p w14:paraId="529D653E" w14:textId="77777777" w:rsidR="00F63C5D" w:rsidRPr="001C6B90" w:rsidRDefault="00F63C5D" w:rsidP="008E0E5B">
            <w:pPr>
              <w:pStyle w:val="NormalWeb"/>
              <w:spacing w:before="0" w:beforeAutospacing="0" w:after="0" w:afterAutospacing="0" w:line="360" w:lineRule="auto"/>
              <w:ind w:firstLine="432"/>
            </w:pPr>
            <w:r w:rsidRPr="001C6B90">
              <w:t>The system NUE (</w:t>
            </w:r>
            <w:proofErr w:type="spellStart"/>
            <w:r w:rsidRPr="001C6B90">
              <w:t>NUE</w:t>
            </w:r>
            <w:r w:rsidRPr="001C6B90">
              <w:rPr>
                <w:vertAlign w:val="subscript"/>
              </w:rPr>
              <w:t>Sys</w:t>
            </w:r>
            <w:proofErr w:type="spellEnd"/>
            <w:r w:rsidRPr="001C6B90">
              <w:t>) (Eq. 7) accounting for N inputs from N fertilizer application (NFA), N added with irrigation water (Ir</w:t>
            </w:r>
            <w:r w:rsidRPr="001C6B90">
              <w:rPr>
                <w:vertAlign w:val="subscript"/>
              </w:rPr>
              <w:t>N</w:t>
            </w:r>
            <w:r w:rsidRPr="001C6B90">
              <w:t>) (19 kg N ha</w:t>
            </w:r>
            <w:r w:rsidRPr="001C6B90">
              <w:rPr>
                <w:vertAlign w:val="superscript"/>
              </w:rPr>
              <w:t xml:space="preserve">-1 </w:t>
            </w:r>
            <w:r w:rsidRPr="001C6B90">
              <w:t>y</w:t>
            </w:r>
            <w:r w:rsidRPr="001C6B90">
              <w:rPr>
                <w:vertAlign w:val="superscript"/>
              </w:rPr>
              <w:t>-1</w:t>
            </w:r>
            <w:r w:rsidRPr="001C6B90">
              <w:t xml:space="preserve">), N added with wet atmospheric </w:t>
            </w:r>
            <w:r w:rsidRPr="00D66E27">
              <w:t>deposition (</w:t>
            </w:r>
            <w:proofErr w:type="spellStart"/>
            <w:r w:rsidRPr="00D66E27">
              <w:t>N</w:t>
            </w:r>
            <w:r w:rsidRPr="00D66E27">
              <w:rPr>
                <w:vertAlign w:val="subscript"/>
              </w:rPr>
              <w:t>watd</w:t>
            </w:r>
            <w:proofErr w:type="spellEnd"/>
            <w:r w:rsidRPr="00D66E27">
              <w:t>) (5.2 kg N ha</w:t>
            </w:r>
            <w:r w:rsidRPr="00D66E27">
              <w:rPr>
                <w:vertAlign w:val="superscript"/>
              </w:rPr>
              <w:t>-1</w:t>
            </w:r>
            <w:r w:rsidRPr="00D66E27">
              <w:t xml:space="preserve"> y</w:t>
            </w:r>
            <w:r w:rsidRPr="00D66E27">
              <w:rPr>
                <w:vertAlign w:val="superscript"/>
              </w:rPr>
              <w:t>-1</w:t>
            </w:r>
            <w:r w:rsidRPr="00D66E27">
              <w:t xml:space="preserve"> ; National Atmospheric Deposition Program (NADP; </w:t>
            </w:r>
            <w:hyperlink r:id="rId13" w:history="1">
              <w:r w:rsidRPr="00D66E27">
                <w:rPr>
                  <w:rStyle w:val="Hyperlink"/>
                  <w:color w:val="0070C0"/>
                </w:rPr>
                <w:t>https://nadp.slh.wisc.edu/networks/national-trends-network/</w:t>
              </w:r>
            </w:hyperlink>
            <w:r w:rsidRPr="00D66E27">
              <w:t xml:space="preserve">), and the N changes in </w:t>
            </w:r>
            <w:proofErr w:type="spellStart"/>
            <w:r w:rsidRPr="00D66E27">
              <w:t>SON</w:t>
            </w:r>
            <w:r w:rsidRPr="00D66E27">
              <w:rPr>
                <w:vertAlign w:val="subscript"/>
              </w:rPr>
              <w:t>em</w:t>
            </w:r>
            <w:proofErr w:type="spellEnd"/>
            <w:r w:rsidRPr="00D66E27">
              <w:t>-N</w:t>
            </w:r>
            <w:r w:rsidRPr="00D66E27">
              <w:rPr>
                <w:vertAlign w:val="subscript"/>
              </w:rPr>
              <w:t>,</w:t>
            </w:r>
            <w:r w:rsidRPr="00D66E27">
              <w:t xml:space="preserve"> and accounting for the output of N with the harvested grain plus the increases in </w:t>
            </w:r>
            <w:proofErr w:type="spellStart"/>
            <w:r w:rsidRPr="00D66E27">
              <w:t>IN</w:t>
            </w:r>
            <w:r w:rsidRPr="00D66E27">
              <w:rPr>
                <w:vertAlign w:val="subscript"/>
              </w:rPr>
              <w:t>em</w:t>
            </w:r>
            <w:proofErr w:type="spellEnd"/>
            <w:r w:rsidRPr="00D66E27">
              <w:t>-N, was calculated as follows:</w:t>
            </w:r>
          </w:p>
          <w:p w14:paraId="7B41CB78" w14:textId="77777777" w:rsidR="00F63C5D" w:rsidRPr="001C6B90" w:rsidRDefault="00F63C5D" w:rsidP="008E0E5B">
            <w:pPr>
              <w:pStyle w:val="CommentText"/>
              <w:spacing w:after="0"/>
              <w:rPr>
                <w:rFonts w:ascii="Times New Roman" w:hAnsi="Times New Roman" w:cs="Times New Roman"/>
                <w:sz w:val="24"/>
                <w:szCs w:val="24"/>
              </w:rPr>
            </w:pPr>
          </w:p>
          <w:p w14:paraId="2627B388" w14:textId="77777777" w:rsidR="00F63C5D" w:rsidRPr="001C6B90" w:rsidRDefault="00F63C5D" w:rsidP="008E0E5B">
            <w:pPr>
              <w:pStyle w:val="CommentText"/>
              <w:spacing w:after="0"/>
              <w:rPr>
                <w:rFonts w:ascii="Times New Roman" w:hAnsi="Times New Roman" w:cs="Times New Roman"/>
                <w:sz w:val="24"/>
                <w:szCs w:val="24"/>
              </w:rPr>
            </w:pPr>
            <w:proofErr w:type="spellStart"/>
            <w:r w:rsidRPr="001C6B90">
              <w:rPr>
                <w:rFonts w:ascii="Times New Roman" w:hAnsi="Times New Roman" w:cs="Times New Roman"/>
                <w:sz w:val="24"/>
                <w:szCs w:val="24"/>
              </w:rPr>
              <w:t>NUE</w:t>
            </w:r>
            <w:r w:rsidRPr="001C6B90">
              <w:rPr>
                <w:rFonts w:ascii="Times New Roman" w:hAnsi="Times New Roman" w:cs="Times New Roman"/>
                <w:sz w:val="24"/>
                <w:szCs w:val="24"/>
                <w:vertAlign w:val="subscript"/>
              </w:rPr>
              <w:t>Sys</w:t>
            </w:r>
            <w:proofErr w:type="spellEnd"/>
            <w:r w:rsidRPr="001C6B90">
              <w:rPr>
                <w:rFonts w:ascii="Times New Roman" w:hAnsi="Times New Roman" w:cs="Times New Roman"/>
                <w:sz w:val="24"/>
                <w:szCs w:val="24"/>
              </w:rPr>
              <w:t xml:space="preserve"> (%)  =    </w:t>
            </w:r>
            <w:r w:rsidRPr="001C6B90">
              <w:rPr>
                <w:rFonts w:ascii="Times New Roman" w:hAnsi="Times New Roman" w:cs="Times New Roman"/>
                <w:sz w:val="24"/>
                <w:szCs w:val="24"/>
              </w:rPr>
              <w:tab/>
            </w:r>
            <w:r w:rsidRPr="001C6B90">
              <w:rPr>
                <w:rFonts w:ascii="Times New Roman" w:hAnsi="Times New Roman" w:cs="Times New Roman"/>
                <w:sz w:val="24"/>
                <w:szCs w:val="24"/>
              </w:rPr>
              <w:tab/>
              <w:t>HG (kg N ha</w:t>
            </w:r>
            <w:r w:rsidRPr="001C6B90">
              <w:rPr>
                <w:rFonts w:ascii="Times New Roman" w:hAnsi="Times New Roman" w:cs="Times New Roman"/>
                <w:sz w:val="24"/>
                <w:szCs w:val="24"/>
                <w:vertAlign w:val="superscript"/>
              </w:rPr>
              <w:t>-1</w:t>
            </w:r>
            <w:r w:rsidRPr="001C6B90">
              <w:rPr>
                <w:rFonts w:ascii="Times New Roman" w:hAnsi="Times New Roman" w:cs="Times New Roman"/>
                <w:sz w:val="24"/>
                <w:szCs w:val="24"/>
              </w:rPr>
              <w:t xml:space="preserve">) + </w:t>
            </w:r>
            <w:r w:rsidRPr="006C607A">
              <w:rPr>
                <w:rFonts w:ascii="Times New Roman" w:hAnsi="Times New Roman" w:cs="Times New Roman"/>
                <w:sz w:val="24"/>
                <w:szCs w:val="24"/>
              </w:rPr>
              <w:t>net increase</w:t>
            </w:r>
            <w:r w:rsidRPr="001C6B90">
              <w:rPr>
                <w:rFonts w:ascii="Times New Roman" w:hAnsi="Times New Roman" w:cs="Times New Roman"/>
                <w:sz w:val="24"/>
                <w:szCs w:val="24"/>
              </w:rPr>
              <w:t xml:space="preserve"> </w:t>
            </w:r>
            <w:proofErr w:type="spellStart"/>
            <w:r w:rsidRPr="001C6B90">
              <w:rPr>
                <w:rFonts w:ascii="Times New Roman" w:hAnsi="Times New Roman" w:cs="Times New Roman"/>
                <w:sz w:val="24"/>
                <w:szCs w:val="24"/>
              </w:rPr>
              <w:t>IN</w:t>
            </w:r>
            <w:r w:rsidRPr="001C6B90">
              <w:rPr>
                <w:rFonts w:ascii="Times New Roman" w:hAnsi="Times New Roman" w:cs="Times New Roman"/>
                <w:sz w:val="24"/>
                <w:szCs w:val="24"/>
                <w:vertAlign w:val="subscript"/>
              </w:rPr>
              <w:t>em</w:t>
            </w:r>
            <w:proofErr w:type="spellEnd"/>
            <w:r w:rsidRPr="001C6B90">
              <w:rPr>
                <w:rFonts w:ascii="Times New Roman" w:hAnsi="Times New Roman" w:cs="Times New Roman"/>
                <w:sz w:val="24"/>
                <w:szCs w:val="24"/>
              </w:rPr>
              <w:t>-N</w:t>
            </w:r>
          </w:p>
          <w:p w14:paraId="5C1F2279" w14:textId="77777777" w:rsidR="00F63C5D" w:rsidRPr="001C6B90" w:rsidRDefault="00F63C5D" w:rsidP="008E0E5B">
            <w:pPr>
              <w:pStyle w:val="CommentText"/>
              <w:spacing w:after="0"/>
              <w:rPr>
                <w:rFonts w:ascii="Times New Roman" w:hAnsi="Times New Roman" w:cs="Times New Roman"/>
                <w:sz w:val="24"/>
                <w:szCs w:val="24"/>
              </w:rPr>
            </w:pPr>
            <w:r w:rsidRPr="001C6B90">
              <w:rPr>
                <w:rFonts w:ascii="Times New Roman" w:hAnsi="Times New Roman" w:cs="Times New Roman"/>
                <w:sz w:val="24"/>
                <w:szCs w:val="24"/>
              </w:rPr>
              <w:t xml:space="preserve">                  </w:t>
            </w:r>
            <w:r w:rsidRPr="001C6B90">
              <w:rPr>
                <w:rFonts w:ascii="Times New Roman" w:hAnsi="Times New Roman" w:cs="Times New Roman"/>
                <w:sz w:val="24"/>
                <w:szCs w:val="24"/>
              </w:rPr>
              <w:tab/>
            </w:r>
            <w:r w:rsidRPr="001C6B90">
              <w:rPr>
                <w:rFonts w:ascii="Times New Roman" w:hAnsi="Times New Roman" w:cs="Times New Roman"/>
                <w:sz w:val="24"/>
                <w:szCs w:val="24"/>
              </w:rPr>
              <w:tab/>
              <w:t xml:space="preserve">------------------------------------------------------  </w:t>
            </w:r>
            <w:r w:rsidRPr="001C6B90">
              <w:rPr>
                <w:rFonts w:ascii="Times New Roman" w:hAnsi="Times New Roman" w:cs="Times New Roman"/>
                <w:sz w:val="24"/>
                <w:szCs w:val="24"/>
              </w:rPr>
              <w:tab/>
              <w:t>x  100</w:t>
            </w:r>
            <w:r w:rsidRPr="001C6B90">
              <w:rPr>
                <w:rFonts w:ascii="Times New Roman" w:hAnsi="Times New Roman" w:cs="Times New Roman"/>
                <w:sz w:val="24"/>
                <w:szCs w:val="24"/>
              </w:rPr>
              <w:tab/>
            </w:r>
            <w:r w:rsidRPr="001C6B90">
              <w:rPr>
                <w:rFonts w:ascii="Times New Roman" w:hAnsi="Times New Roman" w:cs="Times New Roman"/>
                <w:sz w:val="24"/>
                <w:szCs w:val="24"/>
              </w:rPr>
              <w:tab/>
              <w:t>(Eq. 7)</w:t>
            </w:r>
          </w:p>
          <w:p w14:paraId="317A7365" w14:textId="77777777" w:rsidR="00F63C5D" w:rsidRPr="001C6B90" w:rsidRDefault="00F63C5D" w:rsidP="008E0E5B">
            <w:pPr>
              <w:pStyle w:val="CommentText"/>
              <w:spacing w:after="0"/>
              <w:rPr>
                <w:rFonts w:ascii="Times New Roman" w:hAnsi="Times New Roman" w:cs="Times New Roman"/>
                <w:sz w:val="24"/>
                <w:szCs w:val="24"/>
              </w:rPr>
            </w:pPr>
            <w:r w:rsidRPr="001C6B90">
              <w:rPr>
                <w:rFonts w:ascii="Times New Roman" w:hAnsi="Times New Roman" w:cs="Times New Roman"/>
                <w:sz w:val="24"/>
                <w:szCs w:val="24"/>
              </w:rPr>
              <w:t xml:space="preserve">                                        NFA + Ir</w:t>
            </w:r>
            <w:r w:rsidRPr="001C6B90">
              <w:rPr>
                <w:rFonts w:ascii="Times New Roman" w:hAnsi="Times New Roman" w:cs="Times New Roman"/>
                <w:sz w:val="24"/>
                <w:szCs w:val="24"/>
                <w:vertAlign w:val="subscript"/>
              </w:rPr>
              <w:t>N</w:t>
            </w:r>
            <w:r w:rsidRPr="001C6B90">
              <w:rPr>
                <w:rFonts w:ascii="Times New Roman" w:hAnsi="Times New Roman" w:cs="Times New Roman"/>
                <w:sz w:val="24"/>
                <w:szCs w:val="24"/>
              </w:rPr>
              <w:t xml:space="preserve"> + </w:t>
            </w:r>
            <w:proofErr w:type="spellStart"/>
            <w:r w:rsidRPr="001C6B90">
              <w:rPr>
                <w:rFonts w:ascii="Times New Roman" w:hAnsi="Times New Roman" w:cs="Times New Roman"/>
                <w:sz w:val="24"/>
                <w:szCs w:val="24"/>
              </w:rPr>
              <w:t>N</w:t>
            </w:r>
            <w:r w:rsidRPr="001C6B90">
              <w:rPr>
                <w:rFonts w:ascii="Times New Roman" w:hAnsi="Times New Roman" w:cs="Times New Roman"/>
                <w:sz w:val="24"/>
                <w:szCs w:val="24"/>
                <w:vertAlign w:val="subscript"/>
              </w:rPr>
              <w:t>watd</w:t>
            </w:r>
            <w:proofErr w:type="spellEnd"/>
            <w:r w:rsidRPr="001C6B90">
              <w:rPr>
                <w:rFonts w:ascii="Times New Roman" w:hAnsi="Times New Roman" w:cs="Times New Roman"/>
                <w:sz w:val="24"/>
                <w:szCs w:val="24"/>
              </w:rPr>
              <w:t xml:space="preserve"> + </w:t>
            </w:r>
            <w:r w:rsidRPr="006C607A">
              <w:rPr>
                <w:rFonts w:ascii="Times New Roman" w:hAnsi="Times New Roman" w:cs="Times New Roman"/>
                <w:sz w:val="24"/>
                <w:szCs w:val="24"/>
              </w:rPr>
              <w:t>net loss</w:t>
            </w:r>
            <w:r w:rsidRPr="001C6B90">
              <w:rPr>
                <w:rFonts w:ascii="Times New Roman" w:hAnsi="Times New Roman" w:cs="Times New Roman"/>
                <w:sz w:val="24"/>
                <w:szCs w:val="24"/>
              </w:rPr>
              <w:t xml:space="preserve"> </w:t>
            </w:r>
            <w:proofErr w:type="spellStart"/>
            <w:r w:rsidRPr="001C6B90">
              <w:rPr>
                <w:rFonts w:ascii="Times New Roman" w:hAnsi="Times New Roman" w:cs="Times New Roman"/>
                <w:sz w:val="24"/>
                <w:szCs w:val="24"/>
              </w:rPr>
              <w:t>SON</w:t>
            </w:r>
            <w:r w:rsidRPr="001C6B90">
              <w:rPr>
                <w:rFonts w:ascii="Times New Roman" w:hAnsi="Times New Roman" w:cs="Times New Roman"/>
                <w:sz w:val="24"/>
                <w:szCs w:val="24"/>
                <w:vertAlign w:val="subscript"/>
              </w:rPr>
              <w:t>em</w:t>
            </w:r>
            <w:proofErr w:type="spellEnd"/>
            <w:r w:rsidRPr="001C6B90">
              <w:rPr>
                <w:rFonts w:ascii="Times New Roman" w:hAnsi="Times New Roman" w:cs="Times New Roman"/>
                <w:sz w:val="24"/>
                <w:szCs w:val="24"/>
              </w:rPr>
              <w:t>-N</w:t>
            </w:r>
            <w:r w:rsidRPr="001C6B90">
              <w:rPr>
                <w:rFonts w:ascii="Times New Roman" w:hAnsi="Times New Roman" w:cs="Times New Roman"/>
                <w:sz w:val="24"/>
                <w:szCs w:val="24"/>
              </w:rPr>
              <w:tab/>
              <w:t xml:space="preserve"> </w:t>
            </w:r>
          </w:p>
          <w:p w14:paraId="41A9B1B3" w14:textId="77777777" w:rsidR="00F63C5D" w:rsidRPr="001C6B90" w:rsidRDefault="00F63C5D" w:rsidP="008E0E5B">
            <w:pPr>
              <w:pStyle w:val="NormalWeb"/>
              <w:spacing w:before="0" w:beforeAutospacing="0" w:after="0" w:afterAutospacing="0" w:line="360" w:lineRule="auto"/>
              <w:ind w:firstLine="432"/>
              <w:rPr>
                <w:rFonts w:asciiTheme="minorHAnsi" w:eastAsiaTheme="minorEastAsia" w:hAnsiTheme="minorHAnsi" w:cstheme="minorBidi"/>
                <w:sz w:val="20"/>
                <w:szCs w:val="20"/>
                <w:lang w:eastAsia="ja-JP"/>
              </w:rPr>
            </w:pPr>
          </w:p>
          <w:p w14:paraId="2612E8DC" w14:textId="77777777" w:rsidR="00F63C5D" w:rsidRPr="001C6B90" w:rsidRDefault="00F63C5D" w:rsidP="008E0E5B">
            <w:pPr>
              <w:pStyle w:val="CommentText"/>
              <w:spacing w:after="0" w:line="360" w:lineRule="auto"/>
              <w:ind w:firstLine="720"/>
              <w:rPr>
                <w:rFonts w:ascii="Times New Roman" w:hAnsi="Times New Roman" w:cs="Times New Roman"/>
                <w:sz w:val="24"/>
                <w:szCs w:val="24"/>
              </w:rPr>
            </w:pPr>
            <w:r w:rsidRPr="001C6B90">
              <w:rPr>
                <w:rFonts w:ascii="Times New Roman" w:hAnsi="Times New Roman" w:cs="Times New Roman"/>
                <w:sz w:val="24"/>
                <w:szCs w:val="24"/>
              </w:rPr>
              <w:t>The N loss from the system (</w:t>
            </w:r>
            <w:proofErr w:type="spellStart"/>
            <w:r w:rsidRPr="001C6B90">
              <w:rPr>
                <w:rFonts w:ascii="Times New Roman" w:hAnsi="Times New Roman" w:cs="Times New Roman"/>
                <w:sz w:val="24"/>
                <w:szCs w:val="24"/>
              </w:rPr>
              <w:t>NL</w:t>
            </w:r>
            <w:r w:rsidRPr="001C6B90">
              <w:rPr>
                <w:rFonts w:ascii="Times New Roman" w:hAnsi="Times New Roman" w:cs="Times New Roman"/>
                <w:sz w:val="24"/>
                <w:szCs w:val="24"/>
                <w:vertAlign w:val="subscript"/>
              </w:rPr>
              <w:t>sys</w:t>
            </w:r>
            <w:proofErr w:type="spellEnd"/>
            <w:r w:rsidRPr="001C6B90">
              <w:rPr>
                <w:rFonts w:ascii="Times New Roman" w:hAnsi="Times New Roman" w:cs="Times New Roman"/>
                <w:sz w:val="24"/>
                <w:szCs w:val="24"/>
              </w:rPr>
              <w:t xml:space="preserve">) to the environment from fall 2005 to fall 2018 was calculated with an N balance equation (Eq. 8) that finds the difference between the N inputs to the corn system and the sum of the removed N in harvested corn grain and the increases in </w:t>
            </w:r>
            <w:proofErr w:type="spellStart"/>
            <w:r w:rsidRPr="001C6B90">
              <w:rPr>
                <w:rFonts w:ascii="Times New Roman" w:hAnsi="Times New Roman" w:cs="Times New Roman"/>
                <w:sz w:val="24"/>
                <w:szCs w:val="24"/>
              </w:rPr>
              <w:t>IN</w:t>
            </w:r>
            <w:r w:rsidRPr="001C6B90">
              <w:rPr>
                <w:rFonts w:ascii="Times New Roman" w:hAnsi="Times New Roman" w:cs="Times New Roman"/>
                <w:sz w:val="24"/>
                <w:szCs w:val="24"/>
                <w:vertAlign w:val="subscript"/>
              </w:rPr>
              <w:t>em</w:t>
            </w:r>
            <w:proofErr w:type="spellEnd"/>
            <w:r w:rsidRPr="001C6B90">
              <w:rPr>
                <w:rFonts w:ascii="Times New Roman" w:hAnsi="Times New Roman" w:cs="Times New Roman"/>
                <w:sz w:val="24"/>
                <w:szCs w:val="24"/>
              </w:rPr>
              <w:t>-N</w:t>
            </w:r>
            <w:r w:rsidRPr="006C607A">
              <w:rPr>
                <w:rFonts w:ascii="Times New Roman" w:hAnsi="Times New Roman" w:cs="Times New Roman"/>
                <w:sz w:val="24"/>
                <w:szCs w:val="24"/>
              </w:rPr>
              <w:t>.</w:t>
            </w:r>
            <w:r w:rsidRPr="001C6B90">
              <w:rPr>
                <w:rFonts w:ascii="Times New Roman" w:hAnsi="Times New Roman" w:cs="Times New Roman"/>
                <w:sz w:val="24"/>
                <w:szCs w:val="24"/>
              </w:rPr>
              <w:t xml:space="preserve"> Accounting for all the N inputs was not done, since dry N deposition has been reported for this region to range from 6 to around 24 kg N ha</w:t>
            </w:r>
            <w:r w:rsidRPr="001C6B90">
              <w:rPr>
                <w:rFonts w:ascii="Times New Roman" w:hAnsi="Times New Roman" w:cs="Times New Roman"/>
                <w:sz w:val="24"/>
                <w:szCs w:val="24"/>
                <w:vertAlign w:val="superscript"/>
              </w:rPr>
              <w:t xml:space="preserve">-1 </w:t>
            </w:r>
            <w:r w:rsidRPr="001C6B90">
              <w:rPr>
                <w:rFonts w:ascii="Times New Roman" w:hAnsi="Times New Roman" w:cs="Times New Roman"/>
                <w:sz w:val="24"/>
                <w:szCs w:val="24"/>
              </w:rPr>
              <w:t>y</w:t>
            </w:r>
            <w:r w:rsidRPr="001C6B90">
              <w:rPr>
                <w:rFonts w:ascii="Times New Roman" w:hAnsi="Times New Roman" w:cs="Times New Roman"/>
                <w:sz w:val="24"/>
                <w:szCs w:val="24"/>
                <w:vertAlign w:val="superscript"/>
              </w:rPr>
              <w:t>-1</w:t>
            </w:r>
            <w:r w:rsidRPr="001C6B90">
              <w:rPr>
                <w:rFonts w:ascii="Times New Roman" w:hAnsi="Times New Roman" w:cs="Times New Roman"/>
                <w:sz w:val="24"/>
                <w:szCs w:val="24"/>
              </w:rPr>
              <w:t xml:space="preserve">. Additionally, any potential deposition from birds that may have visited the experimental units has also not been accounted for. It is unknown if there was any atmospheric N fixation from free-living N-fixing bacteria in the experimental units. </w:t>
            </w:r>
            <w:proofErr w:type="gramStart"/>
            <w:r w:rsidRPr="001C6B90">
              <w:rPr>
                <w:rFonts w:ascii="Times New Roman" w:hAnsi="Times New Roman" w:cs="Times New Roman"/>
                <w:sz w:val="24"/>
                <w:szCs w:val="24"/>
              </w:rPr>
              <w:t>All of</w:t>
            </w:r>
            <w:proofErr w:type="gramEnd"/>
            <w:r w:rsidRPr="001C6B90">
              <w:rPr>
                <w:rFonts w:ascii="Times New Roman" w:hAnsi="Times New Roman" w:cs="Times New Roman"/>
                <w:sz w:val="24"/>
                <w:szCs w:val="24"/>
              </w:rPr>
              <w:t xml:space="preserve"> these unaccounted-for N inputs, if they occurred, will potentially contribute to increases in the unknown N losses from the system. The N balance was conducted by assessing changes in </w:t>
            </w:r>
            <w:proofErr w:type="spellStart"/>
            <w:r w:rsidRPr="001C6B90">
              <w:rPr>
                <w:rFonts w:ascii="Times New Roman" w:hAnsi="Times New Roman" w:cs="Times New Roman"/>
                <w:sz w:val="24"/>
                <w:szCs w:val="24"/>
              </w:rPr>
              <w:t>SON</w:t>
            </w:r>
            <w:r w:rsidRPr="001C6B90">
              <w:rPr>
                <w:rFonts w:ascii="Times New Roman" w:hAnsi="Times New Roman" w:cs="Times New Roman"/>
                <w:sz w:val="24"/>
                <w:szCs w:val="24"/>
                <w:vertAlign w:val="subscript"/>
              </w:rPr>
              <w:t>em</w:t>
            </w:r>
            <w:proofErr w:type="spellEnd"/>
            <w:r w:rsidRPr="001C6B90">
              <w:rPr>
                <w:rFonts w:ascii="Times New Roman" w:hAnsi="Times New Roman" w:cs="Times New Roman"/>
                <w:sz w:val="24"/>
                <w:szCs w:val="24"/>
              </w:rPr>
              <w:t xml:space="preserve">-N from the 0 to 120 cm depth and changes in </w:t>
            </w:r>
            <w:proofErr w:type="spellStart"/>
            <w:r w:rsidRPr="001C6B90">
              <w:rPr>
                <w:rFonts w:ascii="Times New Roman" w:hAnsi="Times New Roman" w:cs="Times New Roman"/>
                <w:sz w:val="24"/>
                <w:szCs w:val="24"/>
              </w:rPr>
              <w:t>IN</w:t>
            </w:r>
            <w:r w:rsidRPr="001C6B90">
              <w:rPr>
                <w:rFonts w:ascii="Times New Roman" w:hAnsi="Times New Roman" w:cs="Times New Roman"/>
                <w:sz w:val="24"/>
                <w:szCs w:val="24"/>
                <w:vertAlign w:val="subscript"/>
              </w:rPr>
              <w:t>em</w:t>
            </w:r>
            <w:proofErr w:type="spellEnd"/>
            <w:r w:rsidRPr="001C6B90">
              <w:rPr>
                <w:rFonts w:ascii="Times New Roman" w:hAnsi="Times New Roman" w:cs="Times New Roman"/>
                <w:sz w:val="24"/>
                <w:szCs w:val="24"/>
              </w:rPr>
              <w:t xml:space="preserve">-N from 0 to 183 cm. </w:t>
            </w:r>
          </w:p>
          <w:p w14:paraId="3E7C08AD" w14:textId="77777777" w:rsidR="00F63C5D" w:rsidRPr="001C6B90" w:rsidRDefault="00F63C5D" w:rsidP="008E0E5B">
            <w:pPr>
              <w:pStyle w:val="CommentText"/>
              <w:spacing w:after="0"/>
            </w:pPr>
          </w:p>
          <w:p w14:paraId="55106EE8" w14:textId="36236F3A" w:rsidR="00F63C5D" w:rsidRPr="001C6B90" w:rsidRDefault="00F63C5D" w:rsidP="008E0E5B">
            <w:pPr>
              <w:pStyle w:val="CommentText"/>
              <w:spacing w:after="0"/>
              <w:rPr>
                <w:rFonts w:ascii="Times New Roman" w:hAnsi="Times New Roman" w:cs="Times New Roman"/>
                <w:sz w:val="24"/>
                <w:szCs w:val="24"/>
              </w:rPr>
            </w:pPr>
            <w:proofErr w:type="spellStart"/>
            <w:r w:rsidRPr="001C6B90">
              <w:rPr>
                <w:rFonts w:ascii="Times New Roman" w:hAnsi="Times New Roman" w:cs="Times New Roman"/>
                <w:sz w:val="24"/>
                <w:szCs w:val="24"/>
              </w:rPr>
              <w:t>NL</w:t>
            </w:r>
            <w:r w:rsidRPr="001C6B90">
              <w:rPr>
                <w:rFonts w:ascii="Times New Roman" w:hAnsi="Times New Roman" w:cs="Times New Roman"/>
                <w:sz w:val="24"/>
                <w:szCs w:val="24"/>
                <w:vertAlign w:val="subscript"/>
              </w:rPr>
              <w:t>sys</w:t>
            </w:r>
            <w:proofErr w:type="spellEnd"/>
            <w:r w:rsidRPr="001C6B90">
              <w:rPr>
                <w:rFonts w:ascii="Times New Roman" w:hAnsi="Times New Roman" w:cs="Times New Roman"/>
                <w:sz w:val="24"/>
                <w:szCs w:val="24"/>
              </w:rPr>
              <w:t xml:space="preserve"> (kg N ha</w:t>
            </w:r>
            <w:r w:rsidRPr="001C6B90">
              <w:rPr>
                <w:rFonts w:ascii="Times New Roman" w:hAnsi="Times New Roman" w:cs="Times New Roman"/>
                <w:sz w:val="24"/>
                <w:szCs w:val="24"/>
                <w:vertAlign w:val="superscript"/>
              </w:rPr>
              <w:t>-1</w:t>
            </w:r>
            <w:r w:rsidRPr="001C6B90">
              <w:rPr>
                <w:rFonts w:ascii="Times New Roman" w:hAnsi="Times New Roman" w:cs="Times New Roman"/>
                <w:sz w:val="24"/>
                <w:szCs w:val="24"/>
              </w:rPr>
              <w:t xml:space="preserve">) = </w:t>
            </w:r>
            <m:oMath>
              <m:r>
                <w:rPr>
                  <w:rFonts w:ascii="Cambria Math" w:hAnsi="Cambria Math" w:cs="Times New Roman"/>
                  <w:sz w:val="24"/>
                  <w:szCs w:val="24"/>
                </w:rPr>
                <m:t>[</m:t>
              </m:r>
            </m:oMath>
            <w:r w:rsidRPr="001C6B90">
              <w:rPr>
                <w:rFonts w:ascii="Times New Roman" w:hAnsi="Times New Roman" w:cs="Times New Roman"/>
                <w:sz w:val="24"/>
                <w:szCs w:val="24"/>
              </w:rPr>
              <w:t>(NFA +Ir</w:t>
            </w:r>
            <w:r w:rsidRPr="001C6B90">
              <w:rPr>
                <w:rFonts w:ascii="Times New Roman" w:hAnsi="Times New Roman" w:cs="Times New Roman"/>
                <w:sz w:val="24"/>
                <w:szCs w:val="24"/>
                <w:vertAlign w:val="subscript"/>
              </w:rPr>
              <w:t>N</w:t>
            </w:r>
            <w:r w:rsidRPr="001C6B90">
              <w:rPr>
                <w:rFonts w:ascii="Times New Roman" w:hAnsi="Times New Roman" w:cs="Times New Roman"/>
                <w:sz w:val="24"/>
                <w:szCs w:val="24"/>
              </w:rPr>
              <w:t xml:space="preserve"> +</w:t>
            </w:r>
            <w:proofErr w:type="spellStart"/>
            <w:r w:rsidRPr="001C6B90">
              <w:rPr>
                <w:rFonts w:ascii="Times New Roman" w:hAnsi="Times New Roman" w:cs="Times New Roman"/>
                <w:sz w:val="24"/>
                <w:szCs w:val="24"/>
              </w:rPr>
              <w:t>N</w:t>
            </w:r>
            <w:r w:rsidRPr="001C6B90">
              <w:rPr>
                <w:rFonts w:ascii="Times New Roman" w:hAnsi="Times New Roman" w:cs="Times New Roman"/>
                <w:sz w:val="24"/>
                <w:szCs w:val="24"/>
                <w:vertAlign w:val="subscript"/>
              </w:rPr>
              <w:t>watd</w:t>
            </w:r>
            <w:proofErr w:type="spellEnd"/>
            <w:r w:rsidRPr="001C6B90">
              <w:rPr>
                <w:rFonts w:ascii="Times New Roman" w:hAnsi="Times New Roman" w:cs="Times New Roman"/>
                <w:sz w:val="24"/>
                <w:szCs w:val="24"/>
              </w:rPr>
              <w:t xml:space="preserve"> +</w:t>
            </w:r>
            <w:r w:rsidRPr="006C607A">
              <w:rPr>
                <w:rFonts w:ascii="Times New Roman" w:hAnsi="Times New Roman" w:cs="Times New Roman"/>
                <w:sz w:val="24"/>
                <w:szCs w:val="24"/>
              </w:rPr>
              <w:t>net loss</w:t>
            </w:r>
            <w:r w:rsidRPr="001C6B90">
              <w:rPr>
                <w:rFonts w:ascii="Times New Roman" w:hAnsi="Times New Roman" w:cs="Times New Roman"/>
                <w:sz w:val="24"/>
                <w:szCs w:val="24"/>
              </w:rPr>
              <w:t xml:space="preserve"> </w:t>
            </w:r>
            <w:proofErr w:type="spellStart"/>
            <w:r w:rsidRPr="001C6B90">
              <w:rPr>
                <w:rFonts w:ascii="Times New Roman" w:hAnsi="Times New Roman" w:cs="Times New Roman"/>
                <w:sz w:val="24"/>
                <w:szCs w:val="24"/>
              </w:rPr>
              <w:t>SON</w:t>
            </w:r>
            <w:r w:rsidRPr="001C6B90">
              <w:rPr>
                <w:rFonts w:ascii="Times New Roman" w:hAnsi="Times New Roman" w:cs="Times New Roman"/>
                <w:sz w:val="24"/>
                <w:szCs w:val="24"/>
                <w:vertAlign w:val="subscript"/>
              </w:rPr>
              <w:t>em</w:t>
            </w:r>
            <w:proofErr w:type="spellEnd"/>
            <w:r w:rsidRPr="001C6B90">
              <w:rPr>
                <w:rFonts w:ascii="Times New Roman" w:hAnsi="Times New Roman" w:cs="Times New Roman"/>
                <w:sz w:val="24"/>
                <w:szCs w:val="24"/>
              </w:rPr>
              <w:t>-N) – (HG +</w:t>
            </w:r>
            <w:r w:rsidRPr="006C607A">
              <w:rPr>
                <w:rFonts w:ascii="Times New Roman" w:hAnsi="Times New Roman" w:cs="Times New Roman"/>
                <w:sz w:val="24"/>
                <w:szCs w:val="24"/>
              </w:rPr>
              <w:t>net increase</w:t>
            </w:r>
            <w:r w:rsidRPr="001C6B90">
              <w:rPr>
                <w:rFonts w:ascii="Times New Roman" w:hAnsi="Times New Roman" w:cs="Times New Roman"/>
                <w:sz w:val="24"/>
                <w:szCs w:val="24"/>
              </w:rPr>
              <w:t xml:space="preserve"> </w:t>
            </w:r>
            <w:proofErr w:type="spellStart"/>
            <w:r w:rsidRPr="001C6B90">
              <w:rPr>
                <w:rFonts w:ascii="Times New Roman" w:hAnsi="Times New Roman" w:cs="Times New Roman"/>
                <w:sz w:val="24"/>
                <w:szCs w:val="24"/>
              </w:rPr>
              <w:t>IN</w:t>
            </w:r>
            <w:r w:rsidRPr="001C6B90">
              <w:rPr>
                <w:rFonts w:ascii="Times New Roman" w:hAnsi="Times New Roman" w:cs="Times New Roman"/>
                <w:sz w:val="24"/>
                <w:szCs w:val="24"/>
                <w:vertAlign w:val="subscript"/>
              </w:rPr>
              <w:t>em</w:t>
            </w:r>
            <w:proofErr w:type="spellEnd"/>
            <w:r w:rsidRPr="001C6B90">
              <w:rPr>
                <w:rFonts w:ascii="Times New Roman" w:hAnsi="Times New Roman" w:cs="Times New Roman"/>
                <w:sz w:val="24"/>
                <w:szCs w:val="24"/>
              </w:rPr>
              <w:t xml:space="preserve">-N) </w:t>
            </w:r>
            <m:oMath>
              <m:r>
                <w:rPr>
                  <w:rFonts w:ascii="Cambria Math" w:hAnsi="Cambria Math" w:cs="Times New Roman"/>
                  <w:sz w:val="24"/>
                  <w:szCs w:val="24"/>
                </w:rPr>
                <m:t>]</m:t>
              </m:r>
            </m:oMath>
            <w:r w:rsidRPr="001C6B90">
              <w:rPr>
                <w:rFonts w:ascii="Times New Roman" w:hAnsi="Times New Roman" w:cs="Times New Roman"/>
                <w:sz w:val="24"/>
                <w:szCs w:val="24"/>
              </w:rPr>
              <w:t>(Eq. 8)</w:t>
            </w:r>
            <w:r w:rsidRPr="001C6B90">
              <w:rPr>
                <w:rFonts w:ascii="Times New Roman" w:hAnsi="Times New Roman" w:cs="Times New Roman"/>
                <w:sz w:val="24"/>
                <w:szCs w:val="24"/>
              </w:rPr>
              <w:tab/>
              <w:t xml:space="preserve"> </w:t>
            </w:r>
          </w:p>
          <w:p w14:paraId="727BA62D" w14:textId="77777777" w:rsidR="00F63C5D" w:rsidRPr="00D66E27" w:rsidRDefault="00F63C5D" w:rsidP="008E0E5B">
            <w:pPr>
              <w:spacing w:after="0" w:line="360" w:lineRule="auto"/>
              <w:ind w:firstLine="720"/>
              <w:rPr>
                <w:rFonts w:cs="Times New Roman"/>
                <w:b/>
                <w:bCs/>
                <w:i/>
                <w:iCs/>
              </w:rPr>
            </w:pPr>
            <w:r w:rsidRPr="001C6B90">
              <w:rPr>
                <w:rFonts w:ascii="Times New Roman" w:eastAsiaTheme="minorHAnsi" w:hAnsi="Times New Roman" w:cs="Times New Roman"/>
                <w:sz w:val="24"/>
                <w:szCs w:val="24"/>
                <w:lang w:eastAsia="en-US"/>
                <w14:ligatures w14:val="standardContextual"/>
              </w:rPr>
              <w:t xml:space="preserve"> </w:t>
            </w:r>
          </w:p>
        </w:tc>
      </w:tr>
    </w:tbl>
    <w:p w14:paraId="06088FC5" w14:textId="77777777" w:rsidR="00040043" w:rsidRDefault="00040043" w:rsidP="00040043">
      <w:pPr>
        <w:spacing w:after="0"/>
        <w:rPr>
          <w:rFonts w:ascii="Times New Roman" w:hAnsi="Times New Roman" w:cs="Times New Roman"/>
          <w:b/>
          <w:bCs/>
          <w:color w:val="4472C4" w:themeColor="accent1"/>
          <w:sz w:val="24"/>
          <w:szCs w:val="24"/>
        </w:rPr>
        <w:sectPr w:rsidR="00040043" w:rsidSect="00040043">
          <w:pgSz w:w="15840" w:h="12240" w:orient="landscape"/>
          <w:pgMar w:top="1440" w:right="1440" w:bottom="1440" w:left="1440" w:header="720" w:footer="720" w:gutter="0"/>
          <w:cols w:space="720"/>
          <w:docGrid w:linePitch="360"/>
        </w:sectPr>
      </w:pPr>
    </w:p>
    <w:p w14:paraId="5E2150B3" w14:textId="2D2E52A8" w:rsidR="00B60DD3" w:rsidRPr="00400502" w:rsidRDefault="00B60DD3" w:rsidP="00B60DD3">
      <w:pPr>
        <w:rPr>
          <w:rFonts w:ascii="Times New Roman" w:hAnsi="Times New Roman" w:cs="Times New Roman"/>
          <w:sz w:val="24"/>
          <w:szCs w:val="24"/>
        </w:rPr>
      </w:pPr>
      <w:r w:rsidRPr="0017241C">
        <w:rPr>
          <w:rFonts w:ascii="Times New Roman" w:hAnsi="Times New Roman" w:cs="Times New Roman"/>
          <w:b/>
          <w:bCs/>
          <w:sz w:val="24"/>
          <w:szCs w:val="24"/>
        </w:rPr>
        <w:lastRenderedPageBreak/>
        <w:t>Table S</w:t>
      </w:r>
      <w:r w:rsidR="001F61A5">
        <w:rPr>
          <w:rFonts w:ascii="Times New Roman" w:hAnsi="Times New Roman" w:cs="Times New Roman"/>
          <w:b/>
          <w:bCs/>
          <w:sz w:val="24"/>
          <w:szCs w:val="24"/>
        </w:rPr>
        <w:t>5</w:t>
      </w:r>
      <w:r w:rsidRPr="0017241C">
        <w:rPr>
          <w:rFonts w:ascii="Times New Roman" w:hAnsi="Times New Roman" w:cs="Times New Roman"/>
          <w:b/>
          <w:bCs/>
          <w:sz w:val="24"/>
          <w:szCs w:val="24"/>
        </w:rPr>
        <w:t>.</w:t>
      </w:r>
      <w:r w:rsidRPr="00400502">
        <w:rPr>
          <w:rFonts w:ascii="Times New Roman" w:hAnsi="Times New Roman" w:cs="Times New Roman"/>
          <w:sz w:val="24"/>
          <w:szCs w:val="24"/>
        </w:rPr>
        <w:t xml:space="preserve"> Summary of irrigation water applied by calendar year (</w:t>
      </w:r>
      <w:r>
        <w:rPr>
          <w:rFonts w:ascii="Times New Roman" w:hAnsi="Times New Roman" w:cs="Times New Roman"/>
          <w:sz w:val="24"/>
          <w:szCs w:val="24"/>
        </w:rPr>
        <w:t>2012-2023</w:t>
      </w:r>
      <w:r w:rsidRPr="00400502">
        <w:rPr>
          <w:rFonts w:ascii="Times New Roman" w:hAnsi="Times New Roman" w:cs="Times New Roman"/>
          <w:sz w:val="24"/>
          <w:szCs w:val="24"/>
        </w:rPr>
        <w:t>). Although most of the irrigation was applied between planting and physiological maturity (R6), on occasion irrigation events may have occurred before planting or after R6.</w:t>
      </w:r>
    </w:p>
    <w:tbl>
      <w:tblPr>
        <w:tblStyle w:val="TableGrid"/>
        <w:tblW w:w="65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80"/>
        <w:gridCol w:w="2430"/>
        <w:gridCol w:w="3060"/>
      </w:tblGrid>
      <w:tr w:rsidR="00B60DD3" w:rsidRPr="00D70EA7" w14:paraId="163FF792" w14:textId="77777777" w:rsidTr="00C00505">
        <w:tc>
          <w:tcPr>
            <w:tcW w:w="1080" w:type="dxa"/>
            <w:tcBorders>
              <w:top w:val="single" w:sz="4" w:space="0" w:color="auto"/>
              <w:bottom w:val="single" w:sz="4" w:space="0" w:color="auto"/>
            </w:tcBorders>
          </w:tcPr>
          <w:p w14:paraId="3F21D119" w14:textId="77777777" w:rsidR="00B60DD3" w:rsidRPr="00134E17" w:rsidRDefault="00B60DD3" w:rsidP="00C00505">
            <w:pPr>
              <w:ind w:left="-13"/>
              <w:jc w:val="center"/>
              <w:rPr>
                <w:rFonts w:ascii="Times New Roman" w:hAnsi="Times New Roman" w:cs="Times New Roman"/>
                <w:sz w:val="24"/>
                <w:szCs w:val="24"/>
              </w:rPr>
            </w:pPr>
            <w:r w:rsidRPr="00134E17">
              <w:rPr>
                <w:rFonts w:ascii="Times New Roman" w:hAnsi="Times New Roman" w:cs="Times New Roman"/>
                <w:sz w:val="24"/>
                <w:szCs w:val="24"/>
              </w:rPr>
              <w:t>Year</w:t>
            </w:r>
          </w:p>
        </w:tc>
        <w:tc>
          <w:tcPr>
            <w:tcW w:w="2430" w:type="dxa"/>
            <w:tcBorders>
              <w:top w:val="single" w:sz="4" w:space="0" w:color="auto"/>
              <w:bottom w:val="single" w:sz="4" w:space="0" w:color="auto"/>
            </w:tcBorders>
          </w:tcPr>
          <w:p w14:paraId="0F5F7F68" w14:textId="77777777" w:rsidR="00B60DD3" w:rsidRPr="00134E17" w:rsidRDefault="00B60DD3" w:rsidP="00C00505">
            <w:pPr>
              <w:ind w:left="-13"/>
              <w:jc w:val="center"/>
              <w:rPr>
                <w:rFonts w:ascii="Times New Roman" w:hAnsi="Times New Roman" w:cs="Times New Roman"/>
                <w:sz w:val="24"/>
                <w:szCs w:val="24"/>
              </w:rPr>
            </w:pPr>
            <w:r w:rsidRPr="00134E17">
              <w:rPr>
                <w:rFonts w:ascii="Times New Roman" w:hAnsi="Times New Roman" w:cs="Times New Roman"/>
                <w:sz w:val="24"/>
                <w:szCs w:val="24"/>
              </w:rPr>
              <w:t>Irrigation Water Applied (mm)</w:t>
            </w:r>
          </w:p>
          <w:p w14:paraId="5DA76BA8" w14:textId="77777777" w:rsidR="00B60DD3" w:rsidRPr="00134E17" w:rsidRDefault="00B60DD3" w:rsidP="00C00505">
            <w:pPr>
              <w:ind w:left="-13"/>
              <w:jc w:val="center"/>
              <w:rPr>
                <w:rFonts w:ascii="Times New Roman" w:hAnsi="Times New Roman" w:cs="Times New Roman"/>
                <w:sz w:val="24"/>
                <w:szCs w:val="24"/>
              </w:rPr>
            </w:pPr>
          </w:p>
        </w:tc>
        <w:tc>
          <w:tcPr>
            <w:tcW w:w="3060" w:type="dxa"/>
            <w:tcBorders>
              <w:top w:val="single" w:sz="4" w:space="0" w:color="auto"/>
              <w:bottom w:val="single" w:sz="4" w:space="0" w:color="auto"/>
            </w:tcBorders>
          </w:tcPr>
          <w:p w14:paraId="7AD9F2AE" w14:textId="77777777" w:rsidR="00B60DD3" w:rsidRPr="00134E17" w:rsidRDefault="00B60DD3" w:rsidP="00C00505">
            <w:pPr>
              <w:ind w:left="-13"/>
              <w:jc w:val="center"/>
              <w:rPr>
                <w:rFonts w:ascii="Times New Roman" w:hAnsi="Times New Roman" w:cs="Times New Roman"/>
                <w:sz w:val="24"/>
                <w:szCs w:val="24"/>
              </w:rPr>
            </w:pPr>
            <w:r w:rsidRPr="00134E17">
              <w:rPr>
                <w:rFonts w:ascii="Times New Roman" w:hAnsi="Times New Roman" w:cs="Times New Roman"/>
                <w:sz w:val="24"/>
                <w:szCs w:val="24"/>
              </w:rPr>
              <w:t xml:space="preserve"> kg NO</w:t>
            </w:r>
            <w:r w:rsidRPr="00134E17">
              <w:rPr>
                <w:rFonts w:ascii="Times New Roman" w:hAnsi="Times New Roman" w:cs="Times New Roman"/>
                <w:sz w:val="24"/>
                <w:szCs w:val="24"/>
                <w:vertAlign w:val="subscript"/>
              </w:rPr>
              <w:t>3</w:t>
            </w:r>
            <w:r w:rsidRPr="00134E17">
              <w:rPr>
                <w:rFonts w:ascii="Times New Roman" w:hAnsi="Times New Roman" w:cs="Times New Roman"/>
                <w:sz w:val="24"/>
                <w:szCs w:val="24"/>
              </w:rPr>
              <w:t>-N ha</w:t>
            </w:r>
            <w:r w:rsidRPr="00134E17">
              <w:rPr>
                <w:rFonts w:ascii="Times New Roman" w:hAnsi="Times New Roman" w:cs="Times New Roman"/>
                <w:sz w:val="24"/>
                <w:szCs w:val="24"/>
                <w:vertAlign w:val="superscript"/>
              </w:rPr>
              <w:t>-1</w:t>
            </w:r>
          </w:p>
        </w:tc>
      </w:tr>
      <w:tr w:rsidR="00D614D4" w:rsidRPr="00D70EA7" w14:paraId="0B1071EB" w14:textId="77777777" w:rsidTr="00C00505">
        <w:tc>
          <w:tcPr>
            <w:tcW w:w="1080" w:type="dxa"/>
            <w:tcBorders>
              <w:top w:val="single" w:sz="4" w:space="0" w:color="auto"/>
            </w:tcBorders>
          </w:tcPr>
          <w:p w14:paraId="2682F178" w14:textId="77777777" w:rsidR="00D614D4" w:rsidRPr="00134E17" w:rsidRDefault="00D614D4" w:rsidP="00D614D4">
            <w:pPr>
              <w:ind w:left="-13"/>
              <w:jc w:val="center"/>
              <w:rPr>
                <w:rFonts w:ascii="Times New Roman" w:hAnsi="Times New Roman" w:cs="Times New Roman"/>
                <w:sz w:val="24"/>
                <w:szCs w:val="24"/>
              </w:rPr>
            </w:pPr>
            <w:r w:rsidRPr="00134E17">
              <w:rPr>
                <w:rFonts w:ascii="Times New Roman" w:hAnsi="Times New Roman" w:cs="Times New Roman"/>
                <w:sz w:val="24"/>
                <w:szCs w:val="24"/>
              </w:rPr>
              <w:t>2012</w:t>
            </w:r>
          </w:p>
          <w:p w14:paraId="08764C2F" w14:textId="77777777" w:rsidR="00D614D4" w:rsidRPr="00134E17" w:rsidRDefault="00D614D4" w:rsidP="00D614D4">
            <w:pPr>
              <w:ind w:left="-13"/>
              <w:jc w:val="center"/>
              <w:rPr>
                <w:rFonts w:ascii="Times New Roman" w:hAnsi="Times New Roman" w:cs="Times New Roman"/>
                <w:sz w:val="24"/>
                <w:szCs w:val="24"/>
              </w:rPr>
            </w:pPr>
            <w:r w:rsidRPr="00134E17">
              <w:rPr>
                <w:rFonts w:ascii="Times New Roman" w:hAnsi="Times New Roman" w:cs="Times New Roman"/>
                <w:sz w:val="24"/>
                <w:szCs w:val="24"/>
              </w:rPr>
              <w:t>2013</w:t>
            </w:r>
          </w:p>
          <w:p w14:paraId="3D555468" w14:textId="77777777" w:rsidR="00D614D4" w:rsidRPr="00134E17" w:rsidRDefault="00D614D4" w:rsidP="00D614D4">
            <w:pPr>
              <w:ind w:left="-13"/>
              <w:jc w:val="center"/>
              <w:rPr>
                <w:rFonts w:ascii="Times New Roman" w:hAnsi="Times New Roman" w:cs="Times New Roman"/>
                <w:sz w:val="24"/>
                <w:szCs w:val="24"/>
              </w:rPr>
            </w:pPr>
            <w:r w:rsidRPr="00134E17">
              <w:rPr>
                <w:rFonts w:ascii="Times New Roman" w:hAnsi="Times New Roman" w:cs="Times New Roman"/>
                <w:sz w:val="24"/>
                <w:szCs w:val="24"/>
              </w:rPr>
              <w:t>2014</w:t>
            </w:r>
          </w:p>
          <w:p w14:paraId="0D93EF81" w14:textId="77777777" w:rsidR="00D614D4" w:rsidRPr="00134E17" w:rsidRDefault="00D614D4" w:rsidP="00D614D4">
            <w:pPr>
              <w:ind w:left="-13"/>
              <w:jc w:val="center"/>
              <w:rPr>
                <w:rFonts w:ascii="Times New Roman" w:hAnsi="Times New Roman" w:cs="Times New Roman"/>
                <w:sz w:val="24"/>
                <w:szCs w:val="24"/>
              </w:rPr>
            </w:pPr>
            <w:r w:rsidRPr="00134E17">
              <w:rPr>
                <w:rFonts w:ascii="Times New Roman" w:hAnsi="Times New Roman" w:cs="Times New Roman"/>
                <w:sz w:val="24"/>
                <w:szCs w:val="24"/>
              </w:rPr>
              <w:t>2015</w:t>
            </w:r>
          </w:p>
          <w:p w14:paraId="7F57D38B" w14:textId="77777777" w:rsidR="00D614D4" w:rsidRPr="00134E17" w:rsidRDefault="00D614D4" w:rsidP="00D614D4">
            <w:pPr>
              <w:ind w:left="-13"/>
              <w:jc w:val="center"/>
              <w:rPr>
                <w:rFonts w:ascii="Times New Roman" w:hAnsi="Times New Roman" w:cs="Times New Roman"/>
                <w:sz w:val="24"/>
                <w:szCs w:val="24"/>
              </w:rPr>
            </w:pPr>
            <w:r w:rsidRPr="00134E17">
              <w:rPr>
                <w:rFonts w:ascii="Times New Roman" w:hAnsi="Times New Roman" w:cs="Times New Roman"/>
                <w:sz w:val="24"/>
                <w:szCs w:val="24"/>
              </w:rPr>
              <w:t>2016</w:t>
            </w:r>
          </w:p>
          <w:p w14:paraId="675B77BA" w14:textId="77777777" w:rsidR="00D614D4" w:rsidRPr="00134E17" w:rsidRDefault="00D614D4" w:rsidP="00D614D4">
            <w:pPr>
              <w:ind w:left="-13"/>
              <w:jc w:val="center"/>
              <w:rPr>
                <w:rFonts w:ascii="Times New Roman" w:hAnsi="Times New Roman" w:cs="Times New Roman"/>
                <w:sz w:val="24"/>
                <w:szCs w:val="24"/>
              </w:rPr>
            </w:pPr>
            <w:r w:rsidRPr="00134E17">
              <w:rPr>
                <w:rFonts w:ascii="Times New Roman" w:hAnsi="Times New Roman" w:cs="Times New Roman"/>
                <w:sz w:val="24"/>
                <w:szCs w:val="24"/>
              </w:rPr>
              <w:t>2017</w:t>
            </w:r>
          </w:p>
          <w:p w14:paraId="3B0CFAB4" w14:textId="77777777" w:rsidR="00D614D4" w:rsidRDefault="00D614D4" w:rsidP="00D614D4">
            <w:pPr>
              <w:ind w:left="-13"/>
              <w:jc w:val="center"/>
              <w:rPr>
                <w:rFonts w:ascii="Times New Roman" w:hAnsi="Times New Roman" w:cs="Times New Roman"/>
                <w:sz w:val="24"/>
                <w:szCs w:val="24"/>
              </w:rPr>
            </w:pPr>
            <w:r w:rsidRPr="00134E17">
              <w:rPr>
                <w:rFonts w:ascii="Times New Roman" w:hAnsi="Times New Roman" w:cs="Times New Roman"/>
                <w:sz w:val="24"/>
                <w:szCs w:val="24"/>
              </w:rPr>
              <w:t>2018</w:t>
            </w:r>
          </w:p>
          <w:p w14:paraId="7BFAA6F3" w14:textId="77777777" w:rsidR="00D614D4" w:rsidRDefault="00D614D4" w:rsidP="00D614D4">
            <w:pPr>
              <w:ind w:left="-13"/>
              <w:jc w:val="center"/>
              <w:rPr>
                <w:rFonts w:ascii="Times New Roman" w:hAnsi="Times New Roman" w:cs="Times New Roman"/>
                <w:sz w:val="24"/>
                <w:szCs w:val="24"/>
              </w:rPr>
            </w:pPr>
            <w:r>
              <w:rPr>
                <w:rFonts w:ascii="Times New Roman" w:hAnsi="Times New Roman" w:cs="Times New Roman"/>
                <w:sz w:val="24"/>
                <w:szCs w:val="24"/>
              </w:rPr>
              <w:t>2019</w:t>
            </w:r>
          </w:p>
          <w:p w14:paraId="59E3B721" w14:textId="77777777" w:rsidR="00D614D4" w:rsidRDefault="00D614D4" w:rsidP="00D614D4">
            <w:pPr>
              <w:ind w:left="-13"/>
              <w:jc w:val="center"/>
              <w:rPr>
                <w:rFonts w:ascii="Times New Roman" w:hAnsi="Times New Roman" w:cs="Times New Roman"/>
                <w:sz w:val="24"/>
                <w:szCs w:val="24"/>
              </w:rPr>
            </w:pPr>
            <w:r>
              <w:rPr>
                <w:rFonts w:ascii="Times New Roman" w:hAnsi="Times New Roman" w:cs="Times New Roman"/>
                <w:sz w:val="24"/>
                <w:szCs w:val="24"/>
              </w:rPr>
              <w:t>2020</w:t>
            </w:r>
          </w:p>
          <w:p w14:paraId="0FF55AC3" w14:textId="77777777" w:rsidR="00D614D4" w:rsidRDefault="00D614D4" w:rsidP="00D614D4">
            <w:pPr>
              <w:ind w:left="-13"/>
              <w:jc w:val="center"/>
              <w:rPr>
                <w:rFonts w:ascii="Times New Roman" w:hAnsi="Times New Roman" w:cs="Times New Roman"/>
                <w:sz w:val="24"/>
                <w:szCs w:val="24"/>
              </w:rPr>
            </w:pPr>
            <w:r>
              <w:rPr>
                <w:rFonts w:ascii="Times New Roman" w:hAnsi="Times New Roman" w:cs="Times New Roman"/>
                <w:sz w:val="24"/>
                <w:szCs w:val="24"/>
              </w:rPr>
              <w:t>2021</w:t>
            </w:r>
          </w:p>
          <w:p w14:paraId="52A7A249" w14:textId="77777777" w:rsidR="00D614D4" w:rsidRDefault="00D614D4" w:rsidP="00D614D4">
            <w:pPr>
              <w:ind w:left="-13"/>
              <w:jc w:val="center"/>
              <w:rPr>
                <w:rFonts w:ascii="Times New Roman" w:hAnsi="Times New Roman" w:cs="Times New Roman"/>
                <w:sz w:val="24"/>
                <w:szCs w:val="24"/>
              </w:rPr>
            </w:pPr>
            <w:r>
              <w:rPr>
                <w:rFonts w:ascii="Times New Roman" w:hAnsi="Times New Roman" w:cs="Times New Roman"/>
                <w:sz w:val="24"/>
                <w:szCs w:val="24"/>
              </w:rPr>
              <w:t>2022</w:t>
            </w:r>
          </w:p>
          <w:p w14:paraId="0409B43F" w14:textId="77777777" w:rsidR="00D614D4" w:rsidRDefault="00D614D4" w:rsidP="00D614D4">
            <w:pPr>
              <w:ind w:left="-13"/>
              <w:jc w:val="center"/>
              <w:rPr>
                <w:rFonts w:ascii="Times New Roman" w:hAnsi="Times New Roman" w:cs="Times New Roman"/>
                <w:sz w:val="24"/>
                <w:szCs w:val="24"/>
              </w:rPr>
            </w:pPr>
            <w:r>
              <w:rPr>
                <w:rFonts w:ascii="Times New Roman" w:hAnsi="Times New Roman" w:cs="Times New Roman"/>
                <w:sz w:val="24"/>
                <w:szCs w:val="24"/>
              </w:rPr>
              <w:t>2023</w:t>
            </w:r>
          </w:p>
          <w:p w14:paraId="1CB001FB" w14:textId="77777777" w:rsidR="00D614D4" w:rsidRPr="00134E17" w:rsidRDefault="00D614D4" w:rsidP="00D614D4">
            <w:pPr>
              <w:ind w:left="-13"/>
              <w:jc w:val="center"/>
              <w:rPr>
                <w:rFonts w:ascii="Times New Roman" w:hAnsi="Times New Roman" w:cs="Times New Roman"/>
                <w:sz w:val="24"/>
                <w:szCs w:val="24"/>
              </w:rPr>
            </w:pPr>
          </w:p>
        </w:tc>
        <w:tc>
          <w:tcPr>
            <w:tcW w:w="2430" w:type="dxa"/>
            <w:tcBorders>
              <w:top w:val="single" w:sz="4" w:space="0" w:color="auto"/>
            </w:tcBorders>
          </w:tcPr>
          <w:p w14:paraId="1DF7D9C7" w14:textId="77777777" w:rsidR="00D614D4" w:rsidRPr="00134E17" w:rsidRDefault="00D614D4" w:rsidP="00D614D4">
            <w:pPr>
              <w:ind w:left="-13"/>
              <w:jc w:val="center"/>
              <w:rPr>
                <w:rFonts w:ascii="Times New Roman" w:eastAsia="Times New Roman" w:hAnsi="Times New Roman" w:cs="Times New Roman"/>
                <w:color w:val="000000"/>
                <w:sz w:val="24"/>
                <w:szCs w:val="24"/>
              </w:rPr>
            </w:pPr>
            <w:r w:rsidRPr="00134E17">
              <w:rPr>
                <w:rFonts w:ascii="Times New Roman" w:eastAsia="Times New Roman" w:hAnsi="Times New Roman" w:cs="Times New Roman"/>
                <w:color w:val="000000"/>
                <w:sz w:val="24"/>
                <w:szCs w:val="24"/>
              </w:rPr>
              <w:t>506</w:t>
            </w:r>
          </w:p>
          <w:p w14:paraId="486A615D" w14:textId="77777777" w:rsidR="00D614D4" w:rsidRPr="00134E17" w:rsidRDefault="00D614D4" w:rsidP="00D614D4">
            <w:pPr>
              <w:ind w:left="-13"/>
              <w:jc w:val="center"/>
              <w:rPr>
                <w:rFonts w:ascii="Times New Roman" w:eastAsia="Times New Roman" w:hAnsi="Times New Roman" w:cs="Times New Roman"/>
                <w:color w:val="000000"/>
                <w:sz w:val="24"/>
                <w:szCs w:val="24"/>
              </w:rPr>
            </w:pPr>
            <w:r w:rsidRPr="00134E17">
              <w:rPr>
                <w:rFonts w:ascii="Times New Roman" w:eastAsia="Times New Roman" w:hAnsi="Times New Roman" w:cs="Times New Roman"/>
                <w:color w:val="000000"/>
                <w:sz w:val="24"/>
                <w:szCs w:val="24"/>
              </w:rPr>
              <w:t>438</w:t>
            </w:r>
          </w:p>
          <w:p w14:paraId="3425FDDC" w14:textId="77777777" w:rsidR="00D614D4" w:rsidRPr="00134E17" w:rsidRDefault="00D614D4" w:rsidP="00D614D4">
            <w:pPr>
              <w:ind w:left="-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384</w:t>
            </w:r>
          </w:p>
          <w:p w14:paraId="3088A8EE" w14:textId="77777777" w:rsidR="00D614D4" w:rsidRPr="00134E17" w:rsidRDefault="00D614D4" w:rsidP="00D614D4">
            <w:pPr>
              <w:ind w:left="-13"/>
              <w:jc w:val="center"/>
              <w:rPr>
                <w:rFonts w:ascii="Times New Roman" w:eastAsia="Times New Roman" w:hAnsi="Times New Roman" w:cs="Times New Roman"/>
                <w:color w:val="000000"/>
                <w:sz w:val="24"/>
                <w:szCs w:val="24"/>
              </w:rPr>
            </w:pPr>
            <w:r w:rsidRPr="00134E17">
              <w:rPr>
                <w:rFonts w:ascii="Times New Roman" w:eastAsia="Times New Roman" w:hAnsi="Times New Roman" w:cs="Times New Roman"/>
                <w:color w:val="000000"/>
                <w:sz w:val="24"/>
                <w:szCs w:val="24"/>
              </w:rPr>
              <w:t>475</w:t>
            </w:r>
          </w:p>
          <w:p w14:paraId="05C57B4C" w14:textId="77777777" w:rsidR="00D614D4" w:rsidRPr="00134E17" w:rsidRDefault="00D614D4" w:rsidP="00D614D4">
            <w:pPr>
              <w:ind w:left="-13"/>
              <w:jc w:val="center"/>
              <w:rPr>
                <w:rFonts w:ascii="Times New Roman" w:eastAsia="Times New Roman" w:hAnsi="Times New Roman" w:cs="Times New Roman"/>
                <w:color w:val="000000"/>
                <w:sz w:val="24"/>
                <w:szCs w:val="24"/>
              </w:rPr>
            </w:pPr>
            <w:r w:rsidRPr="00134E17">
              <w:rPr>
                <w:rFonts w:ascii="Times New Roman" w:eastAsia="Times New Roman" w:hAnsi="Times New Roman" w:cs="Times New Roman"/>
                <w:color w:val="000000"/>
                <w:sz w:val="24"/>
                <w:szCs w:val="24"/>
              </w:rPr>
              <w:t>488</w:t>
            </w:r>
          </w:p>
          <w:p w14:paraId="0417B501" w14:textId="77777777" w:rsidR="00D614D4" w:rsidRPr="00134E17" w:rsidRDefault="00D614D4" w:rsidP="00D614D4">
            <w:pPr>
              <w:ind w:left="-13"/>
              <w:jc w:val="center"/>
              <w:rPr>
                <w:rFonts w:ascii="Times New Roman" w:eastAsia="Times New Roman" w:hAnsi="Times New Roman" w:cs="Times New Roman"/>
                <w:color w:val="000000"/>
                <w:sz w:val="24"/>
                <w:szCs w:val="24"/>
              </w:rPr>
            </w:pPr>
            <w:r w:rsidRPr="00134E17">
              <w:rPr>
                <w:rFonts w:ascii="Times New Roman" w:eastAsia="Times New Roman" w:hAnsi="Times New Roman" w:cs="Times New Roman"/>
                <w:color w:val="000000"/>
                <w:sz w:val="24"/>
                <w:szCs w:val="24"/>
              </w:rPr>
              <w:t>375</w:t>
            </w:r>
          </w:p>
          <w:p w14:paraId="1C87A927" w14:textId="77777777" w:rsidR="00D614D4" w:rsidRDefault="00D614D4" w:rsidP="00D614D4">
            <w:pPr>
              <w:ind w:left="-13"/>
              <w:jc w:val="center"/>
              <w:rPr>
                <w:rFonts w:ascii="Times New Roman" w:eastAsia="Times New Roman" w:hAnsi="Times New Roman" w:cs="Times New Roman"/>
                <w:color w:val="000000"/>
                <w:sz w:val="24"/>
                <w:szCs w:val="24"/>
              </w:rPr>
            </w:pPr>
            <w:r w:rsidRPr="00134E17">
              <w:rPr>
                <w:rFonts w:ascii="Times New Roman" w:eastAsia="Times New Roman" w:hAnsi="Times New Roman" w:cs="Times New Roman"/>
                <w:color w:val="000000"/>
                <w:sz w:val="24"/>
                <w:szCs w:val="24"/>
              </w:rPr>
              <w:t>527</w:t>
            </w:r>
          </w:p>
          <w:p w14:paraId="1B710314" w14:textId="77777777" w:rsidR="00D614D4" w:rsidRDefault="00D614D4" w:rsidP="00D614D4">
            <w:pPr>
              <w:ind w:left="-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394</w:t>
            </w:r>
          </w:p>
          <w:p w14:paraId="598FDBCC" w14:textId="77777777" w:rsidR="00D614D4" w:rsidRDefault="00D614D4" w:rsidP="00D614D4">
            <w:pPr>
              <w:ind w:left="-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476</w:t>
            </w:r>
          </w:p>
          <w:p w14:paraId="7EF01086" w14:textId="77777777" w:rsidR="00D614D4" w:rsidRDefault="00D614D4" w:rsidP="00D614D4">
            <w:pPr>
              <w:ind w:left="-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387</w:t>
            </w:r>
          </w:p>
          <w:p w14:paraId="5AB6E8B4" w14:textId="77777777" w:rsidR="00D614D4" w:rsidRDefault="00D614D4" w:rsidP="00D614D4">
            <w:pPr>
              <w:ind w:left="-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472</w:t>
            </w:r>
          </w:p>
          <w:p w14:paraId="070DCD46" w14:textId="42321F9A" w:rsidR="00D614D4" w:rsidRPr="00134E17" w:rsidRDefault="00D614D4" w:rsidP="00D614D4">
            <w:pPr>
              <w:ind w:left="-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305</w:t>
            </w:r>
          </w:p>
        </w:tc>
        <w:tc>
          <w:tcPr>
            <w:tcW w:w="3060" w:type="dxa"/>
            <w:tcBorders>
              <w:top w:val="single" w:sz="4" w:space="0" w:color="auto"/>
            </w:tcBorders>
          </w:tcPr>
          <w:p w14:paraId="6CDF7238" w14:textId="77777777" w:rsidR="00D614D4" w:rsidRPr="00134E17" w:rsidRDefault="00D614D4" w:rsidP="00D614D4">
            <w:pPr>
              <w:jc w:val="center"/>
              <w:rPr>
                <w:rFonts w:ascii="Times New Roman" w:hAnsi="Times New Roman" w:cs="Times New Roman"/>
                <w:sz w:val="24"/>
                <w:szCs w:val="24"/>
              </w:rPr>
            </w:pPr>
            <w:r w:rsidRPr="00134E17">
              <w:rPr>
                <w:rFonts w:ascii="Times New Roman" w:hAnsi="Times New Roman" w:cs="Times New Roman"/>
                <w:sz w:val="24"/>
                <w:szCs w:val="24"/>
              </w:rPr>
              <w:t>21.1</w:t>
            </w:r>
          </w:p>
          <w:p w14:paraId="532DD2AB" w14:textId="77777777" w:rsidR="00D614D4" w:rsidRPr="00134E17" w:rsidRDefault="00D614D4" w:rsidP="00D614D4">
            <w:pPr>
              <w:jc w:val="center"/>
              <w:rPr>
                <w:rFonts w:ascii="Times New Roman" w:hAnsi="Times New Roman" w:cs="Times New Roman"/>
                <w:sz w:val="24"/>
                <w:szCs w:val="24"/>
              </w:rPr>
            </w:pPr>
            <w:r w:rsidRPr="00134E17">
              <w:rPr>
                <w:rFonts w:ascii="Times New Roman" w:hAnsi="Times New Roman" w:cs="Times New Roman"/>
                <w:sz w:val="24"/>
                <w:szCs w:val="24"/>
              </w:rPr>
              <w:t>33.3</w:t>
            </w:r>
          </w:p>
          <w:p w14:paraId="1FF7BB92" w14:textId="77777777" w:rsidR="00D614D4" w:rsidRPr="00134E17" w:rsidRDefault="00D614D4" w:rsidP="00D614D4">
            <w:pPr>
              <w:jc w:val="center"/>
              <w:rPr>
                <w:rFonts w:ascii="Times New Roman" w:hAnsi="Times New Roman" w:cs="Times New Roman"/>
                <w:sz w:val="24"/>
                <w:szCs w:val="24"/>
              </w:rPr>
            </w:pPr>
            <w:r>
              <w:rPr>
                <w:rFonts w:ascii="Times New Roman" w:hAnsi="Times New Roman" w:cs="Times New Roman"/>
                <w:sz w:val="24"/>
                <w:szCs w:val="24"/>
              </w:rPr>
              <w:t>16.5</w:t>
            </w:r>
          </w:p>
          <w:p w14:paraId="7DE39485" w14:textId="77777777" w:rsidR="00D614D4" w:rsidRPr="00134E17" w:rsidRDefault="00D614D4" w:rsidP="00D614D4">
            <w:pPr>
              <w:jc w:val="center"/>
              <w:rPr>
                <w:rFonts w:ascii="Times New Roman" w:hAnsi="Times New Roman" w:cs="Times New Roman"/>
                <w:sz w:val="24"/>
                <w:szCs w:val="24"/>
              </w:rPr>
            </w:pPr>
            <w:r w:rsidRPr="00134E17">
              <w:rPr>
                <w:rFonts w:ascii="Times New Roman" w:hAnsi="Times New Roman" w:cs="Times New Roman"/>
                <w:sz w:val="24"/>
                <w:szCs w:val="24"/>
              </w:rPr>
              <w:t>19.8</w:t>
            </w:r>
          </w:p>
          <w:p w14:paraId="1EC5B345" w14:textId="77777777" w:rsidR="00D614D4" w:rsidRPr="00134E17" w:rsidRDefault="00D614D4" w:rsidP="00D614D4">
            <w:pPr>
              <w:jc w:val="center"/>
              <w:rPr>
                <w:rFonts w:ascii="Times New Roman" w:hAnsi="Times New Roman" w:cs="Times New Roman"/>
                <w:sz w:val="24"/>
                <w:szCs w:val="24"/>
              </w:rPr>
            </w:pPr>
            <w:r w:rsidRPr="00134E17">
              <w:rPr>
                <w:rFonts w:ascii="Times New Roman" w:hAnsi="Times New Roman" w:cs="Times New Roman"/>
                <w:sz w:val="24"/>
                <w:szCs w:val="24"/>
              </w:rPr>
              <w:t>14.8</w:t>
            </w:r>
          </w:p>
          <w:p w14:paraId="217B28C6" w14:textId="77777777" w:rsidR="00D614D4" w:rsidRPr="00134E17" w:rsidRDefault="00D614D4" w:rsidP="00D614D4">
            <w:pPr>
              <w:jc w:val="center"/>
              <w:rPr>
                <w:rFonts w:ascii="Times New Roman" w:hAnsi="Times New Roman" w:cs="Times New Roman"/>
                <w:sz w:val="24"/>
                <w:szCs w:val="24"/>
              </w:rPr>
            </w:pPr>
            <w:r w:rsidRPr="00134E17">
              <w:rPr>
                <w:rFonts w:ascii="Times New Roman" w:hAnsi="Times New Roman" w:cs="Times New Roman"/>
                <w:sz w:val="24"/>
                <w:szCs w:val="24"/>
              </w:rPr>
              <w:t>10.9</w:t>
            </w:r>
          </w:p>
          <w:p w14:paraId="0CD7EB15" w14:textId="77777777" w:rsidR="00D614D4" w:rsidRDefault="00D614D4" w:rsidP="00D614D4">
            <w:pPr>
              <w:jc w:val="center"/>
              <w:rPr>
                <w:rFonts w:ascii="Times New Roman" w:hAnsi="Times New Roman" w:cs="Times New Roman"/>
                <w:sz w:val="24"/>
                <w:szCs w:val="24"/>
              </w:rPr>
            </w:pPr>
            <w:r w:rsidRPr="00134E17">
              <w:rPr>
                <w:rFonts w:ascii="Times New Roman" w:hAnsi="Times New Roman" w:cs="Times New Roman"/>
                <w:sz w:val="24"/>
                <w:szCs w:val="24"/>
              </w:rPr>
              <w:t>17.9</w:t>
            </w:r>
          </w:p>
          <w:p w14:paraId="52622C1E"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14.8*</w:t>
            </w:r>
          </w:p>
          <w:p w14:paraId="1B434A2D"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14.4*</w:t>
            </w:r>
          </w:p>
          <w:p w14:paraId="7F815A90"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9.9*</w:t>
            </w:r>
          </w:p>
          <w:p w14:paraId="207C4BB0" w14:textId="77777777" w:rsidR="00D614D4" w:rsidRDefault="00D614D4" w:rsidP="00D614D4">
            <w:pPr>
              <w:jc w:val="center"/>
              <w:rPr>
                <w:rFonts w:ascii="Times New Roman" w:hAnsi="Times New Roman" w:cs="Times New Roman"/>
                <w:sz w:val="24"/>
                <w:szCs w:val="24"/>
              </w:rPr>
            </w:pPr>
            <w:r>
              <w:rPr>
                <w:rFonts w:ascii="Times New Roman" w:hAnsi="Times New Roman" w:cs="Times New Roman"/>
                <w:sz w:val="24"/>
                <w:szCs w:val="24"/>
              </w:rPr>
              <w:t>14.3*</w:t>
            </w:r>
          </w:p>
          <w:p w14:paraId="413AE282" w14:textId="30C71F92" w:rsidR="00D614D4" w:rsidRPr="00134E17" w:rsidRDefault="00D614D4" w:rsidP="00D614D4">
            <w:pPr>
              <w:jc w:val="center"/>
              <w:rPr>
                <w:rFonts w:ascii="Times New Roman" w:hAnsi="Times New Roman" w:cs="Times New Roman"/>
                <w:sz w:val="24"/>
                <w:szCs w:val="24"/>
              </w:rPr>
            </w:pPr>
            <w:r>
              <w:rPr>
                <w:rFonts w:ascii="Times New Roman" w:hAnsi="Times New Roman" w:cs="Times New Roman"/>
                <w:sz w:val="24"/>
                <w:szCs w:val="24"/>
              </w:rPr>
              <w:t>9.1</w:t>
            </w:r>
            <w:r w:rsidRPr="00985595">
              <w:rPr>
                <w:rFonts w:ascii="Times New Roman" w:hAnsi="Times New Roman" w:cs="Times New Roman"/>
                <w:vertAlign w:val="superscript"/>
              </w:rPr>
              <w:t>¥</w:t>
            </w:r>
          </w:p>
        </w:tc>
      </w:tr>
    </w:tbl>
    <w:p w14:paraId="26614772" w14:textId="77777777" w:rsidR="00D614D4" w:rsidRPr="00F46E2E" w:rsidRDefault="00D614D4" w:rsidP="00D614D4">
      <w:pPr>
        <w:pStyle w:val="ListParagraph"/>
        <w:autoSpaceDE w:val="0"/>
        <w:autoSpaceDN w:val="0"/>
        <w:adjustRightInd w:val="0"/>
        <w:spacing w:after="0" w:line="360" w:lineRule="auto"/>
        <w:ind w:left="0"/>
        <w:rPr>
          <w:rFonts w:ascii="Times New Roman" w:eastAsiaTheme="minorHAnsi" w:hAnsi="Times New Roman" w:cs="Times New Roman"/>
          <w:sz w:val="24"/>
          <w:szCs w:val="24"/>
          <w:lang w:eastAsia="en-US"/>
        </w:rPr>
      </w:pPr>
      <w:r w:rsidRPr="00F46E2E">
        <w:rPr>
          <w:rFonts w:ascii="Times New Roman" w:eastAsiaTheme="minorHAnsi" w:hAnsi="Times New Roman" w:cs="Times New Roman"/>
          <w:sz w:val="24"/>
          <w:szCs w:val="24"/>
          <w:lang w:eastAsia="en-US"/>
        </w:rPr>
        <w:t>*For irrigation events in this year with no associated nitrate analysis, water was assumed to contain nitrate N at a concentration equal to the mean concentration of those events in the same year for which nitrate N concentration was measured.</w:t>
      </w:r>
    </w:p>
    <w:p w14:paraId="7BBF1C8F" w14:textId="2E69AA92" w:rsidR="00FA3507" w:rsidRPr="00D66E27" w:rsidRDefault="00D614D4" w:rsidP="00D34E9E">
      <w:pPr>
        <w:autoSpaceDE w:val="0"/>
        <w:autoSpaceDN w:val="0"/>
        <w:adjustRightInd w:val="0"/>
        <w:spacing w:after="0" w:line="360" w:lineRule="auto"/>
        <w:rPr>
          <w:rFonts w:ascii="Times New Roman" w:eastAsiaTheme="minorHAnsi" w:hAnsi="Times New Roman" w:cs="Times New Roman"/>
          <w:b/>
          <w:bCs/>
          <w:sz w:val="24"/>
          <w:szCs w:val="24"/>
          <w:lang w:eastAsia="en-US"/>
        </w:rPr>
        <w:sectPr w:rsidR="00FA3507" w:rsidRPr="00D66E27" w:rsidSect="00D34E9E">
          <w:headerReference w:type="default" r:id="rId14"/>
          <w:pgSz w:w="12240" w:h="15840"/>
          <w:pgMar w:top="1440" w:right="1440" w:bottom="1440" w:left="1440" w:header="720" w:footer="720" w:gutter="0"/>
          <w:cols w:space="720"/>
          <w:docGrid w:linePitch="360"/>
        </w:sectPr>
      </w:pPr>
      <w:r w:rsidRPr="00F46E2E">
        <w:rPr>
          <w:rFonts w:ascii="Times New Roman" w:hAnsi="Times New Roman" w:cs="Times New Roman"/>
          <w:vertAlign w:val="superscript"/>
        </w:rPr>
        <w:t>¥</w:t>
      </w:r>
      <w:r w:rsidRPr="00F46E2E">
        <w:rPr>
          <w:rFonts w:ascii="Times New Roman" w:eastAsiaTheme="minorHAnsi" w:hAnsi="Times New Roman" w:cs="Times New Roman"/>
          <w:sz w:val="24"/>
          <w:szCs w:val="24"/>
          <w:lang w:eastAsia="en-US"/>
        </w:rPr>
        <w:t>As no nitrate analysis was performed for any irrigation events in 2023, we assumed that nitrate N in that year was delivered in a concentration equal to the mean concentration of nitrate N reported in 2022</w:t>
      </w:r>
    </w:p>
    <w:tbl>
      <w:tblPr>
        <w:tblpPr w:leftFromText="180" w:rightFromText="180" w:vertAnchor="text" w:horzAnchor="margin" w:tblpY="485"/>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7"/>
        <w:gridCol w:w="7388"/>
      </w:tblGrid>
      <w:tr w:rsidR="00D34E9E" w:rsidRPr="00C237D5" w14:paraId="26C2E7D1" w14:textId="77777777" w:rsidTr="00D34E9E">
        <w:trPr>
          <w:trHeight w:val="70"/>
        </w:trPr>
        <w:tc>
          <w:tcPr>
            <w:tcW w:w="2327" w:type="dxa"/>
          </w:tcPr>
          <w:p w14:paraId="304DE052"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lastRenderedPageBreak/>
              <w:t>ANFA</w:t>
            </w:r>
            <w:r w:rsidRPr="00D66E27">
              <w:rPr>
                <w:rFonts w:ascii="Times New Roman" w:hAnsi="Times New Roman" w:cs="Times New Roman"/>
              </w:rPr>
              <w:tab/>
            </w:r>
          </w:p>
          <w:p w14:paraId="36A379F7"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 xml:space="preserve">ARDEC </w:t>
            </w:r>
            <w:r w:rsidRPr="00D66E27">
              <w:rPr>
                <w:rFonts w:ascii="Times New Roman" w:hAnsi="Times New Roman" w:cs="Times New Roman"/>
              </w:rPr>
              <w:tab/>
            </w:r>
          </w:p>
          <w:p w14:paraId="388AB9D8" w14:textId="77777777" w:rsidR="00D34E9E" w:rsidRPr="00D66E27" w:rsidRDefault="00D34E9E" w:rsidP="00D34E9E">
            <w:pPr>
              <w:pStyle w:val="NormalWeb"/>
              <w:spacing w:before="0" w:beforeAutospacing="0" w:after="0" w:afterAutospacing="0"/>
              <w:rPr>
                <w:rFonts w:eastAsiaTheme="minorEastAsia"/>
                <w:sz w:val="22"/>
                <w:szCs w:val="22"/>
                <w:lang w:eastAsia="ja-JP"/>
              </w:rPr>
            </w:pPr>
            <w:r w:rsidRPr="00D66E27">
              <w:rPr>
                <w:sz w:val="22"/>
                <w:szCs w:val="22"/>
              </w:rPr>
              <w:t>BR6</w:t>
            </w:r>
            <w:r w:rsidRPr="00D66E27">
              <w:rPr>
                <w:sz w:val="22"/>
                <w:szCs w:val="22"/>
                <w:vertAlign w:val="subscript"/>
              </w:rPr>
              <w:t>NCEU</w:t>
            </w:r>
            <w:r w:rsidRPr="00D66E27">
              <w:rPr>
                <w:sz w:val="22"/>
                <w:szCs w:val="22"/>
              </w:rPr>
              <w:t xml:space="preserve"> </w:t>
            </w:r>
            <w:r w:rsidRPr="00D66E27">
              <w:rPr>
                <w:sz w:val="22"/>
                <w:szCs w:val="22"/>
              </w:rPr>
              <w:tab/>
              <w:t xml:space="preserve"> </w:t>
            </w:r>
          </w:p>
          <w:p w14:paraId="3D086764" w14:textId="77777777" w:rsidR="00D34E9E" w:rsidRPr="00D66E27" w:rsidRDefault="00D34E9E" w:rsidP="00D34E9E">
            <w:pPr>
              <w:pStyle w:val="NormalWeb"/>
              <w:spacing w:before="0" w:beforeAutospacing="0" w:after="0" w:afterAutospacing="0"/>
              <w:ind w:left="1440" w:hanging="1440"/>
              <w:rPr>
                <w:sz w:val="22"/>
                <w:szCs w:val="22"/>
              </w:rPr>
            </w:pPr>
            <w:r w:rsidRPr="00D66E27">
              <w:rPr>
                <w:sz w:val="22"/>
                <w:szCs w:val="22"/>
              </w:rPr>
              <w:t>BR6</w:t>
            </w:r>
            <w:r w:rsidRPr="00D66E27">
              <w:rPr>
                <w:sz w:val="22"/>
                <w:szCs w:val="22"/>
                <w:vertAlign w:val="subscript"/>
              </w:rPr>
              <w:t>NCCtl</w:t>
            </w:r>
            <w:r w:rsidRPr="00D66E27">
              <w:rPr>
                <w:sz w:val="22"/>
                <w:szCs w:val="22"/>
                <w:vertAlign w:val="subscript"/>
              </w:rPr>
              <w:tab/>
            </w:r>
          </w:p>
          <w:p w14:paraId="06732B97" w14:textId="77777777" w:rsidR="00D34E9E" w:rsidRPr="00D66E27" w:rsidRDefault="00D34E9E" w:rsidP="00D34E9E">
            <w:pPr>
              <w:spacing w:after="0" w:line="240" w:lineRule="auto"/>
              <w:rPr>
                <w:rFonts w:ascii="Times New Roman" w:hAnsi="Times New Roman" w:cs="Times New Roman"/>
                <w:shd w:val="clear" w:color="auto" w:fill="FFFFFF"/>
              </w:rPr>
            </w:pPr>
          </w:p>
          <w:p w14:paraId="0B5C058B" w14:textId="77777777" w:rsidR="00D34E9E" w:rsidRPr="00D66E27" w:rsidRDefault="00D34E9E" w:rsidP="00D34E9E">
            <w:pPr>
              <w:spacing w:after="0" w:line="240" w:lineRule="auto"/>
              <w:rPr>
                <w:rFonts w:ascii="Times New Roman" w:hAnsi="Times New Roman" w:cs="Times New Roman"/>
                <w:shd w:val="clear" w:color="auto" w:fill="FFFFFF"/>
              </w:rPr>
            </w:pPr>
            <w:proofErr w:type="spellStart"/>
            <w:r w:rsidRPr="00D66E27">
              <w:rPr>
                <w:rFonts w:ascii="Times New Roman" w:hAnsi="Times New Roman" w:cs="Times New Roman"/>
                <w:shd w:val="clear" w:color="auto" w:fill="FFFFFF"/>
              </w:rPr>
              <w:t>CoAgMet</w:t>
            </w:r>
            <w:proofErr w:type="spellEnd"/>
            <w:r w:rsidRPr="00D66E27">
              <w:rPr>
                <w:rFonts w:ascii="Times New Roman" w:hAnsi="Times New Roman" w:cs="Times New Roman"/>
              </w:rPr>
              <w:t xml:space="preserve"> </w:t>
            </w:r>
            <w:r w:rsidRPr="00D66E27">
              <w:rPr>
                <w:rFonts w:ascii="Times New Roman" w:hAnsi="Times New Roman" w:cs="Times New Roman"/>
              </w:rPr>
              <w:tab/>
            </w:r>
          </w:p>
          <w:p w14:paraId="644D561F"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shd w:val="clear" w:color="auto" w:fill="FFFFFF"/>
              </w:rPr>
              <w:t>CSU</w:t>
            </w:r>
            <w:r w:rsidRPr="00D66E27">
              <w:rPr>
                <w:rFonts w:ascii="Times New Roman" w:hAnsi="Times New Roman" w:cs="Times New Roman"/>
                <w:shd w:val="clear" w:color="auto" w:fill="FFFFFF"/>
              </w:rPr>
              <w:tab/>
            </w:r>
            <w:r w:rsidRPr="00D66E27">
              <w:rPr>
                <w:rFonts w:ascii="Times New Roman" w:hAnsi="Times New Roman" w:cs="Times New Roman"/>
                <w:shd w:val="clear" w:color="auto" w:fill="FFFFFF"/>
              </w:rPr>
              <w:tab/>
            </w:r>
          </w:p>
          <w:p w14:paraId="05EDDF0C" w14:textId="77777777" w:rsidR="00D34E9E" w:rsidRPr="00D66E27" w:rsidRDefault="00D34E9E" w:rsidP="00D34E9E">
            <w:pPr>
              <w:spacing w:after="0" w:line="240" w:lineRule="auto"/>
              <w:rPr>
                <w:rFonts w:ascii="Times New Roman" w:eastAsia="Times New Roman" w:hAnsi="Times New Roman" w:cs="Times New Roman"/>
              </w:rPr>
            </w:pPr>
            <w:r w:rsidRPr="00D66E27">
              <w:rPr>
                <w:rFonts w:ascii="Times New Roman" w:eastAsia="Times New Roman" w:hAnsi="Times New Roman" w:cs="Times New Roman"/>
              </w:rPr>
              <w:t xml:space="preserve">CC </w:t>
            </w:r>
            <w:r w:rsidRPr="00D66E27">
              <w:rPr>
                <w:rFonts w:ascii="Times New Roman" w:eastAsia="Times New Roman" w:hAnsi="Times New Roman" w:cs="Times New Roman"/>
              </w:rPr>
              <w:tab/>
            </w:r>
            <w:r w:rsidRPr="00D66E27">
              <w:rPr>
                <w:rFonts w:ascii="Times New Roman" w:eastAsia="Times New Roman" w:hAnsi="Times New Roman" w:cs="Times New Roman"/>
              </w:rPr>
              <w:tab/>
              <w:t xml:space="preserve"> </w:t>
            </w:r>
          </w:p>
          <w:p w14:paraId="11928589"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HG</w:t>
            </w:r>
            <w:r w:rsidRPr="00D66E27">
              <w:rPr>
                <w:rFonts w:ascii="Times New Roman" w:hAnsi="Times New Roman" w:cs="Times New Roman"/>
                <w:vertAlign w:val="subscript"/>
              </w:rPr>
              <w:t>NCEU</w:t>
            </w:r>
            <w:r w:rsidRPr="00D66E27">
              <w:rPr>
                <w:rFonts w:ascii="Times New Roman" w:hAnsi="Times New Roman" w:cs="Times New Roman"/>
                <w:vertAlign w:val="subscript"/>
              </w:rPr>
              <w:tab/>
            </w:r>
          </w:p>
          <w:p w14:paraId="3D1998C2" w14:textId="77777777" w:rsidR="00D34E9E" w:rsidRPr="00D66E27" w:rsidRDefault="00D34E9E" w:rsidP="00D34E9E">
            <w:pPr>
              <w:spacing w:after="0" w:line="240" w:lineRule="auto"/>
              <w:rPr>
                <w:rFonts w:ascii="Times New Roman" w:hAnsi="Times New Roman" w:cs="Times New Roman"/>
              </w:rPr>
            </w:pPr>
            <w:proofErr w:type="spellStart"/>
            <w:r w:rsidRPr="00D66E27">
              <w:rPr>
                <w:rFonts w:ascii="Times New Roman" w:hAnsi="Times New Roman" w:cs="Times New Roman"/>
              </w:rPr>
              <w:t>HG</w:t>
            </w:r>
            <w:r w:rsidRPr="00D66E27">
              <w:rPr>
                <w:rFonts w:ascii="Times New Roman" w:hAnsi="Times New Roman" w:cs="Times New Roman"/>
                <w:vertAlign w:val="subscript"/>
              </w:rPr>
              <w:t>NCCtl</w:t>
            </w:r>
            <w:proofErr w:type="spellEnd"/>
            <w:r w:rsidRPr="00D66E27">
              <w:rPr>
                <w:rFonts w:ascii="Times New Roman" w:hAnsi="Times New Roman" w:cs="Times New Roman"/>
              </w:rPr>
              <w:tab/>
            </w:r>
          </w:p>
          <w:p w14:paraId="1A0628F7" w14:textId="77777777" w:rsidR="00D34E9E" w:rsidRPr="00D66E27" w:rsidRDefault="00D34E9E" w:rsidP="00D34E9E">
            <w:pPr>
              <w:spacing w:after="0" w:line="240" w:lineRule="auto"/>
              <w:rPr>
                <w:rFonts w:ascii="Times New Roman" w:hAnsi="Times New Roman" w:cs="Times New Roman"/>
              </w:rPr>
            </w:pPr>
            <w:r w:rsidRPr="00D66E27">
              <w:rPr>
                <w:rFonts w:ascii="Times New Roman" w:eastAsia="Times New Roman" w:hAnsi="Times New Roman" w:cs="Times New Roman"/>
              </w:rPr>
              <w:t xml:space="preserve">HP </w:t>
            </w:r>
            <w:r w:rsidRPr="00D66E27">
              <w:rPr>
                <w:rFonts w:ascii="Times New Roman" w:eastAsia="Times New Roman" w:hAnsi="Times New Roman" w:cs="Times New Roman"/>
              </w:rPr>
              <w:tab/>
            </w:r>
            <w:r w:rsidRPr="00D66E27">
              <w:rPr>
                <w:rFonts w:ascii="Times New Roman" w:eastAsia="Times New Roman" w:hAnsi="Times New Roman" w:cs="Times New Roman"/>
              </w:rPr>
              <w:tab/>
            </w:r>
          </w:p>
          <w:p w14:paraId="795E4114" w14:textId="77777777" w:rsidR="00D34E9E" w:rsidRPr="00D66E27" w:rsidRDefault="00D34E9E" w:rsidP="00D34E9E">
            <w:pPr>
              <w:spacing w:after="0" w:line="240" w:lineRule="auto"/>
              <w:rPr>
                <w:rFonts w:ascii="Times New Roman" w:hAnsi="Times New Roman" w:cs="Times New Roman"/>
                <w:lang w:val="es-ES_tradnl"/>
              </w:rPr>
            </w:pPr>
            <w:proofErr w:type="spellStart"/>
            <w:r w:rsidRPr="00D66E27">
              <w:rPr>
                <w:rFonts w:ascii="Times New Roman" w:hAnsi="Times New Roman" w:cs="Times New Roman"/>
                <w:lang w:val="es-ES_tradnl"/>
              </w:rPr>
              <w:t>IN</w:t>
            </w:r>
            <w:r w:rsidRPr="00D66E27">
              <w:rPr>
                <w:rFonts w:ascii="Times New Roman" w:hAnsi="Times New Roman" w:cs="Times New Roman"/>
                <w:vertAlign w:val="subscript"/>
                <w:lang w:val="es-ES_tradnl"/>
              </w:rPr>
              <w:t>em</w:t>
            </w:r>
            <w:proofErr w:type="spellEnd"/>
            <w:r w:rsidRPr="00D66E27">
              <w:rPr>
                <w:rFonts w:ascii="Times New Roman" w:hAnsi="Times New Roman" w:cs="Times New Roman"/>
                <w:lang w:val="es-ES_tradnl"/>
              </w:rPr>
              <w:t xml:space="preserve">-N </w:t>
            </w:r>
            <w:r w:rsidRPr="00D66E27">
              <w:rPr>
                <w:rFonts w:ascii="Times New Roman" w:hAnsi="Times New Roman" w:cs="Times New Roman"/>
                <w:lang w:val="es-ES_tradnl"/>
              </w:rPr>
              <w:tab/>
            </w:r>
          </w:p>
          <w:p w14:paraId="2FF382B2" w14:textId="77777777" w:rsidR="00D34E9E" w:rsidRPr="00D66E27" w:rsidRDefault="00D34E9E" w:rsidP="00D34E9E">
            <w:pPr>
              <w:spacing w:after="0" w:line="240" w:lineRule="auto"/>
              <w:rPr>
                <w:rFonts w:ascii="Times New Roman" w:eastAsia="Times New Roman" w:hAnsi="Times New Roman" w:cs="Times New Roman"/>
                <w:lang w:val="es-ES_tradnl"/>
              </w:rPr>
            </w:pPr>
            <w:r w:rsidRPr="00D66E27">
              <w:rPr>
                <w:rFonts w:ascii="Times New Roman" w:eastAsiaTheme="minorHAnsi" w:hAnsi="Times New Roman" w:cs="Times New Roman"/>
                <w:lang w:val="es-ES_tradnl" w:eastAsia="en-US"/>
              </w:rPr>
              <w:t xml:space="preserve">KCl </w:t>
            </w:r>
            <w:r w:rsidRPr="00D66E27">
              <w:rPr>
                <w:rFonts w:ascii="Times New Roman" w:eastAsiaTheme="minorHAnsi" w:hAnsi="Times New Roman" w:cs="Times New Roman"/>
                <w:lang w:val="es-ES_tradnl" w:eastAsia="en-US"/>
              </w:rPr>
              <w:tab/>
            </w:r>
            <w:r w:rsidRPr="00D66E27">
              <w:rPr>
                <w:rFonts w:ascii="Times New Roman" w:eastAsiaTheme="minorHAnsi" w:hAnsi="Times New Roman" w:cs="Times New Roman"/>
                <w:lang w:val="es-ES_tradnl" w:eastAsia="en-US"/>
              </w:rPr>
              <w:tab/>
            </w:r>
          </w:p>
          <w:p w14:paraId="2BE9A5D5" w14:textId="77777777" w:rsidR="00D34E9E" w:rsidRPr="00D66E27" w:rsidRDefault="00D34E9E" w:rsidP="00D34E9E">
            <w:pPr>
              <w:spacing w:after="0" w:line="240" w:lineRule="auto"/>
              <w:rPr>
                <w:rFonts w:ascii="Times New Roman" w:hAnsi="Times New Roman" w:cs="Times New Roman"/>
                <w:lang w:val="es-ES_tradnl"/>
              </w:rPr>
            </w:pPr>
            <w:r w:rsidRPr="00D66E27">
              <w:rPr>
                <w:rFonts w:ascii="Times New Roman" w:hAnsi="Times New Roman" w:cs="Times New Roman"/>
                <w:lang w:val="es-ES_tradnl"/>
              </w:rPr>
              <w:t>MAON</w:t>
            </w:r>
            <w:r w:rsidRPr="00D66E27">
              <w:rPr>
                <w:rFonts w:ascii="Times New Roman" w:hAnsi="Times New Roman" w:cs="Times New Roman"/>
                <w:lang w:val="es-ES_tradnl"/>
              </w:rPr>
              <w:tab/>
            </w:r>
          </w:p>
          <w:p w14:paraId="3D8B9493" w14:textId="77777777" w:rsidR="00D34E9E" w:rsidRPr="00D66E27" w:rsidRDefault="00D34E9E" w:rsidP="00D34E9E">
            <w:pPr>
              <w:spacing w:after="0" w:line="240" w:lineRule="auto"/>
              <w:rPr>
                <w:rFonts w:ascii="Times New Roman" w:hAnsi="Times New Roman" w:cs="Times New Roman"/>
                <w:lang w:val="es-ES_tradnl"/>
              </w:rPr>
            </w:pPr>
            <w:r w:rsidRPr="00D66E27">
              <w:rPr>
                <w:rFonts w:ascii="Times New Roman" w:hAnsi="Times New Roman" w:cs="Times New Roman"/>
                <w:lang w:val="es-ES_tradnl"/>
              </w:rPr>
              <w:t>NADP</w:t>
            </w:r>
            <w:r w:rsidRPr="00D66E27">
              <w:rPr>
                <w:rFonts w:ascii="Times New Roman" w:hAnsi="Times New Roman" w:cs="Times New Roman"/>
                <w:lang w:val="es-ES_tradnl"/>
              </w:rPr>
              <w:tab/>
            </w:r>
            <w:r w:rsidRPr="00D66E27">
              <w:rPr>
                <w:rFonts w:ascii="Times New Roman" w:hAnsi="Times New Roman" w:cs="Times New Roman"/>
                <w:lang w:val="es-ES_tradnl"/>
              </w:rPr>
              <w:tab/>
              <w:t xml:space="preserve"> </w:t>
            </w:r>
          </w:p>
          <w:p w14:paraId="2ECFAE16" w14:textId="77777777" w:rsidR="00D34E9E" w:rsidRPr="00D66E27" w:rsidRDefault="00D34E9E" w:rsidP="00D34E9E">
            <w:pPr>
              <w:spacing w:after="0" w:line="240" w:lineRule="auto"/>
              <w:rPr>
                <w:rFonts w:ascii="Times New Roman" w:eastAsiaTheme="minorHAnsi" w:hAnsi="Times New Roman" w:cs="Times New Roman"/>
                <w:lang w:val="es-ES_tradnl"/>
              </w:rPr>
            </w:pPr>
            <w:r w:rsidRPr="00D66E27">
              <w:rPr>
                <w:rFonts w:ascii="Times New Roman" w:eastAsiaTheme="minorHAnsi" w:hAnsi="Times New Roman" w:cs="Times New Roman"/>
                <w:lang w:val="es-ES_tradnl"/>
              </w:rPr>
              <w:t>NH</w:t>
            </w:r>
            <w:r w:rsidRPr="00D66E27">
              <w:rPr>
                <w:rFonts w:ascii="Times New Roman" w:eastAsiaTheme="minorHAnsi" w:hAnsi="Times New Roman" w:cs="Times New Roman"/>
                <w:vertAlign w:val="subscript"/>
                <w:lang w:val="es-ES_tradnl"/>
              </w:rPr>
              <w:t>3</w:t>
            </w:r>
            <w:r w:rsidRPr="00D66E27">
              <w:rPr>
                <w:rFonts w:ascii="Times New Roman" w:eastAsiaTheme="minorHAnsi" w:hAnsi="Times New Roman" w:cs="Times New Roman"/>
                <w:lang w:val="es-ES_tradnl"/>
              </w:rPr>
              <w:t xml:space="preserve">-N </w:t>
            </w:r>
            <w:r w:rsidRPr="00D66E27">
              <w:rPr>
                <w:rFonts w:ascii="Times New Roman" w:eastAsiaTheme="minorHAnsi" w:hAnsi="Times New Roman" w:cs="Times New Roman"/>
                <w:lang w:val="es-ES_tradnl"/>
              </w:rPr>
              <w:tab/>
            </w:r>
            <w:r w:rsidRPr="00D66E27">
              <w:rPr>
                <w:rFonts w:ascii="Times New Roman" w:eastAsiaTheme="minorHAnsi" w:hAnsi="Times New Roman" w:cs="Times New Roman"/>
                <w:lang w:val="es-ES_tradnl"/>
              </w:rPr>
              <w:tab/>
            </w:r>
          </w:p>
          <w:p w14:paraId="70563DEF" w14:textId="77777777" w:rsidR="00D34E9E" w:rsidRPr="00D66E27" w:rsidRDefault="00D34E9E" w:rsidP="00D34E9E">
            <w:pPr>
              <w:spacing w:after="0" w:line="240" w:lineRule="auto"/>
              <w:rPr>
                <w:rFonts w:ascii="Times New Roman" w:hAnsi="Times New Roman" w:cs="Times New Roman"/>
                <w:lang w:val="es-ES_tradnl"/>
              </w:rPr>
            </w:pPr>
            <w:r w:rsidRPr="00D66E27">
              <w:rPr>
                <w:rFonts w:ascii="Times New Roman" w:hAnsi="Times New Roman" w:cs="Times New Roman"/>
                <w:lang w:val="es-ES_tradnl"/>
              </w:rPr>
              <w:t>N</w:t>
            </w:r>
            <w:r w:rsidRPr="00D66E27">
              <w:rPr>
                <w:rFonts w:ascii="Times New Roman" w:hAnsi="Times New Roman" w:cs="Times New Roman"/>
                <w:vertAlign w:val="subscript"/>
                <w:lang w:val="es-ES_tradnl"/>
              </w:rPr>
              <w:t>2</w:t>
            </w:r>
            <w:r w:rsidRPr="00D66E27">
              <w:rPr>
                <w:rFonts w:ascii="Times New Roman" w:hAnsi="Times New Roman" w:cs="Times New Roman"/>
                <w:lang w:val="es-ES_tradnl"/>
              </w:rPr>
              <w:t xml:space="preserve">O-N </w:t>
            </w:r>
            <w:r w:rsidRPr="00D66E27">
              <w:rPr>
                <w:rFonts w:ascii="Times New Roman" w:hAnsi="Times New Roman" w:cs="Times New Roman"/>
                <w:lang w:val="es-ES_tradnl"/>
              </w:rPr>
              <w:tab/>
            </w:r>
            <w:r w:rsidRPr="00D66E27">
              <w:rPr>
                <w:rFonts w:ascii="Times New Roman" w:hAnsi="Times New Roman" w:cs="Times New Roman"/>
                <w:lang w:val="es-ES_tradnl"/>
              </w:rPr>
              <w:tab/>
            </w:r>
          </w:p>
          <w:p w14:paraId="3792DFA7" w14:textId="77777777" w:rsidR="00D34E9E" w:rsidRPr="00D66E27" w:rsidRDefault="00D34E9E" w:rsidP="00D34E9E">
            <w:pPr>
              <w:spacing w:after="0" w:line="240" w:lineRule="auto"/>
              <w:rPr>
                <w:rFonts w:ascii="Times New Roman" w:hAnsi="Times New Roman" w:cs="Times New Roman"/>
                <w:lang w:val="es-ES_tradnl"/>
              </w:rPr>
            </w:pPr>
            <w:proofErr w:type="spellStart"/>
            <w:r w:rsidRPr="00D66E27">
              <w:rPr>
                <w:rFonts w:ascii="Times New Roman" w:hAnsi="Times New Roman" w:cs="Times New Roman"/>
                <w:lang w:val="es-ES_tradnl"/>
              </w:rPr>
              <w:t>NO</w:t>
            </w:r>
            <w:r w:rsidRPr="00D66E27">
              <w:rPr>
                <w:rFonts w:ascii="Times New Roman" w:hAnsi="Times New Roman" w:cs="Times New Roman"/>
                <w:vertAlign w:val="subscript"/>
                <w:lang w:val="es-ES_tradnl"/>
              </w:rPr>
              <w:t>x</w:t>
            </w:r>
            <w:proofErr w:type="spellEnd"/>
            <w:r w:rsidRPr="00D66E27">
              <w:rPr>
                <w:rFonts w:ascii="Times New Roman" w:hAnsi="Times New Roman" w:cs="Times New Roman"/>
                <w:lang w:val="es-ES_tradnl"/>
              </w:rPr>
              <w:t>-N</w:t>
            </w:r>
            <w:r w:rsidRPr="00D66E27" w:rsidDel="00461C67">
              <w:rPr>
                <w:rFonts w:ascii="Times New Roman" w:hAnsi="Times New Roman" w:cs="Times New Roman"/>
                <w:lang w:val="es-ES_tradnl"/>
              </w:rPr>
              <w:t xml:space="preserve"> </w:t>
            </w:r>
            <w:r w:rsidRPr="00D66E27">
              <w:rPr>
                <w:rFonts w:ascii="Times New Roman" w:hAnsi="Times New Roman" w:cs="Times New Roman"/>
                <w:lang w:val="es-ES_tradnl"/>
              </w:rPr>
              <w:t xml:space="preserve">  </w:t>
            </w:r>
            <w:r w:rsidRPr="00D66E27">
              <w:rPr>
                <w:rFonts w:ascii="Times New Roman" w:hAnsi="Times New Roman" w:cs="Times New Roman"/>
                <w:lang w:val="es-ES_tradnl"/>
              </w:rPr>
              <w:tab/>
            </w:r>
            <w:r w:rsidRPr="00D66E27" w:rsidDel="00461C67">
              <w:rPr>
                <w:rFonts w:ascii="Times New Roman" w:hAnsi="Times New Roman" w:cs="Times New Roman"/>
                <w:lang w:val="es-ES_tradnl"/>
              </w:rPr>
              <w:t xml:space="preserve"> </w:t>
            </w:r>
          </w:p>
          <w:p w14:paraId="189ADDD1"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NO</w:t>
            </w:r>
            <w:r w:rsidRPr="00D66E27">
              <w:rPr>
                <w:rFonts w:ascii="Times New Roman" w:hAnsi="Times New Roman" w:cs="Times New Roman"/>
                <w:vertAlign w:val="subscript"/>
              </w:rPr>
              <w:t>3</w:t>
            </w:r>
            <w:r w:rsidRPr="00D66E27">
              <w:rPr>
                <w:rFonts w:ascii="Times New Roman" w:hAnsi="Times New Roman" w:cs="Times New Roman"/>
              </w:rPr>
              <w:t>-N</w:t>
            </w:r>
            <w:r w:rsidRPr="00D66E27">
              <w:rPr>
                <w:rFonts w:ascii="Times New Roman" w:hAnsi="Times New Roman" w:cs="Times New Roman"/>
                <w:vertAlign w:val="subscript"/>
              </w:rPr>
              <w:t>em</w:t>
            </w:r>
            <w:r w:rsidRPr="00D66E27">
              <w:rPr>
                <w:rFonts w:ascii="Times New Roman" w:hAnsi="Times New Roman" w:cs="Times New Roman"/>
              </w:rPr>
              <w:t xml:space="preserve"> </w:t>
            </w:r>
            <w:r w:rsidRPr="00D66E27">
              <w:rPr>
                <w:rFonts w:ascii="Times New Roman" w:hAnsi="Times New Roman" w:cs="Times New Roman"/>
              </w:rPr>
              <w:tab/>
              <w:t xml:space="preserve"> </w:t>
            </w:r>
          </w:p>
          <w:p w14:paraId="083C4DBB"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NH</w:t>
            </w:r>
            <w:r w:rsidRPr="00D66E27">
              <w:rPr>
                <w:rFonts w:ascii="Times New Roman" w:hAnsi="Times New Roman" w:cs="Times New Roman"/>
                <w:vertAlign w:val="subscript"/>
              </w:rPr>
              <w:t>4</w:t>
            </w:r>
            <w:r w:rsidRPr="00D66E27">
              <w:rPr>
                <w:rFonts w:ascii="Times New Roman" w:hAnsi="Times New Roman" w:cs="Times New Roman"/>
              </w:rPr>
              <w:t>-N</w:t>
            </w:r>
            <w:r w:rsidRPr="00D66E27">
              <w:rPr>
                <w:rFonts w:ascii="Times New Roman" w:hAnsi="Times New Roman" w:cs="Times New Roman"/>
                <w:vertAlign w:val="subscript"/>
              </w:rPr>
              <w:t>em</w:t>
            </w:r>
            <w:r w:rsidRPr="00D66E27">
              <w:rPr>
                <w:rFonts w:ascii="Times New Roman" w:hAnsi="Times New Roman" w:cs="Times New Roman"/>
              </w:rPr>
              <w:tab/>
              <w:t xml:space="preserve"> </w:t>
            </w:r>
          </w:p>
          <w:p w14:paraId="0C7EB842" w14:textId="77777777" w:rsidR="00D34E9E" w:rsidRPr="00D66E27" w:rsidRDefault="00D34E9E" w:rsidP="00D34E9E">
            <w:pPr>
              <w:spacing w:after="0" w:line="240" w:lineRule="auto"/>
              <w:rPr>
                <w:rFonts w:ascii="Times New Roman" w:eastAsia="Times New Roman" w:hAnsi="Times New Roman" w:cs="Times New Roman"/>
              </w:rPr>
            </w:pPr>
            <w:r w:rsidRPr="00D66E27">
              <w:rPr>
                <w:rFonts w:ascii="Times New Roman" w:eastAsia="Times New Roman" w:hAnsi="Times New Roman" w:cs="Times New Roman"/>
              </w:rPr>
              <w:t xml:space="preserve">NT </w:t>
            </w:r>
            <w:r w:rsidRPr="00D66E27">
              <w:rPr>
                <w:rFonts w:ascii="Times New Roman" w:eastAsia="Times New Roman" w:hAnsi="Times New Roman" w:cs="Times New Roman"/>
              </w:rPr>
              <w:tab/>
            </w:r>
            <w:r w:rsidRPr="00D66E27">
              <w:rPr>
                <w:rFonts w:ascii="Times New Roman" w:eastAsia="Times New Roman" w:hAnsi="Times New Roman" w:cs="Times New Roman"/>
              </w:rPr>
              <w:tab/>
              <w:t xml:space="preserve"> </w:t>
            </w:r>
          </w:p>
          <w:p w14:paraId="746F6DBA" w14:textId="77777777" w:rsidR="00D34E9E" w:rsidRPr="00D66E27" w:rsidRDefault="00D34E9E" w:rsidP="00D34E9E">
            <w:pPr>
              <w:spacing w:after="0" w:line="240" w:lineRule="auto"/>
              <w:rPr>
                <w:rFonts w:ascii="Times New Roman" w:hAnsi="Times New Roman" w:cs="Times New Roman"/>
                <w:lang w:val="es-ES_tradnl"/>
              </w:rPr>
            </w:pPr>
            <w:r w:rsidRPr="00D66E27">
              <w:rPr>
                <w:rFonts w:ascii="Times New Roman" w:eastAsia="Times New Roman" w:hAnsi="Times New Roman" w:cs="Times New Roman"/>
                <w:bdr w:val="none" w:sz="0" w:space="0" w:color="auto" w:frame="1"/>
                <w:lang w:val="es-ES_tradnl"/>
              </w:rPr>
              <w:t>NO</w:t>
            </w:r>
            <w:r w:rsidRPr="00D66E27">
              <w:rPr>
                <w:rFonts w:ascii="Times New Roman" w:eastAsia="Times New Roman" w:hAnsi="Times New Roman" w:cs="Times New Roman"/>
                <w:bdr w:val="none" w:sz="0" w:space="0" w:color="auto" w:frame="1"/>
                <w:vertAlign w:val="subscript"/>
                <w:lang w:val="es-ES_tradnl"/>
              </w:rPr>
              <w:t>3</w:t>
            </w:r>
            <w:r w:rsidRPr="00D66E27">
              <w:rPr>
                <w:rFonts w:ascii="Times New Roman" w:eastAsia="Times New Roman" w:hAnsi="Times New Roman" w:cs="Times New Roman"/>
                <w:bdr w:val="none" w:sz="0" w:space="0" w:color="auto" w:frame="1"/>
                <w:lang w:val="es-ES_tradnl"/>
              </w:rPr>
              <w:t>-N</w:t>
            </w:r>
            <w:r w:rsidRPr="00D66E27">
              <w:rPr>
                <w:rFonts w:ascii="Times New Roman" w:hAnsi="Times New Roman" w:cs="Times New Roman"/>
                <w:lang w:val="es-ES_tradnl"/>
              </w:rPr>
              <w:t xml:space="preserve"> </w:t>
            </w:r>
            <w:r w:rsidRPr="00D66E27">
              <w:rPr>
                <w:rFonts w:ascii="Times New Roman" w:hAnsi="Times New Roman" w:cs="Times New Roman"/>
                <w:lang w:val="es-ES_tradnl"/>
              </w:rPr>
              <w:tab/>
            </w:r>
          </w:p>
          <w:p w14:paraId="71D169C9" w14:textId="77777777" w:rsidR="00D34E9E" w:rsidRPr="00D66E27" w:rsidRDefault="00D34E9E" w:rsidP="00D34E9E">
            <w:pPr>
              <w:spacing w:after="0" w:line="240" w:lineRule="auto"/>
              <w:rPr>
                <w:rFonts w:ascii="Times New Roman" w:hAnsi="Times New Roman" w:cs="Times New Roman"/>
                <w:lang w:val="es-ES_tradnl"/>
              </w:rPr>
            </w:pPr>
            <w:r w:rsidRPr="00D66E27">
              <w:rPr>
                <w:rFonts w:ascii="Times New Roman" w:eastAsia="Times New Roman" w:hAnsi="Times New Roman" w:cs="Times New Roman"/>
                <w:bdr w:val="none" w:sz="0" w:space="0" w:color="auto" w:frame="1"/>
                <w:lang w:val="es-ES_tradnl"/>
              </w:rPr>
              <w:t>N</w:t>
            </w:r>
            <w:r w:rsidRPr="00D66E27">
              <w:rPr>
                <w:rFonts w:ascii="Times New Roman" w:hAnsi="Times New Roman" w:cs="Times New Roman"/>
                <w:bdr w:val="none" w:sz="0" w:space="0" w:color="auto" w:frame="1"/>
                <w:lang w:val="es-ES_tradnl"/>
              </w:rPr>
              <w:t>H</w:t>
            </w:r>
            <w:r w:rsidRPr="00D66E27">
              <w:rPr>
                <w:rFonts w:ascii="Times New Roman" w:hAnsi="Times New Roman" w:cs="Times New Roman"/>
                <w:bdr w:val="none" w:sz="0" w:space="0" w:color="auto" w:frame="1"/>
                <w:vertAlign w:val="subscript"/>
                <w:lang w:val="es-ES_tradnl"/>
              </w:rPr>
              <w:t>4</w:t>
            </w:r>
            <w:r w:rsidRPr="00D66E27">
              <w:rPr>
                <w:rFonts w:ascii="Times New Roman" w:eastAsia="Times New Roman" w:hAnsi="Times New Roman" w:cs="Times New Roman"/>
                <w:bdr w:val="none" w:sz="0" w:space="0" w:color="auto" w:frame="1"/>
                <w:lang w:val="es-ES_tradnl"/>
              </w:rPr>
              <w:t>-N</w:t>
            </w:r>
            <w:r w:rsidRPr="00D66E27">
              <w:rPr>
                <w:rFonts w:ascii="Times New Roman" w:hAnsi="Times New Roman" w:cs="Times New Roman"/>
                <w:lang w:val="es-ES_tradnl"/>
              </w:rPr>
              <w:t xml:space="preserve"> </w:t>
            </w:r>
            <w:r w:rsidRPr="00D66E27">
              <w:rPr>
                <w:rFonts w:ascii="Times New Roman" w:hAnsi="Times New Roman" w:cs="Times New Roman"/>
                <w:lang w:val="es-ES_tradnl"/>
              </w:rPr>
              <w:tab/>
              <w:t xml:space="preserve"> </w:t>
            </w:r>
          </w:p>
          <w:p w14:paraId="09D42F8C" w14:textId="77777777" w:rsidR="00D34E9E" w:rsidRPr="00D66E27" w:rsidRDefault="00D34E9E" w:rsidP="00D34E9E">
            <w:pPr>
              <w:spacing w:after="0" w:line="240" w:lineRule="auto"/>
              <w:rPr>
                <w:rFonts w:ascii="Times New Roman" w:hAnsi="Times New Roman" w:cs="Times New Roman"/>
                <w:lang w:val="es-ES_tradnl"/>
              </w:rPr>
            </w:pPr>
            <w:r w:rsidRPr="00D66E27">
              <w:rPr>
                <w:rFonts w:ascii="Times New Roman" w:hAnsi="Times New Roman" w:cs="Times New Roman"/>
                <w:lang w:val="es-ES_tradnl"/>
              </w:rPr>
              <w:t xml:space="preserve">NUE </w:t>
            </w:r>
            <w:r w:rsidRPr="00D66E27">
              <w:rPr>
                <w:rFonts w:ascii="Times New Roman" w:hAnsi="Times New Roman" w:cs="Times New Roman"/>
                <w:lang w:val="es-ES_tradnl"/>
              </w:rPr>
              <w:tab/>
            </w:r>
            <w:r w:rsidRPr="00D66E27">
              <w:rPr>
                <w:rFonts w:ascii="Times New Roman" w:hAnsi="Times New Roman" w:cs="Times New Roman"/>
                <w:lang w:val="es-ES_tradnl"/>
              </w:rPr>
              <w:tab/>
            </w:r>
          </w:p>
          <w:p w14:paraId="2C30B426" w14:textId="77777777" w:rsidR="00D34E9E" w:rsidRPr="00D66E27" w:rsidRDefault="00D34E9E" w:rsidP="00D34E9E">
            <w:pPr>
              <w:spacing w:after="0" w:line="240" w:lineRule="auto"/>
              <w:rPr>
                <w:rFonts w:ascii="Times New Roman" w:hAnsi="Times New Roman" w:cs="Times New Roman"/>
                <w:lang w:val="es-ES_tradnl"/>
              </w:rPr>
            </w:pPr>
            <w:r w:rsidRPr="00D66E27">
              <w:rPr>
                <w:rFonts w:ascii="Times New Roman" w:hAnsi="Times New Roman" w:cs="Times New Roman"/>
                <w:lang w:val="es-ES_tradnl"/>
              </w:rPr>
              <w:t>NUE</w:t>
            </w:r>
            <w:r w:rsidRPr="00D66E27">
              <w:rPr>
                <w:rFonts w:ascii="Times New Roman" w:hAnsi="Times New Roman" w:cs="Times New Roman"/>
                <w:vertAlign w:val="subscript"/>
                <w:lang w:val="es-ES_tradnl"/>
              </w:rPr>
              <w:t>HG</w:t>
            </w:r>
            <w:r w:rsidRPr="00D66E27">
              <w:rPr>
                <w:rFonts w:ascii="Times New Roman" w:hAnsi="Times New Roman" w:cs="Times New Roman"/>
                <w:lang w:val="es-ES_tradnl"/>
              </w:rPr>
              <w:t xml:space="preserve"> </w:t>
            </w:r>
            <w:r w:rsidRPr="00D66E27">
              <w:rPr>
                <w:rFonts w:ascii="Times New Roman" w:hAnsi="Times New Roman" w:cs="Times New Roman"/>
                <w:lang w:val="es-ES_tradnl"/>
              </w:rPr>
              <w:tab/>
            </w:r>
          </w:p>
          <w:p w14:paraId="637BE8AC" w14:textId="77777777" w:rsidR="00D34E9E" w:rsidRPr="00D66E27" w:rsidRDefault="00D34E9E" w:rsidP="00D34E9E">
            <w:pPr>
              <w:spacing w:after="0" w:line="240" w:lineRule="auto"/>
              <w:rPr>
                <w:rFonts w:ascii="Times New Roman" w:hAnsi="Times New Roman" w:cs="Times New Roman"/>
                <w:lang w:val="es-ES_tradnl"/>
              </w:rPr>
            </w:pPr>
            <w:r w:rsidRPr="00D66E27">
              <w:rPr>
                <w:rFonts w:ascii="Times New Roman" w:hAnsi="Times New Roman" w:cs="Times New Roman"/>
                <w:lang w:val="es-ES_tradnl"/>
              </w:rPr>
              <w:t>NUE</w:t>
            </w:r>
            <w:r w:rsidRPr="00D66E27">
              <w:rPr>
                <w:rFonts w:ascii="Times New Roman" w:hAnsi="Times New Roman" w:cs="Times New Roman"/>
                <w:vertAlign w:val="subscript"/>
                <w:lang w:val="es-ES_tradnl"/>
              </w:rPr>
              <w:t>BR6</w:t>
            </w:r>
            <w:r w:rsidRPr="00D66E27">
              <w:rPr>
                <w:rFonts w:ascii="Times New Roman" w:hAnsi="Times New Roman" w:cs="Times New Roman"/>
                <w:lang w:val="es-ES_tradnl"/>
              </w:rPr>
              <w:tab/>
            </w:r>
          </w:p>
          <w:p w14:paraId="239A0AA5" w14:textId="77777777" w:rsidR="00D34E9E" w:rsidRPr="00D66E27" w:rsidRDefault="00D34E9E" w:rsidP="00D34E9E">
            <w:pPr>
              <w:spacing w:after="0" w:line="240" w:lineRule="auto"/>
              <w:rPr>
                <w:rFonts w:ascii="Times New Roman" w:eastAsia="Times New Roman" w:hAnsi="Times New Roman" w:cs="Times New Roman"/>
                <w:lang w:val="es-ES_tradnl"/>
              </w:rPr>
            </w:pPr>
            <w:proofErr w:type="spellStart"/>
            <w:r w:rsidRPr="00D66E27">
              <w:rPr>
                <w:rFonts w:ascii="Times New Roman" w:hAnsi="Times New Roman" w:cs="Times New Roman"/>
                <w:lang w:val="es-ES_tradnl"/>
              </w:rPr>
              <w:t>NUE</w:t>
            </w:r>
            <w:r w:rsidRPr="00D66E27">
              <w:rPr>
                <w:rFonts w:ascii="Times New Roman" w:hAnsi="Times New Roman" w:cs="Times New Roman"/>
                <w:vertAlign w:val="subscript"/>
                <w:lang w:val="es-ES_tradnl"/>
              </w:rPr>
              <w:t>HGSeq</w:t>
            </w:r>
            <w:proofErr w:type="spellEnd"/>
            <w:r w:rsidRPr="00D66E27">
              <w:rPr>
                <w:rFonts w:ascii="Times New Roman" w:hAnsi="Times New Roman" w:cs="Times New Roman"/>
                <w:vertAlign w:val="subscript"/>
                <w:lang w:val="es-ES_tradnl"/>
              </w:rPr>
              <w:tab/>
            </w:r>
            <w:r w:rsidRPr="00D66E27">
              <w:rPr>
                <w:rFonts w:ascii="Times New Roman" w:hAnsi="Times New Roman" w:cs="Times New Roman"/>
                <w:lang w:val="es-ES_tradnl"/>
              </w:rPr>
              <w:t xml:space="preserve"> </w:t>
            </w:r>
          </w:p>
          <w:p w14:paraId="67970E97" w14:textId="77777777" w:rsidR="00D34E9E" w:rsidRPr="00D66E27" w:rsidRDefault="00D34E9E" w:rsidP="00D34E9E">
            <w:pPr>
              <w:spacing w:after="0" w:line="240" w:lineRule="auto"/>
              <w:ind w:left="1440" w:hanging="1440"/>
              <w:rPr>
                <w:rFonts w:ascii="Times New Roman" w:hAnsi="Times New Roman" w:cs="Times New Roman"/>
                <w:lang w:val="es-ES_tradnl"/>
              </w:rPr>
            </w:pPr>
            <w:r w:rsidRPr="00D66E27">
              <w:rPr>
                <w:rFonts w:ascii="Times New Roman" w:hAnsi="Times New Roman" w:cs="Times New Roman"/>
                <w:lang w:val="es-ES_tradnl"/>
              </w:rPr>
              <w:t>NUE</w:t>
            </w:r>
            <w:r w:rsidRPr="00D66E27">
              <w:rPr>
                <w:rFonts w:ascii="Times New Roman" w:hAnsi="Times New Roman" w:cs="Times New Roman"/>
                <w:vertAlign w:val="subscript"/>
                <w:lang w:val="es-ES_tradnl"/>
              </w:rPr>
              <w:t>BR6Seq</w:t>
            </w:r>
            <w:r w:rsidRPr="00D66E27">
              <w:rPr>
                <w:rFonts w:ascii="Times New Roman" w:hAnsi="Times New Roman" w:cs="Times New Roman"/>
                <w:vertAlign w:val="subscript"/>
                <w:lang w:val="es-ES_tradnl"/>
              </w:rPr>
              <w:tab/>
            </w:r>
          </w:p>
          <w:p w14:paraId="2917AEF8" w14:textId="77777777" w:rsidR="00D34E9E" w:rsidRPr="00D66E27" w:rsidRDefault="00D34E9E" w:rsidP="00D34E9E">
            <w:pPr>
              <w:spacing w:after="0" w:line="240" w:lineRule="auto"/>
              <w:rPr>
                <w:rFonts w:ascii="Times New Roman" w:hAnsi="Times New Roman" w:cs="Times New Roman"/>
                <w:lang w:val="es-ES_tradnl"/>
              </w:rPr>
            </w:pPr>
          </w:p>
          <w:p w14:paraId="0CA01A17" w14:textId="77777777" w:rsidR="00D34E9E" w:rsidRPr="00D66E27" w:rsidRDefault="00D34E9E" w:rsidP="00D34E9E">
            <w:pPr>
              <w:spacing w:after="0" w:line="240" w:lineRule="auto"/>
              <w:rPr>
                <w:rFonts w:ascii="Times New Roman" w:eastAsia="Times New Roman" w:hAnsi="Times New Roman" w:cs="Times New Roman"/>
                <w:bdr w:val="none" w:sz="0" w:space="0" w:color="auto" w:frame="1"/>
                <w:lang w:val="es-ES_tradnl"/>
              </w:rPr>
            </w:pPr>
            <w:proofErr w:type="spellStart"/>
            <w:r w:rsidRPr="00D66E27">
              <w:rPr>
                <w:rFonts w:ascii="Times New Roman" w:hAnsi="Times New Roman" w:cs="Times New Roman"/>
                <w:lang w:val="es-ES_tradnl"/>
              </w:rPr>
              <w:t>NUE</w:t>
            </w:r>
            <w:r w:rsidRPr="00D66E27">
              <w:rPr>
                <w:rFonts w:ascii="Times New Roman" w:hAnsi="Times New Roman" w:cs="Times New Roman"/>
                <w:vertAlign w:val="subscript"/>
                <w:lang w:val="es-ES_tradnl"/>
              </w:rPr>
              <w:t>Sys</w:t>
            </w:r>
            <w:proofErr w:type="spellEnd"/>
            <w:r w:rsidRPr="00D66E27">
              <w:rPr>
                <w:rFonts w:ascii="Times New Roman" w:hAnsi="Times New Roman" w:cs="Times New Roman"/>
                <w:vertAlign w:val="subscript"/>
                <w:lang w:val="es-ES_tradnl"/>
              </w:rPr>
              <w:tab/>
            </w:r>
          </w:p>
          <w:p w14:paraId="7515AE75" w14:textId="77777777" w:rsidR="00D34E9E" w:rsidRPr="00D66E27" w:rsidRDefault="00D34E9E" w:rsidP="00D34E9E">
            <w:pPr>
              <w:spacing w:after="0" w:line="240" w:lineRule="auto"/>
              <w:rPr>
                <w:rFonts w:ascii="Times New Roman" w:hAnsi="Times New Roman" w:cs="Times New Roman"/>
                <w:lang w:val="es-ES_tradnl"/>
              </w:rPr>
            </w:pPr>
            <w:r w:rsidRPr="00D66E27">
              <w:rPr>
                <w:rFonts w:ascii="Times New Roman" w:eastAsia="Times New Roman" w:hAnsi="Times New Roman" w:cs="Times New Roman"/>
                <w:bdr w:val="none" w:sz="0" w:space="0" w:color="auto" w:frame="1"/>
                <w:lang w:val="es-ES_tradnl"/>
              </w:rPr>
              <w:t>N</w:t>
            </w:r>
            <w:r w:rsidRPr="00D66E27">
              <w:rPr>
                <w:rFonts w:ascii="Times New Roman" w:eastAsia="Times New Roman" w:hAnsi="Times New Roman" w:cs="Times New Roman"/>
                <w:bdr w:val="none" w:sz="0" w:space="0" w:color="auto" w:frame="1"/>
                <w:lang w:val="es-ES_tradnl"/>
              </w:rPr>
              <w:tab/>
            </w:r>
            <w:r w:rsidRPr="00D66E27">
              <w:rPr>
                <w:rFonts w:ascii="Times New Roman" w:eastAsia="Times New Roman" w:hAnsi="Times New Roman" w:cs="Times New Roman"/>
                <w:bdr w:val="none" w:sz="0" w:space="0" w:color="auto" w:frame="1"/>
                <w:lang w:val="es-ES_tradnl"/>
              </w:rPr>
              <w:tab/>
            </w:r>
          </w:p>
          <w:p w14:paraId="5BD2B0FE" w14:textId="77777777" w:rsidR="00D34E9E" w:rsidRPr="00D66E27" w:rsidRDefault="00D34E9E" w:rsidP="00D34E9E">
            <w:pPr>
              <w:spacing w:after="0" w:line="240" w:lineRule="auto"/>
              <w:rPr>
                <w:rFonts w:ascii="Times New Roman" w:hAnsi="Times New Roman" w:cs="Times New Roman"/>
              </w:rPr>
            </w:pPr>
            <w:proofErr w:type="spellStart"/>
            <w:r w:rsidRPr="00D66E27">
              <w:rPr>
                <w:rFonts w:ascii="Times New Roman" w:hAnsi="Times New Roman" w:cs="Times New Roman"/>
              </w:rPr>
              <w:t>NL</w:t>
            </w:r>
            <w:r w:rsidRPr="00D66E27">
              <w:rPr>
                <w:rFonts w:ascii="Times New Roman" w:hAnsi="Times New Roman" w:cs="Times New Roman"/>
                <w:vertAlign w:val="subscript"/>
              </w:rPr>
              <w:t>sys</w:t>
            </w:r>
            <w:proofErr w:type="spellEnd"/>
            <w:r w:rsidRPr="00D66E27">
              <w:rPr>
                <w:rFonts w:ascii="Times New Roman" w:hAnsi="Times New Roman" w:cs="Times New Roman"/>
                <w:vertAlign w:val="subscript"/>
              </w:rPr>
              <w:tab/>
            </w:r>
            <w:r w:rsidRPr="00D66E27">
              <w:rPr>
                <w:rFonts w:ascii="Times New Roman" w:hAnsi="Times New Roman" w:cs="Times New Roman"/>
                <w:vertAlign w:val="subscript"/>
              </w:rPr>
              <w:tab/>
            </w:r>
          </w:p>
          <w:p w14:paraId="3CDCEF18"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NFA</w:t>
            </w:r>
          </w:p>
          <w:p w14:paraId="02CD3800"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POM-N</w:t>
            </w:r>
            <w:r w:rsidRPr="00D66E27">
              <w:rPr>
                <w:rFonts w:ascii="Times New Roman" w:hAnsi="Times New Roman" w:cs="Times New Roman"/>
              </w:rPr>
              <w:tab/>
            </w:r>
          </w:p>
          <w:p w14:paraId="15EA0808" w14:textId="77777777" w:rsidR="00D34E9E" w:rsidRPr="00D66E27" w:rsidRDefault="00D34E9E" w:rsidP="00D34E9E">
            <w:pPr>
              <w:spacing w:after="0" w:line="240" w:lineRule="auto"/>
              <w:rPr>
                <w:rFonts w:ascii="Times New Roman" w:hAnsi="Times New Roman" w:cs="Times New Roman"/>
              </w:rPr>
            </w:pPr>
            <w:proofErr w:type="spellStart"/>
            <w:r w:rsidRPr="00D66E27">
              <w:rPr>
                <w:rFonts w:ascii="Times New Roman" w:hAnsi="Times New Roman" w:cs="Times New Roman"/>
              </w:rPr>
              <w:t>POM</w:t>
            </w:r>
            <w:r w:rsidRPr="00D66E27">
              <w:rPr>
                <w:rFonts w:ascii="Times New Roman" w:hAnsi="Times New Roman" w:cs="Times New Roman"/>
                <w:vertAlign w:val="subscript"/>
              </w:rPr>
              <w:t>em</w:t>
            </w:r>
            <w:proofErr w:type="spellEnd"/>
            <w:r w:rsidRPr="00D66E27">
              <w:rPr>
                <w:rFonts w:ascii="Times New Roman" w:hAnsi="Times New Roman" w:cs="Times New Roman"/>
              </w:rPr>
              <w:t>-N</w:t>
            </w:r>
            <w:r w:rsidRPr="00D66E27">
              <w:rPr>
                <w:rFonts w:ascii="Times New Roman" w:hAnsi="Times New Roman" w:cs="Times New Roman"/>
              </w:rPr>
              <w:tab/>
            </w:r>
          </w:p>
          <w:p w14:paraId="4E42DEF1" w14:textId="77777777" w:rsidR="00D34E9E" w:rsidRPr="00D66E27" w:rsidRDefault="00D34E9E" w:rsidP="00D34E9E">
            <w:pPr>
              <w:pStyle w:val="NormalWeb"/>
              <w:spacing w:before="0" w:beforeAutospacing="0" w:after="0" w:afterAutospacing="0"/>
              <w:rPr>
                <w:sz w:val="22"/>
                <w:szCs w:val="22"/>
              </w:rPr>
            </w:pPr>
            <w:r w:rsidRPr="00D66E27">
              <w:rPr>
                <w:sz w:val="22"/>
                <w:szCs w:val="22"/>
              </w:rPr>
              <w:t xml:space="preserve">R1 </w:t>
            </w:r>
            <w:r w:rsidRPr="00D66E27">
              <w:rPr>
                <w:sz w:val="22"/>
                <w:szCs w:val="22"/>
              </w:rPr>
              <w:tab/>
            </w:r>
            <w:r w:rsidRPr="00D66E27">
              <w:rPr>
                <w:sz w:val="22"/>
                <w:szCs w:val="22"/>
              </w:rPr>
              <w:tab/>
              <w:t xml:space="preserve"> </w:t>
            </w:r>
          </w:p>
          <w:p w14:paraId="766FB1B1" w14:textId="77777777" w:rsidR="00D34E9E" w:rsidRPr="00D66E27" w:rsidRDefault="00D34E9E" w:rsidP="00D34E9E">
            <w:pPr>
              <w:pStyle w:val="NormalWeb"/>
              <w:spacing w:before="0" w:beforeAutospacing="0" w:after="0" w:afterAutospacing="0"/>
              <w:rPr>
                <w:sz w:val="22"/>
                <w:szCs w:val="22"/>
              </w:rPr>
            </w:pPr>
            <w:r w:rsidRPr="00D66E27">
              <w:rPr>
                <w:sz w:val="22"/>
                <w:szCs w:val="22"/>
              </w:rPr>
              <w:t xml:space="preserve">R2 </w:t>
            </w:r>
            <w:r w:rsidRPr="00D66E27">
              <w:rPr>
                <w:sz w:val="22"/>
                <w:szCs w:val="22"/>
              </w:rPr>
              <w:tab/>
            </w:r>
            <w:r w:rsidRPr="00D66E27">
              <w:rPr>
                <w:sz w:val="22"/>
                <w:szCs w:val="22"/>
              </w:rPr>
              <w:tab/>
              <w:t xml:space="preserve"> </w:t>
            </w:r>
          </w:p>
          <w:p w14:paraId="3600D3F4" w14:textId="77777777" w:rsidR="00D34E9E" w:rsidRPr="00D66E27" w:rsidRDefault="00D34E9E" w:rsidP="00D34E9E">
            <w:pPr>
              <w:pStyle w:val="NormalWeb"/>
              <w:spacing w:before="0" w:beforeAutospacing="0" w:after="0" w:afterAutospacing="0"/>
              <w:rPr>
                <w:sz w:val="22"/>
                <w:szCs w:val="22"/>
              </w:rPr>
            </w:pPr>
            <w:r w:rsidRPr="00D66E27">
              <w:rPr>
                <w:sz w:val="22"/>
                <w:szCs w:val="22"/>
              </w:rPr>
              <w:t xml:space="preserve">R3 </w:t>
            </w:r>
            <w:r w:rsidRPr="00D66E27">
              <w:rPr>
                <w:sz w:val="22"/>
                <w:szCs w:val="22"/>
              </w:rPr>
              <w:tab/>
            </w:r>
            <w:r w:rsidRPr="00D66E27">
              <w:rPr>
                <w:sz w:val="22"/>
                <w:szCs w:val="22"/>
              </w:rPr>
              <w:tab/>
              <w:t xml:space="preserve"> </w:t>
            </w:r>
          </w:p>
          <w:p w14:paraId="58D00CD5" w14:textId="77777777" w:rsidR="00D34E9E" w:rsidRPr="00D66E27" w:rsidRDefault="00D34E9E" w:rsidP="00D34E9E">
            <w:pPr>
              <w:pStyle w:val="NormalWeb"/>
              <w:spacing w:before="0" w:beforeAutospacing="0" w:after="0" w:afterAutospacing="0"/>
              <w:rPr>
                <w:sz w:val="22"/>
                <w:szCs w:val="22"/>
              </w:rPr>
            </w:pPr>
            <w:r w:rsidRPr="00D66E27">
              <w:rPr>
                <w:sz w:val="22"/>
                <w:szCs w:val="22"/>
              </w:rPr>
              <w:t xml:space="preserve">R4 </w:t>
            </w:r>
            <w:r w:rsidRPr="00D66E27">
              <w:rPr>
                <w:sz w:val="22"/>
                <w:szCs w:val="22"/>
              </w:rPr>
              <w:tab/>
            </w:r>
            <w:r w:rsidRPr="00D66E27">
              <w:rPr>
                <w:sz w:val="22"/>
                <w:szCs w:val="22"/>
              </w:rPr>
              <w:tab/>
              <w:t xml:space="preserve"> </w:t>
            </w:r>
          </w:p>
          <w:p w14:paraId="40893560" w14:textId="77777777" w:rsidR="00D34E9E" w:rsidRPr="00D66E27" w:rsidRDefault="00D34E9E" w:rsidP="00D34E9E">
            <w:pPr>
              <w:pStyle w:val="NormalWeb"/>
              <w:spacing w:before="0" w:beforeAutospacing="0" w:after="0" w:afterAutospacing="0"/>
              <w:rPr>
                <w:sz w:val="22"/>
                <w:szCs w:val="22"/>
              </w:rPr>
            </w:pPr>
            <w:r w:rsidRPr="00D66E27">
              <w:rPr>
                <w:sz w:val="22"/>
                <w:szCs w:val="22"/>
              </w:rPr>
              <w:t xml:space="preserve">R5 </w:t>
            </w:r>
            <w:r w:rsidRPr="00D66E27">
              <w:rPr>
                <w:sz w:val="22"/>
                <w:szCs w:val="22"/>
              </w:rPr>
              <w:tab/>
            </w:r>
            <w:r w:rsidRPr="00D66E27">
              <w:rPr>
                <w:sz w:val="22"/>
                <w:szCs w:val="22"/>
              </w:rPr>
              <w:tab/>
              <w:t xml:space="preserve"> </w:t>
            </w:r>
          </w:p>
          <w:p w14:paraId="6AD1703A" w14:textId="77777777" w:rsidR="00D34E9E" w:rsidRPr="00D66E27" w:rsidRDefault="00D34E9E" w:rsidP="00D34E9E">
            <w:pPr>
              <w:pStyle w:val="NormalWeb"/>
              <w:spacing w:before="0" w:beforeAutospacing="0" w:after="0" w:afterAutospacing="0"/>
              <w:rPr>
                <w:sz w:val="22"/>
                <w:szCs w:val="22"/>
              </w:rPr>
            </w:pPr>
            <w:r w:rsidRPr="00D66E27">
              <w:rPr>
                <w:sz w:val="22"/>
                <w:szCs w:val="22"/>
              </w:rPr>
              <w:t xml:space="preserve">R6 </w:t>
            </w:r>
            <w:r w:rsidRPr="00D66E27">
              <w:rPr>
                <w:sz w:val="22"/>
                <w:szCs w:val="22"/>
              </w:rPr>
              <w:tab/>
            </w:r>
            <w:r w:rsidRPr="00D66E27">
              <w:rPr>
                <w:sz w:val="22"/>
                <w:szCs w:val="22"/>
              </w:rPr>
              <w:tab/>
            </w:r>
          </w:p>
          <w:p w14:paraId="7FCB3E6D" w14:textId="77777777" w:rsidR="00D34E9E" w:rsidRPr="00D66E27" w:rsidRDefault="00D34E9E" w:rsidP="00D34E9E">
            <w:pPr>
              <w:spacing w:after="0" w:line="240" w:lineRule="auto"/>
              <w:rPr>
                <w:rFonts w:ascii="Times New Roman" w:hAnsi="Times New Roman" w:cs="Times New Roman"/>
              </w:rPr>
            </w:pPr>
            <w:proofErr w:type="spellStart"/>
            <w:r w:rsidRPr="00D66E27">
              <w:rPr>
                <w:rFonts w:ascii="Times New Roman" w:hAnsi="Times New Roman" w:cs="Times New Roman"/>
              </w:rPr>
              <w:t>SON</w:t>
            </w:r>
            <w:r w:rsidRPr="00D66E27">
              <w:rPr>
                <w:rFonts w:ascii="Times New Roman" w:hAnsi="Times New Roman" w:cs="Times New Roman"/>
                <w:vertAlign w:val="subscript"/>
              </w:rPr>
              <w:t>em</w:t>
            </w:r>
            <w:proofErr w:type="spellEnd"/>
            <w:r w:rsidRPr="00D66E27">
              <w:rPr>
                <w:rFonts w:ascii="Times New Roman" w:hAnsi="Times New Roman" w:cs="Times New Roman"/>
              </w:rPr>
              <w:t xml:space="preserve">-N </w:t>
            </w:r>
            <w:r w:rsidRPr="00D66E27">
              <w:rPr>
                <w:rFonts w:ascii="Times New Roman" w:hAnsi="Times New Roman" w:cs="Times New Roman"/>
              </w:rPr>
              <w:tab/>
            </w:r>
          </w:p>
          <w:p w14:paraId="3326E864"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SON</w:t>
            </w:r>
            <w:r w:rsidRPr="00D66E27">
              <w:rPr>
                <w:rFonts w:ascii="Times New Roman" w:hAnsi="Times New Roman" w:cs="Times New Roman"/>
              </w:rPr>
              <w:tab/>
            </w:r>
            <w:r w:rsidRPr="00D66E27">
              <w:rPr>
                <w:rFonts w:ascii="Times New Roman" w:hAnsi="Times New Roman" w:cs="Times New Roman"/>
              </w:rPr>
              <w:tab/>
            </w:r>
          </w:p>
          <w:p w14:paraId="76AE037D" w14:textId="77777777" w:rsidR="00D34E9E" w:rsidRPr="00D66E27" w:rsidRDefault="00D34E9E" w:rsidP="00D34E9E">
            <w:pPr>
              <w:spacing w:after="0" w:line="240" w:lineRule="auto"/>
              <w:rPr>
                <w:rFonts w:ascii="Times New Roman" w:hAnsi="Times New Roman" w:cs="Times New Roman"/>
              </w:rPr>
            </w:pPr>
            <w:proofErr w:type="spellStart"/>
            <w:r w:rsidRPr="00D66E27">
              <w:rPr>
                <w:rFonts w:ascii="Times New Roman" w:hAnsi="Times New Roman" w:cs="Times New Roman"/>
              </w:rPr>
              <w:t>TN</w:t>
            </w:r>
            <w:r w:rsidRPr="00D66E27">
              <w:rPr>
                <w:rFonts w:ascii="Times New Roman" w:hAnsi="Times New Roman" w:cs="Times New Roman"/>
                <w:vertAlign w:val="subscript"/>
              </w:rPr>
              <w:t>em</w:t>
            </w:r>
            <w:proofErr w:type="spellEnd"/>
            <w:r w:rsidRPr="00D66E27">
              <w:rPr>
                <w:rFonts w:ascii="Times New Roman" w:hAnsi="Times New Roman" w:cs="Times New Roman"/>
              </w:rPr>
              <w:t>-N</w:t>
            </w:r>
            <w:r w:rsidRPr="00D66E27">
              <w:rPr>
                <w:rFonts w:ascii="Times New Roman" w:hAnsi="Times New Roman" w:cs="Times New Roman"/>
              </w:rPr>
              <w:tab/>
            </w:r>
          </w:p>
          <w:p w14:paraId="0CC8D756" w14:textId="77777777" w:rsidR="00D34E9E" w:rsidRPr="00D66E27" w:rsidRDefault="00D34E9E" w:rsidP="00D34E9E">
            <w:pPr>
              <w:pStyle w:val="NormalWeb"/>
              <w:spacing w:before="0" w:beforeAutospacing="0" w:after="0" w:afterAutospacing="0"/>
              <w:rPr>
                <w:sz w:val="22"/>
                <w:szCs w:val="22"/>
              </w:rPr>
            </w:pPr>
            <w:r w:rsidRPr="00D66E27">
              <w:rPr>
                <w:sz w:val="22"/>
                <w:szCs w:val="22"/>
              </w:rPr>
              <w:t xml:space="preserve">V1 to V8 </w:t>
            </w:r>
            <w:r w:rsidRPr="00D66E27">
              <w:rPr>
                <w:sz w:val="22"/>
                <w:szCs w:val="22"/>
              </w:rPr>
              <w:tab/>
              <w:t xml:space="preserve">       VT </w:t>
            </w:r>
            <w:r w:rsidRPr="00D66E27">
              <w:rPr>
                <w:sz w:val="22"/>
                <w:szCs w:val="22"/>
              </w:rPr>
              <w:tab/>
            </w:r>
          </w:p>
        </w:tc>
        <w:tc>
          <w:tcPr>
            <w:tcW w:w="7388" w:type="dxa"/>
          </w:tcPr>
          <w:p w14:paraId="0FF9BAB6"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annual N fertilizer application</w:t>
            </w:r>
          </w:p>
          <w:p w14:paraId="7A7CA1FE"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Agricultural Research, Development and Education Center</w:t>
            </w:r>
          </w:p>
          <w:p w14:paraId="1A5F913A" w14:textId="77777777" w:rsidR="00D34E9E" w:rsidRPr="00D66E27" w:rsidRDefault="00D34E9E" w:rsidP="00D34E9E">
            <w:pPr>
              <w:pStyle w:val="NormalWeb"/>
              <w:spacing w:before="0" w:beforeAutospacing="0" w:after="0" w:afterAutospacing="0"/>
              <w:rPr>
                <w:rFonts w:eastAsiaTheme="minorEastAsia"/>
                <w:sz w:val="22"/>
                <w:szCs w:val="22"/>
                <w:lang w:eastAsia="ja-JP"/>
              </w:rPr>
            </w:pPr>
            <w:r w:rsidRPr="00D66E27">
              <w:rPr>
                <w:sz w:val="22"/>
                <w:szCs w:val="22"/>
              </w:rPr>
              <w:t xml:space="preserve">total aboveground biomass N content at R6 of the N-fertilized experimental units </w:t>
            </w:r>
          </w:p>
          <w:p w14:paraId="5F530C99" w14:textId="77777777" w:rsidR="00D34E9E" w:rsidRPr="00D66E27" w:rsidRDefault="00D34E9E" w:rsidP="00D34E9E">
            <w:pPr>
              <w:pStyle w:val="NormalWeb"/>
              <w:spacing w:before="0" w:beforeAutospacing="0" w:after="0" w:afterAutospacing="0"/>
              <w:ind w:left="1432" w:hanging="1440"/>
              <w:rPr>
                <w:sz w:val="22"/>
                <w:szCs w:val="22"/>
              </w:rPr>
            </w:pPr>
            <w:r w:rsidRPr="00D66E27">
              <w:rPr>
                <w:sz w:val="22"/>
                <w:szCs w:val="22"/>
              </w:rPr>
              <w:t xml:space="preserve">total aboveground biomass N content at R6 of the control (non-fertilized) </w:t>
            </w:r>
          </w:p>
          <w:p w14:paraId="10174212" w14:textId="77777777" w:rsidR="00D34E9E" w:rsidRPr="00D66E27" w:rsidRDefault="00D34E9E" w:rsidP="00D34E9E">
            <w:pPr>
              <w:pStyle w:val="NormalWeb"/>
              <w:spacing w:before="0" w:beforeAutospacing="0" w:after="0" w:afterAutospacing="0"/>
              <w:ind w:left="1432" w:hanging="1440"/>
              <w:rPr>
                <w:sz w:val="22"/>
                <w:szCs w:val="22"/>
              </w:rPr>
            </w:pPr>
            <w:r w:rsidRPr="00D66E27">
              <w:rPr>
                <w:sz w:val="22"/>
                <w:szCs w:val="22"/>
              </w:rPr>
              <w:t>experimental units</w:t>
            </w:r>
          </w:p>
          <w:p w14:paraId="674E6303" w14:textId="77777777" w:rsidR="00D34E9E" w:rsidRPr="00D66E27" w:rsidRDefault="00D34E9E" w:rsidP="00D34E9E">
            <w:pPr>
              <w:spacing w:after="0" w:line="240" w:lineRule="auto"/>
              <w:rPr>
                <w:rFonts w:ascii="Times New Roman" w:hAnsi="Times New Roman" w:cs="Times New Roman"/>
                <w:shd w:val="clear" w:color="auto" w:fill="FFFFFF"/>
              </w:rPr>
            </w:pPr>
            <w:proofErr w:type="spellStart"/>
            <w:r w:rsidRPr="00D66E27">
              <w:rPr>
                <w:rFonts w:ascii="Times New Roman" w:hAnsi="Times New Roman" w:cs="Times New Roman"/>
              </w:rPr>
              <w:t>COlorado</w:t>
            </w:r>
            <w:proofErr w:type="spellEnd"/>
            <w:r w:rsidRPr="00D66E27">
              <w:rPr>
                <w:rFonts w:ascii="Times New Roman" w:hAnsi="Times New Roman" w:cs="Times New Roman"/>
              </w:rPr>
              <w:t xml:space="preserve"> </w:t>
            </w:r>
            <w:proofErr w:type="spellStart"/>
            <w:r w:rsidRPr="00D66E27">
              <w:rPr>
                <w:rFonts w:ascii="Times New Roman" w:hAnsi="Times New Roman" w:cs="Times New Roman"/>
              </w:rPr>
              <w:t>AGricultural</w:t>
            </w:r>
            <w:proofErr w:type="spellEnd"/>
            <w:r w:rsidRPr="00D66E27">
              <w:rPr>
                <w:rFonts w:ascii="Times New Roman" w:hAnsi="Times New Roman" w:cs="Times New Roman"/>
              </w:rPr>
              <w:t xml:space="preserve"> Meteorological </w:t>
            </w:r>
            <w:proofErr w:type="spellStart"/>
            <w:r w:rsidRPr="00D66E27">
              <w:rPr>
                <w:rFonts w:ascii="Times New Roman" w:hAnsi="Times New Roman" w:cs="Times New Roman"/>
              </w:rPr>
              <w:t>nETwork</w:t>
            </w:r>
            <w:proofErr w:type="spellEnd"/>
          </w:p>
          <w:p w14:paraId="453945F4"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Colorado State University </w:t>
            </w:r>
          </w:p>
          <w:p w14:paraId="413D6FA4" w14:textId="77777777" w:rsidR="00D34E9E" w:rsidRPr="00D66E27" w:rsidRDefault="00D34E9E" w:rsidP="00D34E9E">
            <w:pPr>
              <w:spacing w:after="0" w:line="240" w:lineRule="auto"/>
              <w:rPr>
                <w:rFonts w:ascii="Times New Roman" w:eastAsia="Times New Roman" w:hAnsi="Times New Roman" w:cs="Times New Roman"/>
              </w:rPr>
            </w:pPr>
            <w:r w:rsidRPr="00D66E27">
              <w:rPr>
                <w:rFonts w:ascii="Times New Roman" w:eastAsia="Times New Roman" w:hAnsi="Times New Roman" w:cs="Times New Roman"/>
              </w:rPr>
              <w:t xml:space="preserve">continuous corn </w:t>
            </w:r>
          </w:p>
          <w:p w14:paraId="6CF0C3C9"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N content in the harvested grain of the experimental unit</w:t>
            </w:r>
          </w:p>
          <w:p w14:paraId="6B93F4B9"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N content in the harvested grain of the control (non-fertilized) experimental unit</w:t>
            </w:r>
          </w:p>
          <w:p w14:paraId="26203D0B" w14:textId="77777777" w:rsidR="00D34E9E" w:rsidRPr="00D66E27" w:rsidRDefault="00D34E9E" w:rsidP="00D34E9E">
            <w:pPr>
              <w:spacing w:after="0" w:line="240" w:lineRule="auto"/>
              <w:rPr>
                <w:rFonts w:ascii="Times New Roman" w:hAnsi="Times New Roman" w:cs="Times New Roman"/>
              </w:rPr>
            </w:pPr>
            <w:r w:rsidRPr="00D66E27">
              <w:rPr>
                <w:rFonts w:ascii="Times New Roman" w:eastAsia="Times New Roman" w:hAnsi="Times New Roman" w:cs="Times New Roman"/>
              </w:rPr>
              <w:t>horsepower</w:t>
            </w:r>
          </w:p>
          <w:p w14:paraId="3DD28EC3"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inorganic N expressed in total equivalent soil mass</w:t>
            </w:r>
          </w:p>
          <w:p w14:paraId="51BB986B" w14:textId="77777777" w:rsidR="00D34E9E" w:rsidRPr="00D66E27" w:rsidRDefault="00D34E9E" w:rsidP="00D34E9E">
            <w:pPr>
              <w:spacing w:after="0" w:line="240" w:lineRule="auto"/>
              <w:rPr>
                <w:rFonts w:ascii="Times New Roman" w:eastAsia="Times New Roman" w:hAnsi="Times New Roman" w:cs="Times New Roman"/>
              </w:rPr>
            </w:pPr>
            <w:r w:rsidRPr="00D66E27">
              <w:rPr>
                <w:rFonts w:ascii="Times New Roman" w:eastAsiaTheme="minorHAnsi" w:hAnsi="Times New Roman" w:cs="Times New Roman"/>
                <w:lang w:eastAsia="en-US"/>
              </w:rPr>
              <w:t>potassium chloride</w:t>
            </w:r>
          </w:p>
          <w:p w14:paraId="24D328F3"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mineral-associated organic nitrogen</w:t>
            </w:r>
          </w:p>
          <w:p w14:paraId="53D6B137"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 xml:space="preserve">National Atmospheric Deposition Program </w:t>
            </w:r>
          </w:p>
          <w:p w14:paraId="6E597AFF" w14:textId="77777777" w:rsidR="00D34E9E" w:rsidRPr="00D66E27" w:rsidRDefault="00D34E9E" w:rsidP="00D34E9E">
            <w:pPr>
              <w:spacing w:after="0" w:line="240" w:lineRule="auto"/>
              <w:rPr>
                <w:rFonts w:ascii="Times New Roman" w:eastAsiaTheme="minorHAnsi" w:hAnsi="Times New Roman" w:cs="Times New Roman"/>
              </w:rPr>
            </w:pPr>
            <w:r w:rsidRPr="00D66E27">
              <w:rPr>
                <w:rFonts w:ascii="Times New Roman" w:hAnsi="Times New Roman" w:cs="Times New Roman"/>
              </w:rPr>
              <w:t>ammonia</w:t>
            </w:r>
          </w:p>
          <w:p w14:paraId="79D077AD"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nitrous oxide</w:t>
            </w:r>
          </w:p>
          <w:p w14:paraId="4D8C2F8B"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NOx is shorthand for nitric oxide (NO) and nitrogen dioxide (NO</w:t>
            </w:r>
            <w:r w:rsidRPr="00D66E27">
              <w:rPr>
                <w:rFonts w:ascii="Times New Roman" w:hAnsi="Times New Roman" w:cs="Times New Roman"/>
                <w:vertAlign w:val="subscript"/>
              </w:rPr>
              <w:t>2</w:t>
            </w:r>
            <w:r w:rsidRPr="00D66E27">
              <w:rPr>
                <w:rFonts w:ascii="Times New Roman" w:hAnsi="Times New Roman" w:cs="Times New Roman"/>
              </w:rPr>
              <w:t>)</w:t>
            </w:r>
            <w:r w:rsidRPr="00D66E27" w:rsidDel="00461C67">
              <w:rPr>
                <w:rFonts w:ascii="Times New Roman" w:hAnsi="Times New Roman" w:cs="Times New Roman"/>
              </w:rPr>
              <w:t xml:space="preserve"> </w:t>
            </w:r>
          </w:p>
          <w:p w14:paraId="1608BF8A"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NO</w:t>
            </w:r>
            <w:r w:rsidRPr="00D66E27">
              <w:rPr>
                <w:rFonts w:ascii="Times New Roman" w:hAnsi="Times New Roman" w:cs="Times New Roman"/>
                <w:vertAlign w:val="subscript"/>
              </w:rPr>
              <w:t>3</w:t>
            </w:r>
            <w:r w:rsidRPr="00D66E27">
              <w:rPr>
                <w:rFonts w:ascii="Times New Roman" w:hAnsi="Times New Roman" w:cs="Times New Roman"/>
              </w:rPr>
              <w:t xml:space="preserve">-N expressed in equivalent soil mass </w:t>
            </w:r>
          </w:p>
          <w:p w14:paraId="68A8D504"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NH</w:t>
            </w:r>
            <w:r w:rsidRPr="00D66E27">
              <w:rPr>
                <w:rFonts w:ascii="Times New Roman" w:hAnsi="Times New Roman" w:cs="Times New Roman"/>
                <w:vertAlign w:val="subscript"/>
              </w:rPr>
              <w:t>4</w:t>
            </w:r>
            <w:r w:rsidRPr="00D66E27">
              <w:rPr>
                <w:rFonts w:ascii="Times New Roman" w:hAnsi="Times New Roman" w:cs="Times New Roman"/>
              </w:rPr>
              <w:t xml:space="preserve">-N expressed in equivalent soil mass </w:t>
            </w:r>
          </w:p>
          <w:p w14:paraId="3000EA06" w14:textId="77777777" w:rsidR="00D34E9E" w:rsidRPr="00D66E27" w:rsidRDefault="00D34E9E" w:rsidP="00D34E9E">
            <w:pPr>
              <w:spacing w:after="0" w:line="240" w:lineRule="auto"/>
              <w:rPr>
                <w:rFonts w:ascii="Times New Roman" w:eastAsia="Times New Roman" w:hAnsi="Times New Roman" w:cs="Times New Roman"/>
              </w:rPr>
            </w:pPr>
            <w:r w:rsidRPr="00D66E27">
              <w:rPr>
                <w:rFonts w:ascii="Times New Roman" w:eastAsia="Times New Roman" w:hAnsi="Times New Roman" w:cs="Times New Roman"/>
              </w:rPr>
              <w:t xml:space="preserve">no-till (NT) </w:t>
            </w:r>
          </w:p>
          <w:p w14:paraId="2E1EAD6A"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nitrate</w:t>
            </w:r>
          </w:p>
          <w:p w14:paraId="69EF8F0D"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 xml:space="preserve">ammonium </w:t>
            </w:r>
          </w:p>
          <w:p w14:paraId="264FD3DE"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nitrogen use efficiency</w:t>
            </w:r>
          </w:p>
          <w:p w14:paraId="5F7FC5EF"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nitrogen use efficiency of harvested grain</w:t>
            </w:r>
          </w:p>
          <w:p w14:paraId="43D95D4E"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NUE of the total aboveground biomass N content at R6</w:t>
            </w:r>
          </w:p>
          <w:p w14:paraId="04DD605E" w14:textId="77777777" w:rsidR="00D34E9E" w:rsidRPr="00D66E27" w:rsidRDefault="00D34E9E" w:rsidP="00D34E9E">
            <w:pPr>
              <w:spacing w:after="0" w:line="240" w:lineRule="auto"/>
              <w:rPr>
                <w:rFonts w:ascii="Times New Roman" w:eastAsia="Times New Roman" w:hAnsi="Times New Roman" w:cs="Times New Roman"/>
              </w:rPr>
            </w:pPr>
            <w:r w:rsidRPr="00D66E27">
              <w:rPr>
                <w:rFonts w:ascii="Times New Roman" w:hAnsi="Times New Roman" w:cs="Times New Roman"/>
              </w:rPr>
              <w:t xml:space="preserve">NUE of harvested grain accounting for changes in the </w:t>
            </w:r>
            <w:proofErr w:type="spellStart"/>
            <w:r w:rsidRPr="00D66E27">
              <w:rPr>
                <w:rFonts w:ascii="Times New Roman" w:hAnsi="Times New Roman" w:cs="Times New Roman"/>
              </w:rPr>
              <w:t>SON</w:t>
            </w:r>
            <w:r w:rsidRPr="00D66E27">
              <w:rPr>
                <w:rFonts w:ascii="Times New Roman" w:hAnsi="Times New Roman" w:cs="Times New Roman"/>
                <w:vertAlign w:val="subscript"/>
              </w:rPr>
              <w:t>em</w:t>
            </w:r>
            <w:proofErr w:type="spellEnd"/>
            <w:r w:rsidRPr="00D66E27">
              <w:rPr>
                <w:rFonts w:ascii="Times New Roman" w:hAnsi="Times New Roman" w:cs="Times New Roman"/>
              </w:rPr>
              <w:t>-N</w:t>
            </w:r>
            <w:r w:rsidRPr="00D66E27" w:rsidDel="007503EA">
              <w:rPr>
                <w:rFonts w:ascii="Times New Roman" w:hAnsi="Times New Roman" w:cs="Times New Roman"/>
              </w:rPr>
              <w:t xml:space="preserve"> </w:t>
            </w:r>
            <w:r w:rsidRPr="00D66E27">
              <w:rPr>
                <w:rFonts w:ascii="Times New Roman" w:hAnsi="Times New Roman" w:cs="Times New Roman"/>
              </w:rPr>
              <w:t xml:space="preserve">and </w:t>
            </w:r>
            <w:proofErr w:type="spellStart"/>
            <w:r w:rsidRPr="00D66E27">
              <w:rPr>
                <w:rFonts w:ascii="Times New Roman" w:hAnsi="Times New Roman" w:cs="Times New Roman"/>
              </w:rPr>
              <w:t>IN</w:t>
            </w:r>
            <w:r w:rsidRPr="00D66E27">
              <w:rPr>
                <w:rFonts w:ascii="Times New Roman" w:hAnsi="Times New Roman" w:cs="Times New Roman"/>
                <w:vertAlign w:val="subscript"/>
              </w:rPr>
              <w:t>em</w:t>
            </w:r>
            <w:proofErr w:type="spellEnd"/>
            <w:r w:rsidRPr="00D66E27">
              <w:rPr>
                <w:rFonts w:ascii="Times New Roman" w:hAnsi="Times New Roman" w:cs="Times New Roman"/>
              </w:rPr>
              <w:t xml:space="preserve">-N </w:t>
            </w:r>
          </w:p>
          <w:p w14:paraId="3BC6A042" w14:textId="77777777" w:rsidR="00D34E9E" w:rsidRPr="00D66E27" w:rsidRDefault="00D34E9E" w:rsidP="00D34E9E">
            <w:pPr>
              <w:spacing w:after="0" w:line="240" w:lineRule="auto"/>
              <w:ind w:left="1440" w:hanging="1440"/>
              <w:rPr>
                <w:rFonts w:ascii="Times New Roman" w:hAnsi="Times New Roman" w:cs="Times New Roman"/>
              </w:rPr>
            </w:pPr>
            <w:r w:rsidRPr="00D66E27">
              <w:rPr>
                <w:rFonts w:ascii="Times New Roman" w:hAnsi="Times New Roman" w:cs="Times New Roman"/>
              </w:rPr>
              <w:t xml:space="preserve">NUE of the total aboveground biomass N content at R6 accounting for changes </w:t>
            </w:r>
          </w:p>
          <w:p w14:paraId="4DFEE0F6" w14:textId="77777777" w:rsidR="00D34E9E" w:rsidRPr="00D66E27" w:rsidRDefault="00D34E9E" w:rsidP="00D34E9E">
            <w:pPr>
              <w:spacing w:after="0" w:line="240" w:lineRule="auto"/>
              <w:ind w:left="1440" w:hanging="1440"/>
              <w:rPr>
                <w:rFonts w:ascii="Times New Roman" w:hAnsi="Times New Roman" w:cs="Times New Roman"/>
              </w:rPr>
            </w:pPr>
            <w:r w:rsidRPr="00D66E27">
              <w:rPr>
                <w:rFonts w:ascii="Times New Roman" w:hAnsi="Times New Roman" w:cs="Times New Roman"/>
              </w:rPr>
              <w:t xml:space="preserve">in the </w:t>
            </w:r>
            <w:proofErr w:type="spellStart"/>
            <w:r w:rsidRPr="00D66E27">
              <w:rPr>
                <w:rFonts w:ascii="Times New Roman" w:hAnsi="Times New Roman" w:cs="Times New Roman"/>
              </w:rPr>
              <w:t>SON</w:t>
            </w:r>
            <w:r w:rsidRPr="00D66E27">
              <w:rPr>
                <w:rFonts w:ascii="Times New Roman" w:hAnsi="Times New Roman" w:cs="Times New Roman"/>
                <w:vertAlign w:val="subscript"/>
              </w:rPr>
              <w:t>em</w:t>
            </w:r>
            <w:proofErr w:type="spellEnd"/>
            <w:r w:rsidRPr="00D66E27">
              <w:rPr>
                <w:rFonts w:ascii="Times New Roman" w:hAnsi="Times New Roman" w:cs="Times New Roman"/>
              </w:rPr>
              <w:t>-N</w:t>
            </w:r>
            <w:r w:rsidRPr="00D66E27" w:rsidDel="007503EA">
              <w:rPr>
                <w:rFonts w:ascii="Times New Roman" w:hAnsi="Times New Roman" w:cs="Times New Roman"/>
              </w:rPr>
              <w:t xml:space="preserve"> </w:t>
            </w:r>
            <w:r w:rsidRPr="00D66E27">
              <w:rPr>
                <w:rFonts w:ascii="Times New Roman" w:hAnsi="Times New Roman" w:cs="Times New Roman"/>
              </w:rPr>
              <w:t xml:space="preserve">and </w:t>
            </w:r>
            <w:proofErr w:type="spellStart"/>
            <w:r w:rsidRPr="00D66E27">
              <w:rPr>
                <w:rFonts w:ascii="Times New Roman" w:hAnsi="Times New Roman" w:cs="Times New Roman"/>
              </w:rPr>
              <w:t>IN</w:t>
            </w:r>
            <w:r w:rsidRPr="00D66E27">
              <w:rPr>
                <w:rFonts w:ascii="Times New Roman" w:hAnsi="Times New Roman" w:cs="Times New Roman"/>
                <w:vertAlign w:val="subscript"/>
              </w:rPr>
              <w:t>em</w:t>
            </w:r>
            <w:proofErr w:type="spellEnd"/>
            <w:r w:rsidRPr="00D66E27">
              <w:rPr>
                <w:rFonts w:ascii="Times New Roman" w:hAnsi="Times New Roman" w:cs="Times New Roman"/>
              </w:rPr>
              <w:t>-N</w:t>
            </w:r>
          </w:p>
          <w:p w14:paraId="4609272A" w14:textId="77777777" w:rsidR="00D34E9E" w:rsidRPr="00D66E27" w:rsidRDefault="00D34E9E" w:rsidP="00D34E9E">
            <w:pPr>
              <w:spacing w:after="0" w:line="240" w:lineRule="auto"/>
              <w:rPr>
                <w:rFonts w:ascii="Times New Roman" w:eastAsia="Times New Roman" w:hAnsi="Times New Roman" w:cs="Times New Roman"/>
                <w:bdr w:val="none" w:sz="0" w:space="0" w:color="auto" w:frame="1"/>
              </w:rPr>
            </w:pPr>
            <w:r w:rsidRPr="00D66E27">
              <w:rPr>
                <w:rFonts w:ascii="Times New Roman" w:hAnsi="Times New Roman" w:cs="Times New Roman"/>
              </w:rPr>
              <w:t>system NUE (</w:t>
            </w:r>
            <w:proofErr w:type="spellStart"/>
            <w:r w:rsidRPr="00D66E27">
              <w:rPr>
                <w:rFonts w:ascii="Times New Roman" w:hAnsi="Times New Roman" w:cs="Times New Roman"/>
              </w:rPr>
              <w:t>NUE</w:t>
            </w:r>
            <w:r w:rsidRPr="00D66E27">
              <w:rPr>
                <w:rFonts w:ascii="Times New Roman" w:hAnsi="Times New Roman" w:cs="Times New Roman"/>
                <w:vertAlign w:val="subscript"/>
              </w:rPr>
              <w:t>Sys</w:t>
            </w:r>
            <w:proofErr w:type="spellEnd"/>
            <w:r w:rsidRPr="00D66E27">
              <w:rPr>
                <w:rFonts w:ascii="Times New Roman" w:hAnsi="Times New Roman" w:cs="Times New Roman"/>
              </w:rPr>
              <w:t>)</w:t>
            </w:r>
          </w:p>
          <w:p w14:paraId="68306261" w14:textId="77777777" w:rsidR="00D34E9E" w:rsidRPr="00D66E27" w:rsidRDefault="00D34E9E" w:rsidP="00D34E9E">
            <w:pPr>
              <w:spacing w:after="0" w:line="240" w:lineRule="auto"/>
              <w:rPr>
                <w:rFonts w:ascii="Times New Roman" w:hAnsi="Times New Roman" w:cs="Times New Roman"/>
              </w:rPr>
            </w:pPr>
            <w:r w:rsidRPr="00D66E27">
              <w:rPr>
                <w:rFonts w:ascii="Times New Roman" w:eastAsia="Times New Roman" w:hAnsi="Times New Roman" w:cs="Times New Roman"/>
                <w:bdr w:val="none" w:sz="0" w:space="0" w:color="auto" w:frame="1"/>
              </w:rPr>
              <w:t>nitrogen</w:t>
            </w:r>
          </w:p>
          <w:p w14:paraId="233B0133"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N loss from the system</w:t>
            </w:r>
          </w:p>
          <w:p w14:paraId="29A9D2D4"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nitrogen fertilizer application</w:t>
            </w:r>
          </w:p>
          <w:p w14:paraId="7309C590"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particulate soil organic matter nitrogen</w:t>
            </w:r>
          </w:p>
          <w:p w14:paraId="58ED0824"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particulate organic matter N expressed in equivalent soil mass</w:t>
            </w:r>
          </w:p>
          <w:p w14:paraId="185E3D66" w14:textId="77777777" w:rsidR="00D34E9E" w:rsidRPr="00D66E27" w:rsidRDefault="00D34E9E" w:rsidP="00D34E9E">
            <w:pPr>
              <w:pStyle w:val="NormalWeb"/>
              <w:spacing w:before="0" w:beforeAutospacing="0" w:after="0" w:afterAutospacing="0"/>
              <w:rPr>
                <w:sz w:val="22"/>
                <w:szCs w:val="22"/>
              </w:rPr>
            </w:pPr>
            <w:r w:rsidRPr="00D66E27">
              <w:rPr>
                <w:sz w:val="22"/>
                <w:szCs w:val="22"/>
              </w:rPr>
              <w:t xml:space="preserve">pollination (silking) </w:t>
            </w:r>
          </w:p>
          <w:p w14:paraId="7266303E" w14:textId="77777777" w:rsidR="00D34E9E" w:rsidRPr="00D66E27" w:rsidRDefault="00D34E9E" w:rsidP="00D34E9E">
            <w:pPr>
              <w:pStyle w:val="NormalWeb"/>
              <w:spacing w:before="0" w:beforeAutospacing="0" w:after="0" w:afterAutospacing="0"/>
              <w:rPr>
                <w:sz w:val="22"/>
                <w:szCs w:val="22"/>
              </w:rPr>
            </w:pPr>
            <w:r w:rsidRPr="00D66E27">
              <w:rPr>
                <w:sz w:val="22"/>
                <w:szCs w:val="22"/>
              </w:rPr>
              <w:t xml:space="preserve">blister </w:t>
            </w:r>
          </w:p>
          <w:p w14:paraId="5555B195" w14:textId="77777777" w:rsidR="00D34E9E" w:rsidRPr="00D66E27" w:rsidRDefault="00D34E9E" w:rsidP="00D34E9E">
            <w:pPr>
              <w:pStyle w:val="NormalWeb"/>
              <w:spacing w:before="0" w:beforeAutospacing="0" w:after="0" w:afterAutospacing="0"/>
              <w:rPr>
                <w:sz w:val="22"/>
                <w:szCs w:val="22"/>
              </w:rPr>
            </w:pPr>
            <w:r w:rsidRPr="00D66E27">
              <w:rPr>
                <w:sz w:val="22"/>
                <w:szCs w:val="22"/>
              </w:rPr>
              <w:t xml:space="preserve">milk </w:t>
            </w:r>
          </w:p>
          <w:p w14:paraId="538A9318" w14:textId="77777777" w:rsidR="00D34E9E" w:rsidRPr="00D66E27" w:rsidRDefault="00D34E9E" w:rsidP="00D34E9E">
            <w:pPr>
              <w:pStyle w:val="NormalWeb"/>
              <w:spacing w:before="0" w:beforeAutospacing="0" w:after="0" w:afterAutospacing="0"/>
              <w:rPr>
                <w:sz w:val="22"/>
                <w:szCs w:val="22"/>
              </w:rPr>
            </w:pPr>
            <w:r w:rsidRPr="00D66E27">
              <w:rPr>
                <w:sz w:val="22"/>
                <w:szCs w:val="22"/>
              </w:rPr>
              <w:t xml:space="preserve">dough </w:t>
            </w:r>
          </w:p>
          <w:p w14:paraId="0639E420" w14:textId="77777777" w:rsidR="00D34E9E" w:rsidRPr="00D66E27" w:rsidRDefault="00D34E9E" w:rsidP="00D34E9E">
            <w:pPr>
              <w:pStyle w:val="NormalWeb"/>
              <w:spacing w:before="0" w:beforeAutospacing="0" w:after="0" w:afterAutospacing="0"/>
              <w:rPr>
                <w:sz w:val="22"/>
                <w:szCs w:val="22"/>
              </w:rPr>
            </w:pPr>
            <w:r w:rsidRPr="00D66E27">
              <w:rPr>
                <w:sz w:val="22"/>
                <w:szCs w:val="22"/>
              </w:rPr>
              <w:t xml:space="preserve">dent </w:t>
            </w:r>
          </w:p>
          <w:p w14:paraId="75F16262" w14:textId="77777777" w:rsidR="00D34E9E" w:rsidRPr="00D66E27" w:rsidRDefault="00D34E9E" w:rsidP="00D34E9E">
            <w:pPr>
              <w:pStyle w:val="NormalWeb"/>
              <w:spacing w:before="0" w:beforeAutospacing="0" w:after="0" w:afterAutospacing="0"/>
              <w:rPr>
                <w:sz w:val="22"/>
                <w:szCs w:val="22"/>
              </w:rPr>
            </w:pPr>
            <w:r w:rsidRPr="00D66E27">
              <w:rPr>
                <w:sz w:val="22"/>
                <w:szCs w:val="22"/>
              </w:rPr>
              <w:t>physiological maturity (black layer)</w:t>
            </w:r>
          </w:p>
          <w:p w14:paraId="485843BC"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soil organic N expressed in equivalent soil mass</w:t>
            </w:r>
          </w:p>
          <w:p w14:paraId="7D2B6021"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soil organic N</w:t>
            </w:r>
          </w:p>
          <w:p w14:paraId="0413D438" w14:textId="77777777" w:rsidR="00D34E9E" w:rsidRPr="00D66E27" w:rsidRDefault="00D34E9E" w:rsidP="00D34E9E">
            <w:pPr>
              <w:spacing w:after="0" w:line="240" w:lineRule="auto"/>
              <w:rPr>
                <w:rFonts w:ascii="Times New Roman" w:hAnsi="Times New Roman" w:cs="Times New Roman"/>
              </w:rPr>
            </w:pPr>
            <w:r w:rsidRPr="00D66E27">
              <w:rPr>
                <w:rFonts w:ascii="Times New Roman" w:hAnsi="Times New Roman" w:cs="Times New Roman"/>
              </w:rPr>
              <w:t>total N expressed in equivalent soil mass</w:t>
            </w:r>
          </w:p>
          <w:p w14:paraId="07C11022" w14:textId="77777777" w:rsidR="00D34E9E" w:rsidRPr="00D66E27" w:rsidRDefault="00D34E9E" w:rsidP="00D34E9E">
            <w:pPr>
              <w:pStyle w:val="NormalWeb"/>
              <w:spacing w:before="0" w:beforeAutospacing="0" w:after="0" w:afterAutospacing="0"/>
              <w:rPr>
                <w:sz w:val="22"/>
                <w:szCs w:val="22"/>
              </w:rPr>
            </w:pPr>
            <w:r w:rsidRPr="00D66E27">
              <w:rPr>
                <w:sz w:val="22"/>
                <w:szCs w:val="22"/>
              </w:rPr>
              <w:t>stages of growth</w:t>
            </w:r>
          </w:p>
          <w:p w14:paraId="1494AD24" w14:textId="77777777" w:rsidR="00D34E9E" w:rsidRPr="00C237D5" w:rsidRDefault="00D34E9E" w:rsidP="00D34E9E">
            <w:pPr>
              <w:spacing w:after="0" w:line="240" w:lineRule="auto"/>
            </w:pPr>
            <w:r w:rsidRPr="00D66E27">
              <w:t>tasseling</w:t>
            </w:r>
          </w:p>
        </w:tc>
      </w:tr>
    </w:tbl>
    <w:p w14:paraId="612F90F8" w14:textId="6FFA43AE" w:rsidR="00040043" w:rsidRDefault="006F334B" w:rsidP="00D34E9E">
      <w:pPr>
        <w:rPr>
          <w:rFonts w:ascii="Times New Roman" w:eastAsiaTheme="minorHAnsi" w:hAnsi="Times New Roman" w:cs="Times New Roman"/>
          <w:sz w:val="24"/>
          <w:szCs w:val="24"/>
          <w:lang w:eastAsia="en-US"/>
        </w:rPr>
      </w:pPr>
      <w:r w:rsidRPr="00D66E27">
        <w:rPr>
          <w:rFonts w:ascii="Times New Roman" w:hAnsi="Times New Roman" w:cs="Times New Roman"/>
          <w:b/>
          <w:bCs/>
          <w:sz w:val="24"/>
          <w:szCs w:val="24"/>
        </w:rPr>
        <w:t>Table S</w:t>
      </w:r>
      <w:r w:rsidR="005808BE" w:rsidRPr="00D66E27">
        <w:rPr>
          <w:rFonts w:ascii="Times New Roman" w:hAnsi="Times New Roman" w:cs="Times New Roman"/>
          <w:b/>
          <w:bCs/>
          <w:sz w:val="24"/>
          <w:szCs w:val="24"/>
        </w:rPr>
        <w:t>2</w:t>
      </w:r>
      <w:r w:rsidR="003808AD" w:rsidRPr="00D66E27">
        <w:rPr>
          <w:rFonts w:ascii="Times New Roman" w:hAnsi="Times New Roman" w:cs="Times New Roman"/>
          <w:b/>
          <w:bCs/>
          <w:sz w:val="24"/>
          <w:szCs w:val="24"/>
        </w:rPr>
        <w:t>2</w:t>
      </w:r>
      <w:r w:rsidRPr="00D66E27">
        <w:rPr>
          <w:rFonts w:ascii="Times New Roman" w:hAnsi="Times New Roman" w:cs="Times New Roman"/>
          <w:b/>
          <w:bCs/>
          <w:sz w:val="24"/>
          <w:szCs w:val="24"/>
        </w:rPr>
        <w:t xml:space="preserve">. </w:t>
      </w:r>
      <w:r w:rsidRPr="00D66E27">
        <w:rPr>
          <w:rFonts w:ascii="Times New Roman" w:hAnsi="Times New Roman" w:cs="Times New Roman"/>
          <w:sz w:val="24"/>
          <w:szCs w:val="24"/>
        </w:rPr>
        <w:t>List of abbreviations used in this work.</w:t>
      </w:r>
      <w:r w:rsidR="00D34E9E" w:rsidRPr="00D66E27" w:rsidDel="00D34E9E">
        <w:rPr>
          <w:rFonts w:ascii="Times New Roman" w:eastAsiaTheme="minorHAnsi" w:hAnsi="Times New Roman" w:cs="Times New Roman"/>
          <w:sz w:val="24"/>
          <w:szCs w:val="24"/>
          <w:lang w:eastAsia="en-US"/>
        </w:rPr>
        <w:t xml:space="preserve"> </w:t>
      </w:r>
    </w:p>
    <w:p w14:paraId="78D95E45" w14:textId="77777777" w:rsidR="00040043" w:rsidRDefault="00040043" w:rsidP="00040043">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r>
        <w:rPr>
          <w:noProof/>
          <w:lang w:eastAsia="en-US"/>
        </w:rPr>
        <w:lastRenderedPageBreak/>
        <w:drawing>
          <wp:inline distT="0" distB="0" distL="0" distR="0" wp14:anchorId="67B4FB70" wp14:editId="251ED340">
            <wp:extent cx="4218425" cy="2647784"/>
            <wp:effectExtent l="0" t="0" r="0" b="635"/>
            <wp:docPr id="33" name="Picture 3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Graphical user interface, application&#10;&#10;Description automatically generated"/>
                    <pic:cNvPicPr/>
                  </pic:nvPicPr>
                  <pic:blipFill>
                    <a:blip r:embed="rId15"/>
                    <a:stretch>
                      <a:fillRect/>
                    </a:stretch>
                  </pic:blipFill>
                  <pic:spPr>
                    <a:xfrm>
                      <a:off x="0" y="0"/>
                      <a:ext cx="4257610" cy="2672379"/>
                    </a:xfrm>
                    <a:prstGeom prst="rect">
                      <a:avLst/>
                    </a:prstGeom>
                  </pic:spPr>
                </pic:pic>
              </a:graphicData>
            </a:graphic>
          </wp:inline>
        </w:drawing>
      </w:r>
    </w:p>
    <w:p w14:paraId="460277A6" w14:textId="77777777" w:rsidR="00040043" w:rsidRDefault="00040043" w:rsidP="00040043">
      <w:pPr>
        <w:spacing w:after="0" w:line="240" w:lineRule="auto"/>
        <w:contextualSpacing/>
        <w:rPr>
          <w:rFonts w:ascii="Times New Roman" w:eastAsiaTheme="minorHAnsi" w:hAnsi="Times New Roman" w:cs="Times New Roman"/>
          <w:sz w:val="24"/>
          <w:szCs w:val="24"/>
          <w:lang w:eastAsia="en-US"/>
        </w:rPr>
      </w:pPr>
      <w:r w:rsidRPr="00356CB7">
        <w:rPr>
          <w:rFonts w:ascii="Times New Roman" w:eastAsiaTheme="minorHAnsi" w:hAnsi="Times New Roman" w:cs="Times New Roman"/>
          <w:b/>
          <w:bCs/>
          <w:sz w:val="24"/>
          <w:szCs w:val="24"/>
          <w:lang w:eastAsia="en-US"/>
        </w:rPr>
        <w:t>Figure S1</w:t>
      </w:r>
      <w:r w:rsidRPr="00356CB7">
        <w:rPr>
          <w:rFonts w:ascii="Times New Roman" w:hAnsi="Times New Roman" w:cs="Times New Roman"/>
          <w:b/>
          <w:bCs/>
          <w:sz w:val="24"/>
          <w:szCs w:val="24"/>
        </w:rPr>
        <w:t>.</w:t>
      </w:r>
      <w:r w:rsidRPr="00356CB7">
        <w:rPr>
          <w:rFonts w:ascii="Times New Roman" w:hAnsi="Times New Roman" w:cs="Times New Roman"/>
          <w:sz w:val="24"/>
          <w:szCs w:val="24"/>
        </w:rPr>
        <w:t xml:space="preserve">  </w:t>
      </w:r>
      <w:r w:rsidRPr="00356CB7">
        <w:rPr>
          <w:rFonts w:ascii="Times New Roman" w:eastAsiaTheme="minorHAnsi" w:hAnsi="Times New Roman" w:cs="Times New Roman"/>
          <w:sz w:val="24"/>
          <w:szCs w:val="24"/>
          <w:lang w:eastAsia="en-US"/>
        </w:rPr>
        <w:t xml:space="preserve">Standards run as samples in the </w:t>
      </w:r>
      <w:proofErr w:type="spellStart"/>
      <w:r w:rsidRPr="00356CB7">
        <w:rPr>
          <w:rFonts w:ascii="Times New Roman" w:eastAsiaTheme="minorHAnsi" w:hAnsi="Times New Roman" w:cs="Times New Roman"/>
          <w:sz w:val="24"/>
          <w:szCs w:val="24"/>
          <w:lang w:eastAsia="en-US"/>
        </w:rPr>
        <w:t>Elementar</w:t>
      </w:r>
      <w:proofErr w:type="spellEnd"/>
      <w:r w:rsidRPr="00356CB7">
        <w:rPr>
          <w:rFonts w:ascii="Times New Roman" w:eastAsiaTheme="minorHAnsi" w:hAnsi="Times New Roman" w:cs="Times New Roman"/>
          <w:sz w:val="24"/>
          <w:szCs w:val="24"/>
          <w:lang w:eastAsia="en-US"/>
        </w:rPr>
        <w:t xml:space="preserve"> C and N analyzer during this long-term study from 2005 to 2018, where the same sample was run on multiple occasions during the same year and for </w:t>
      </w:r>
      <w:proofErr w:type="gramStart"/>
      <w:r w:rsidRPr="00356CB7">
        <w:rPr>
          <w:rFonts w:ascii="Times New Roman" w:eastAsiaTheme="minorHAnsi" w:hAnsi="Times New Roman" w:cs="Times New Roman"/>
          <w:sz w:val="24"/>
          <w:szCs w:val="24"/>
          <w:lang w:eastAsia="en-US"/>
        </w:rPr>
        <w:t>a large number of</w:t>
      </w:r>
      <w:proofErr w:type="gramEnd"/>
      <w:r w:rsidRPr="00356CB7">
        <w:rPr>
          <w:rFonts w:ascii="Times New Roman" w:eastAsiaTheme="minorHAnsi" w:hAnsi="Times New Roman" w:cs="Times New Roman"/>
          <w:sz w:val="24"/>
          <w:szCs w:val="24"/>
          <w:lang w:eastAsia="en-US"/>
        </w:rPr>
        <w:t xml:space="preserve"> years. Soil, corn leaf, and corn stalk standards were run. Note that since on occasion, more than one run was done on the same day, the timescale of the regression equations in the graph of Figure S1 are in seconds (y = % N; x = seconds). However, the timescale of the graph’s x-axis is shown in years (y = % N; x = year). </w:t>
      </w:r>
    </w:p>
    <w:p w14:paraId="362194DF" w14:textId="3475BF0E" w:rsidR="008456CC" w:rsidRPr="008456CC" w:rsidRDefault="008456CC" w:rsidP="008456CC">
      <w:pPr>
        <w:spacing w:after="0" w:line="240" w:lineRule="auto"/>
        <w:contextualSpacing/>
        <w:rPr>
          <w:rFonts w:ascii="Times New Roman" w:eastAsiaTheme="minorHAnsi" w:hAnsi="Times New Roman" w:cs="Times New Roman"/>
          <w:sz w:val="24"/>
          <w:szCs w:val="24"/>
          <w:lang w:eastAsia="en-US"/>
        </w:rPr>
      </w:pPr>
    </w:p>
    <w:p w14:paraId="38A621D5" w14:textId="77777777" w:rsidR="008456CC" w:rsidRPr="00356CB7" w:rsidRDefault="008456CC" w:rsidP="00040043">
      <w:pPr>
        <w:spacing w:after="0" w:line="240" w:lineRule="auto"/>
        <w:contextualSpacing/>
        <w:rPr>
          <w:rFonts w:ascii="Times New Roman" w:eastAsiaTheme="minorHAnsi" w:hAnsi="Times New Roman" w:cs="Times New Roman"/>
          <w:sz w:val="24"/>
          <w:szCs w:val="24"/>
          <w:lang w:eastAsia="en-US"/>
        </w:rPr>
      </w:pPr>
    </w:p>
    <w:p w14:paraId="6CA1D201" w14:textId="77777777" w:rsidR="006F334B" w:rsidRPr="00C237D5" w:rsidRDefault="006F334B" w:rsidP="006F334B">
      <w:pPr>
        <w:spacing w:after="0" w:line="240" w:lineRule="auto"/>
        <w:rPr>
          <w:rFonts w:ascii="Times New Roman" w:hAnsi="Times New Roman" w:cs="Times New Roman"/>
          <w:b/>
          <w:bCs/>
          <w:sz w:val="24"/>
          <w:szCs w:val="24"/>
        </w:rPr>
      </w:pPr>
    </w:p>
    <w:sectPr w:rsidR="006F334B" w:rsidRPr="00C237D5" w:rsidSect="009F42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65A4ED" w14:textId="77777777" w:rsidR="00360710" w:rsidRDefault="00360710" w:rsidP="00C6649A">
      <w:pPr>
        <w:spacing w:after="0" w:line="240" w:lineRule="auto"/>
      </w:pPr>
      <w:r>
        <w:separator/>
      </w:r>
    </w:p>
  </w:endnote>
  <w:endnote w:type="continuationSeparator" w:id="0">
    <w:p w14:paraId="59248DD7" w14:textId="77777777" w:rsidR="00360710" w:rsidRDefault="00360710" w:rsidP="00C66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Bold-Roman">
    <w:altName w:val="Cambria"/>
    <w:panose1 w:val="00000000000000000000"/>
    <w:charset w:val="00"/>
    <w:family w:val="roman"/>
    <w:notTrueType/>
    <w:pitch w:val="default"/>
    <w:sig w:usb0="00000003" w:usb1="00000000" w:usb2="00000000" w:usb3="00000000" w:csb0="00000001" w:csb1="00000000"/>
  </w:font>
  <w:font w:name="Palatino">
    <w:altName w:val="Palatino Linotype"/>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Body CS)">
    <w:altName w:val="Times New Roman"/>
    <w:charset w:val="00"/>
    <w:family w:val="roman"/>
    <w:pitch w:val="variable"/>
    <w:sig w:usb0="E0002AEF" w:usb1="C0007841"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297797" w14:textId="77777777" w:rsidR="00360710" w:rsidRDefault="00360710" w:rsidP="00C6649A">
      <w:pPr>
        <w:spacing w:after="0" w:line="240" w:lineRule="auto"/>
      </w:pPr>
      <w:r>
        <w:separator/>
      </w:r>
    </w:p>
  </w:footnote>
  <w:footnote w:type="continuationSeparator" w:id="0">
    <w:p w14:paraId="03129E95" w14:textId="77777777" w:rsidR="00360710" w:rsidRDefault="00360710" w:rsidP="00C664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9526"/>
      <w:docPartObj>
        <w:docPartGallery w:val="Page Numbers (Top of Page)"/>
        <w:docPartUnique/>
      </w:docPartObj>
    </w:sdtPr>
    <w:sdtEndPr>
      <w:rPr>
        <w:noProof/>
      </w:rPr>
    </w:sdtEndPr>
    <w:sdtContent>
      <w:p w14:paraId="3125E930" w14:textId="77777777" w:rsidR="00040043" w:rsidRDefault="00040043">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14:paraId="166FAC75" w14:textId="77777777" w:rsidR="00040043" w:rsidRDefault="000400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07118053"/>
      <w:docPartObj>
        <w:docPartGallery w:val="Page Numbers (Top of Page)"/>
        <w:docPartUnique/>
      </w:docPartObj>
    </w:sdtPr>
    <w:sdtEndPr>
      <w:rPr>
        <w:noProof/>
      </w:rPr>
    </w:sdtEndPr>
    <w:sdtContent>
      <w:p w14:paraId="66566AE8" w14:textId="04A64F43" w:rsidR="008A132B" w:rsidRDefault="008A132B">
        <w:pPr>
          <w:pStyle w:val="Header"/>
          <w:jc w:val="right"/>
        </w:pPr>
        <w:r>
          <w:fldChar w:fldCharType="begin"/>
        </w:r>
        <w:r>
          <w:instrText xml:space="preserve"> PAGE   \* MERGEFORMAT </w:instrText>
        </w:r>
        <w:r>
          <w:fldChar w:fldCharType="separate"/>
        </w:r>
        <w:r w:rsidR="009E0913">
          <w:rPr>
            <w:noProof/>
          </w:rPr>
          <w:t>1</w:t>
        </w:r>
        <w:r>
          <w:rPr>
            <w:noProof/>
          </w:rPr>
          <w:fldChar w:fldCharType="end"/>
        </w:r>
      </w:p>
    </w:sdtContent>
  </w:sdt>
  <w:p w14:paraId="1C5023DF" w14:textId="77777777" w:rsidR="008A132B" w:rsidRDefault="008A132B">
    <w:pPr>
      <w:pStyle w:val="Header"/>
    </w:pPr>
  </w:p>
  <w:p w14:paraId="4D8E6552" w14:textId="77777777" w:rsidR="00E54B59" w:rsidRDefault="00E54B59"/>
  <w:p w14:paraId="3969CB89" w14:textId="77777777" w:rsidR="00E54B59" w:rsidRDefault="00E54B5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39D3"/>
    <w:multiLevelType w:val="hybridMultilevel"/>
    <w:tmpl w:val="20582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4470E"/>
    <w:multiLevelType w:val="hybridMultilevel"/>
    <w:tmpl w:val="553E848E"/>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092A37DA"/>
    <w:multiLevelType w:val="hybridMultilevel"/>
    <w:tmpl w:val="BC26A87E"/>
    <w:lvl w:ilvl="0" w:tplc="04090001">
      <w:start w:val="1"/>
      <w:numFmt w:val="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 w15:restartNumberingAfterBreak="0">
    <w:nsid w:val="0DAC3867"/>
    <w:multiLevelType w:val="hybridMultilevel"/>
    <w:tmpl w:val="2DF09F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E8C30E4"/>
    <w:multiLevelType w:val="hybridMultilevel"/>
    <w:tmpl w:val="7936B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A27950"/>
    <w:multiLevelType w:val="hybridMultilevel"/>
    <w:tmpl w:val="8FAC2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00E1B25"/>
    <w:multiLevelType w:val="hybridMultilevel"/>
    <w:tmpl w:val="33BC1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702896"/>
    <w:multiLevelType w:val="hybridMultilevel"/>
    <w:tmpl w:val="9ACE3782"/>
    <w:lvl w:ilvl="0" w:tplc="02AE18FA">
      <w:start w:val="1"/>
      <w:numFmt w:val="bullet"/>
      <w:lvlText w:val=""/>
      <w:lvlJc w:val="left"/>
      <w:pPr>
        <w:ind w:left="1440" w:hanging="360"/>
      </w:pPr>
      <w:rPr>
        <w:rFonts w:ascii="Symbol" w:hAnsi="Symbol"/>
      </w:rPr>
    </w:lvl>
    <w:lvl w:ilvl="1" w:tplc="ADBCBB1C">
      <w:start w:val="1"/>
      <w:numFmt w:val="bullet"/>
      <w:lvlText w:val=""/>
      <w:lvlJc w:val="left"/>
      <w:pPr>
        <w:ind w:left="1440" w:hanging="360"/>
      </w:pPr>
      <w:rPr>
        <w:rFonts w:ascii="Symbol" w:hAnsi="Symbol"/>
      </w:rPr>
    </w:lvl>
    <w:lvl w:ilvl="2" w:tplc="CAFEFCE0">
      <w:start w:val="1"/>
      <w:numFmt w:val="bullet"/>
      <w:lvlText w:val=""/>
      <w:lvlJc w:val="left"/>
      <w:pPr>
        <w:ind w:left="1440" w:hanging="360"/>
      </w:pPr>
      <w:rPr>
        <w:rFonts w:ascii="Symbol" w:hAnsi="Symbol"/>
      </w:rPr>
    </w:lvl>
    <w:lvl w:ilvl="3" w:tplc="D19E164E">
      <w:start w:val="1"/>
      <w:numFmt w:val="bullet"/>
      <w:lvlText w:val=""/>
      <w:lvlJc w:val="left"/>
      <w:pPr>
        <w:ind w:left="1440" w:hanging="360"/>
      </w:pPr>
      <w:rPr>
        <w:rFonts w:ascii="Symbol" w:hAnsi="Symbol"/>
      </w:rPr>
    </w:lvl>
    <w:lvl w:ilvl="4" w:tplc="F7702684">
      <w:start w:val="1"/>
      <w:numFmt w:val="bullet"/>
      <w:lvlText w:val=""/>
      <w:lvlJc w:val="left"/>
      <w:pPr>
        <w:ind w:left="1440" w:hanging="360"/>
      </w:pPr>
      <w:rPr>
        <w:rFonts w:ascii="Symbol" w:hAnsi="Symbol"/>
      </w:rPr>
    </w:lvl>
    <w:lvl w:ilvl="5" w:tplc="D932F3F2">
      <w:start w:val="1"/>
      <w:numFmt w:val="bullet"/>
      <w:lvlText w:val=""/>
      <w:lvlJc w:val="left"/>
      <w:pPr>
        <w:ind w:left="1440" w:hanging="360"/>
      </w:pPr>
      <w:rPr>
        <w:rFonts w:ascii="Symbol" w:hAnsi="Symbol"/>
      </w:rPr>
    </w:lvl>
    <w:lvl w:ilvl="6" w:tplc="27BA773C">
      <w:start w:val="1"/>
      <w:numFmt w:val="bullet"/>
      <w:lvlText w:val=""/>
      <w:lvlJc w:val="left"/>
      <w:pPr>
        <w:ind w:left="1440" w:hanging="360"/>
      </w:pPr>
      <w:rPr>
        <w:rFonts w:ascii="Symbol" w:hAnsi="Symbol"/>
      </w:rPr>
    </w:lvl>
    <w:lvl w:ilvl="7" w:tplc="A6885958">
      <w:start w:val="1"/>
      <w:numFmt w:val="bullet"/>
      <w:lvlText w:val=""/>
      <w:lvlJc w:val="left"/>
      <w:pPr>
        <w:ind w:left="1440" w:hanging="360"/>
      </w:pPr>
      <w:rPr>
        <w:rFonts w:ascii="Symbol" w:hAnsi="Symbol"/>
      </w:rPr>
    </w:lvl>
    <w:lvl w:ilvl="8" w:tplc="204A006C">
      <w:start w:val="1"/>
      <w:numFmt w:val="bullet"/>
      <w:lvlText w:val=""/>
      <w:lvlJc w:val="left"/>
      <w:pPr>
        <w:ind w:left="1440" w:hanging="360"/>
      </w:pPr>
      <w:rPr>
        <w:rFonts w:ascii="Symbol" w:hAnsi="Symbol"/>
      </w:rPr>
    </w:lvl>
  </w:abstractNum>
  <w:abstractNum w:abstractNumId="8" w15:restartNumberingAfterBreak="0">
    <w:nsid w:val="14250D1C"/>
    <w:multiLevelType w:val="hybridMultilevel"/>
    <w:tmpl w:val="BD1C4C0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19371061"/>
    <w:multiLevelType w:val="hybridMultilevel"/>
    <w:tmpl w:val="250C9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93700D"/>
    <w:multiLevelType w:val="hybridMultilevel"/>
    <w:tmpl w:val="C798C70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226F3446"/>
    <w:multiLevelType w:val="hybridMultilevel"/>
    <w:tmpl w:val="E7C4FB5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26567734"/>
    <w:multiLevelType w:val="hybridMultilevel"/>
    <w:tmpl w:val="FE165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CF5676E"/>
    <w:multiLevelType w:val="hybridMultilevel"/>
    <w:tmpl w:val="E6BA1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7563F5"/>
    <w:multiLevelType w:val="hybridMultilevel"/>
    <w:tmpl w:val="9BF8E4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67289C"/>
    <w:multiLevelType w:val="hybridMultilevel"/>
    <w:tmpl w:val="458A0B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EA554FA"/>
    <w:multiLevelType w:val="hybridMultilevel"/>
    <w:tmpl w:val="81E23858"/>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50452CE2"/>
    <w:multiLevelType w:val="hybridMultilevel"/>
    <w:tmpl w:val="DE8A0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44C2459"/>
    <w:multiLevelType w:val="hybridMultilevel"/>
    <w:tmpl w:val="772AFFA4"/>
    <w:lvl w:ilvl="0" w:tplc="F3048EEE">
      <w:start w:val="1"/>
      <w:numFmt w:val="decimal"/>
      <w:lvlText w:val="%1."/>
      <w:lvlJc w:val="left"/>
      <w:pPr>
        <w:tabs>
          <w:tab w:val="num" w:pos="360"/>
        </w:tabs>
        <w:ind w:left="360" w:hanging="360"/>
      </w:pPr>
      <w:rPr>
        <w:b w:val="0"/>
        <w:i w:val="0"/>
      </w:rPr>
    </w:lvl>
    <w:lvl w:ilvl="1" w:tplc="0409000F">
      <w:start w:val="1"/>
      <w:numFmt w:val="decimal"/>
      <w:lvlText w:val="%2."/>
      <w:lvlJc w:val="left"/>
      <w:pPr>
        <w:tabs>
          <w:tab w:val="num" w:pos="3060"/>
        </w:tabs>
        <w:ind w:left="3060" w:hanging="360"/>
      </w:pPr>
      <w:rPr>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574C4910"/>
    <w:multiLevelType w:val="hybridMultilevel"/>
    <w:tmpl w:val="60BA5560"/>
    <w:lvl w:ilvl="0" w:tplc="B3F67010">
      <w:start w:val="1"/>
      <w:numFmt w:val="bullet"/>
      <w:lvlText w:val="•"/>
      <w:lvlJc w:val="left"/>
      <w:pPr>
        <w:tabs>
          <w:tab w:val="num" w:pos="720"/>
        </w:tabs>
        <w:ind w:left="720" w:hanging="360"/>
      </w:pPr>
      <w:rPr>
        <w:rFonts w:ascii="Arial" w:hAnsi="Arial" w:cs="Times New Roman" w:hint="default"/>
      </w:rPr>
    </w:lvl>
    <w:lvl w:ilvl="1" w:tplc="A9E4388C">
      <w:start w:val="1"/>
      <w:numFmt w:val="bullet"/>
      <w:lvlText w:val="•"/>
      <w:lvlJc w:val="left"/>
      <w:pPr>
        <w:tabs>
          <w:tab w:val="num" w:pos="1440"/>
        </w:tabs>
        <w:ind w:left="1440" w:hanging="360"/>
      </w:pPr>
      <w:rPr>
        <w:rFonts w:ascii="Arial" w:hAnsi="Arial" w:cs="Times New Roman" w:hint="default"/>
      </w:rPr>
    </w:lvl>
    <w:lvl w:ilvl="2" w:tplc="BBBA5C66">
      <w:start w:val="1"/>
      <w:numFmt w:val="bullet"/>
      <w:lvlText w:val="•"/>
      <w:lvlJc w:val="left"/>
      <w:pPr>
        <w:tabs>
          <w:tab w:val="num" w:pos="2160"/>
        </w:tabs>
        <w:ind w:left="2160" w:hanging="360"/>
      </w:pPr>
      <w:rPr>
        <w:rFonts w:ascii="Arial" w:hAnsi="Arial" w:cs="Times New Roman" w:hint="default"/>
      </w:rPr>
    </w:lvl>
    <w:lvl w:ilvl="3" w:tplc="1144E4AA">
      <w:start w:val="1"/>
      <w:numFmt w:val="bullet"/>
      <w:lvlText w:val="•"/>
      <w:lvlJc w:val="left"/>
      <w:pPr>
        <w:tabs>
          <w:tab w:val="num" w:pos="2880"/>
        </w:tabs>
        <w:ind w:left="2880" w:hanging="360"/>
      </w:pPr>
      <w:rPr>
        <w:rFonts w:ascii="Arial" w:hAnsi="Arial" w:cs="Times New Roman" w:hint="default"/>
      </w:rPr>
    </w:lvl>
    <w:lvl w:ilvl="4" w:tplc="F7FAC3EA">
      <w:start w:val="1"/>
      <w:numFmt w:val="bullet"/>
      <w:lvlText w:val="•"/>
      <w:lvlJc w:val="left"/>
      <w:pPr>
        <w:tabs>
          <w:tab w:val="num" w:pos="3600"/>
        </w:tabs>
        <w:ind w:left="3600" w:hanging="360"/>
      </w:pPr>
      <w:rPr>
        <w:rFonts w:ascii="Arial" w:hAnsi="Arial" w:cs="Times New Roman" w:hint="default"/>
      </w:rPr>
    </w:lvl>
    <w:lvl w:ilvl="5" w:tplc="66FC716E">
      <w:start w:val="1"/>
      <w:numFmt w:val="bullet"/>
      <w:lvlText w:val="•"/>
      <w:lvlJc w:val="left"/>
      <w:pPr>
        <w:tabs>
          <w:tab w:val="num" w:pos="4320"/>
        </w:tabs>
        <w:ind w:left="4320" w:hanging="360"/>
      </w:pPr>
      <w:rPr>
        <w:rFonts w:ascii="Arial" w:hAnsi="Arial" w:cs="Times New Roman" w:hint="default"/>
      </w:rPr>
    </w:lvl>
    <w:lvl w:ilvl="6" w:tplc="F0D6F5C4">
      <w:start w:val="1"/>
      <w:numFmt w:val="bullet"/>
      <w:lvlText w:val="•"/>
      <w:lvlJc w:val="left"/>
      <w:pPr>
        <w:tabs>
          <w:tab w:val="num" w:pos="5040"/>
        </w:tabs>
        <w:ind w:left="5040" w:hanging="360"/>
      </w:pPr>
      <w:rPr>
        <w:rFonts w:ascii="Arial" w:hAnsi="Arial" w:cs="Times New Roman" w:hint="default"/>
      </w:rPr>
    </w:lvl>
    <w:lvl w:ilvl="7" w:tplc="19CAD866">
      <w:start w:val="1"/>
      <w:numFmt w:val="bullet"/>
      <w:lvlText w:val="•"/>
      <w:lvlJc w:val="left"/>
      <w:pPr>
        <w:tabs>
          <w:tab w:val="num" w:pos="5760"/>
        </w:tabs>
        <w:ind w:left="5760" w:hanging="360"/>
      </w:pPr>
      <w:rPr>
        <w:rFonts w:ascii="Arial" w:hAnsi="Arial" w:cs="Times New Roman" w:hint="default"/>
      </w:rPr>
    </w:lvl>
    <w:lvl w:ilvl="8" w:tplc="69C88D18">
      <w:start w:val="1"/>
      <w:numFmt w:val="bullet"/>
      <w:lvlText w:val="•"/>
      <w:lvlJc w:val="left"/>
      <w:pPr>
        <w:tabs>
          <w:tab w:val="num" w:pos="6480"/>
        </w:tabs>
        <w:ind w:left="6480" w:hanging="360"/>
      </w:pPr>
      <w:rPr>
        <w:rFonts w:ascii="Arial" w:hAnsi="Arial" w:cs="Times New Roman" w:hint="default"/>
      </w:rPr>
    </w:lvl>
  </w:abstractNum>
  <w:abstractNum w:abstractNumId="20" w15:restartNumberingAfterBreak="0">
    <w:nsid w:val="5ECB6BC6"/>
    <w:multiLevelType w:val="hybridMultilevel"/>
    <w:tmpl w:val="B99E718A"/>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085F50"/>
    <w:multiLevelType w:val="hybridMultilevel"/>
    <w:tmpl w:val="70586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347936"/>
    <w:multiLevelType w:val="multilevel"/>
    <w:tmpl w:val="980C8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640F4D"/>
    <w:multiLevelType w:val="hybridMultilevel"/>
    <w:tmpl w:val="4040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736B16"/>
    <w:multiLevelType w:val="hybridMultilevel"/>
    <w:tmpl w:val="FF40F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34231"/>
    <w:multiLevelType w:val="hybridMultilevel"/>
    <w:tmpl w:val="1472B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627159200">
    <w:abstractNumId w:val="13"/>
  </w:num>
  <w:num w:numId="2" w16cid:durableId="1624917388">
    <w:abstractNumId w:val="0"/>
  </w:num>
  <w:num w:numId="3" w16cid:durableId="507910104">
    <w:abstractNumId w:val="6"/>
  </w:num>
  <w:num w:numId="4" w16cid:durableId="2111077399">
    <w:abstractNumId w:val="4"/>
  </w:num>
  <w:num w:numId="5" w16cid:durableId="1043603356">
    <w:abstractNumId w:val="21"/>
  </w:num>
  <w:num w:numId="6" w16cid:durableId="1006597767">
    <w:abstractNumId w:val="14"/>
  </w:num>
  <w:num w:numId="7" w16cid:durableId="1203444949">
    <w:abstractNumId w:val="23"/>
  </w:num>
  <w:num w:numId="8" w16cid:durableId="620264006">
    <w:abstractNumId w:val="18"/>
  </w:num>
  <w:num w:numId="9" w16cid:durableId="1115902545">
    <w:abstractNumId w:val="8"/>
  </w:num>
  <w:num w:numId="10" w16cid:durableId="1617979695">
    <w:abstractNumId w:val="16"/>
  </w:num>
  <w:num w:numId="11" w16cid:durableId="333651566">
    <w:abstractNumId w:val="11"/>
  </w:num>
  <w:num w:numId="12" w16cid:durableId="1145581491">
    <w:abstractNumId w:val="1"/>
  </w:num>
  <w:num w:numId="13" w16cid:durableId="142507564">
    <w:abstractNumId w:val="15"/>
  </w:num>
  <w:num w:numId="14" w16cid:durableId="1241597587">
    <w:abstractNumId w:val="10"/>
  </w:num>
  <w:num w:numId="15" w16cid:durableId="1551651068">
    <w:abstractNumId w:val="5"/>
  </w:num>
  <w:num w:numId="16" w16cid:durableId="1206869831">
    <w:abstractNumId w:val="12"/>
  </w:num>
  <w:num w:numId="17" w16cid:durableId="2067562182">
    <w:abstractNumId w:val="19"/>
  </w:num>
  <w:num w:numId="18" w16cid:durableId="841507209">
    <w:abstractNumId w:val="25"/>
  </w:num>
  <w:num w:numId="19" w16cid:durableId="2141923183">
    <w:abstractNumId w:val="17"/>
  </w:num>
  <w:num w:numId="20" w16cid:durableId="1339574620">
    <w:abstractNumId w:val="3"/>
  </w:num>
  <w:num w:numId="21" w16cid:durableId="1625883636">
    <w:abstractNumId w:val="2"/>
  </w:num>
  <w:num w:numId="22" w16cid:durableId="981495691">
    <w:abstractNumId w:val="20"/>
  </w:num>
  <w:num w:numId="23" w16cid:durableId="1275333182">
    <w:abstractNumId w:val="24"/>
  </w:num>
  <w:num w:numId="24" w16cid:durableId="8777367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90586662">
    <w:abstractNumId w:val="9"/>
  </w:num>
  <w:num w:numId="26" w16cid:durableId="201331735">
    <w:abstractNumId w:val="7"/>
  </w:num>
  <w:num w:numId="27" w16cid:durableId="71809519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fullPage" w:percent="7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191"/>
    <w:rsid w:val="00000516"/>
    <w:rsid w:val="00001289"/>
    <w:rsid w:val="000029B2"/>
    <w:rsid w:val="000032FC"/>
    <w:rsid w:val="0000386F"/>
    <w:rsid w:val="000051C8"/>
    <w:rsid w:val="000058A8"/>
    <w:rsid w:val="00006092"/>
    <w:rsid w:val="00006A97"/>
    <w:rsid w:val="00006C87"/>
    <w:rsid w:val="00006DAF"/>
    <w:rsid w:val="00006ED3"/>
    <w:rsid w:val="00010460"/>
    <w:rsid w:val="00010522"/>
    <w:rsid w:val="000107F3"/>
    <w:rsid w:val="00010E59"/>
    <w:rsid w:val="00014AD5"/>
    <w:rsid w:val="00015507"/>
    <w:rsid w:val="00016852"/>
    <w:rsid w:val="000168F5"/>
    <w:rsid w:val="00016B6B"/>
    <w:rsid w:val="00016E9E"/>
    <w:rsid w:val="0001792D"/>
    <w:rsid w:val="00017E54"/>
    <w:rsid w:val="00020CD6"/>
    <w:rsid w:val="00021C24"/>
    <w:rsid w:val="000221A7"/>
    <w:rsid w:val="000223C1"/>
    <w:rsid w:val="00023D2A"/>
    <w:rsid w:val="0002422F"/>
    <w:rsid w:val="00024CE2"/>
    <w:rsid w:val="0002527B"/>
    <w:rsid w:val="00026643"/>
    <w:rsid w:val="00026C67"/>
    <w:rsid w:val="00027002"/>
    <w:rsid w:val="0002725B"/>
    <w:rsid w:val="00027653"/>
    <w:rsid w:val="00027C01"/>
    <w:rsid w:val="00027F17"/>
    <w:rsid w:val="000301E1"/>
    <w:rsid w:val="000308F1"/>
    <w:rsid w:val="000319D6"/>
    <w:rsid w:val="00031A65"/>
    <w:rsid w:val="00031EA4"/>
    <w:rsid w:val="00031FBD"/>
    <w:rsid w:val="00032AEF"/>
    <w:rsid w:val="0003353B"/>
    <w:rsid w:val="000335B7"/>
    <w:rsid w:val="00033658"/>
    <w:rsid w:val="00033DB3"/>
    <w:rsid w:val="00037187"/>
    <w:rsid w:val="00037800"/>
    <w:rsid w:val="00037C72"/>
    <w:rsid w:val="00040042"/>
    <w:rsid w:val="00040043"/>
    <w:rsid w:val="000401B4"/>
    <w:rsid w:val="0004021A"/>
    <w:rsid w:val="00040387"/>
    <w:rsid w:val="00040A48"/>
    <w:rsid w:val="00041AB8"/>
    <w:rsid w:val="00042684"/>
    <w:rsid w:val="00043537"/>
    <w:rsid w:val="00043A95"/>
    <w:rsid w:val="00044B72"/>
    <w:rsid w:val="00045663"/>
    <w:rsid w:val="00045764"/>
    <w:rsid w:val="000463CF"/>
    <w:rsid w:val="0004663C"/>
    <w:rsid w:val="00046EF6"/>
    <w:rsid w:val="00047518"/>
    <w:rsid w:val="000475B9"/>
    <w:rsid w:val="00047D8D"/>
    <w:rsid w:val="00050F67"/>
    <w:rsid w:val="00051A73"/>
    <w:rsid w:val="0005291E"/>
    <w:rsid w:val="00052C86"/>
    <w:rsid w:val="00052C90"/>
    <w:rsid w:val="0005342C"/>
    <w:rsid w:val="00053C1E"/>
    <w:rsid w:val="000544E3"/>
    <w:rsid w:val="00054BB8"/>
    <w:rsid w:val="00054F50"/>
    <w:rsid w:val="00054F82"/>
    <w:rsid w:val="00055245"/>
    <w:rsid w:val="00055ED0"/>
    <w:rsid w:val="00056459"/>
    <w:rsid w:val="00056CC0"/>
    <w:rsid w:val="000570AD"/>
    <w:rsid w:val="000572FD"/>
    <w:rsid w:val="00057B3F"/>
    <w:rsid w:val="00057DFE"/>
    <w:rsid w:val="00061FF8"/>
    <w:rsid w:val="0006248D"/>
    <w:rsid w:val="000636E2"/>
    <w:rsid w:val="00065D8B"/>
    <w:rsid w:val="00066035"/>
    <w:rsid w:val="00066E7F"/>
    <w:rsid w:val="00067030"/>
    <w:rsid w:val="00067F6B"/>
    <w:rsid w:val="00070A0E"/>
    <w:rsid w:val="0007184C"/>
    <w:rsid w:val="00071D04"/>
    <w:rsid w:val="00071F58"/>
    <w:rsid w:val="000722F4"/>
    <w:rsid w:val="00073FD7"/>
    <w:rsid w:val="0007476D"/>
    <w:rsid w:val="0007478E"/>
    <w:rsid w:val="00075C84"/>
    <w:rsid w:val="00075CA7"/>
    <w:rsid w:val="0007609B"/>
    <w:rsid w:val="0007748A"/>
    <w:rsid w:val="000800B2"/>
    <w:rsid w:val="00080C3B"/>
    <w:rsid w:val="000821B9"/>
    <w:rsid w:val="000829A6"/>
    <w:rsid w:val="00083AFF"/>
    <w:rsid w:val="00083CB7"/>
    <w:rsid w:val="00084007"/>
    <w:rsid w:val="000847AC"/>
    <w:rsid w:val="000848A9"/>
    <w:rsid w:val="00084FD7"/>
    <w:rsid w:val="000852CC"/>
    <w:rsid w:val="0008599E"/>
    <w:rsid w:val="00086843"/>
    <w:rsid w:val="00090BA4"/>
    <w:rsid w:val="000911E4"/>
    <w:rsid w:val="00091505"/>
    <w:rsid w:val="00092BA4"/>
    <w:rsid w:val="000931AF"/>
    <w:rsid w:val="00095C6A"/>
    <w:rsid w:val="00096B8E"/>
    <w:rsid w:val="00096E82"/>
    <w:rsid w:val="00096E9D"/>
    <w:rsid w:val="000977E4"/>
    <w:rsid w:val="000A0A20"/>
    <w:rsid w:val="000A0E28"/>
    <w:rsid w:val="000A0F35"/>
    <w:rsid w:val="000A16FD"/>
    <w:rsid w:val="000A237B"/>
    <w:rsid w:val="000A282F"/>
    <w:rsid w:val="000A2ED4"/>
    <w:rsid w:val="000A3C74"/>
    <w:rsid w:val="000A4E70"/>
    <w:rsid w:val="000A5532"/>
    <w:rsid w:val="000A6383"/>
    <w:rsid w:val="000A6420"/>
    <w:rsid w:val="000A6980"/>
    <w:rsid w:val="000A6F50"/>
    <w:rsid w:val="000B0DA9"/>
    <w:rsid w:val="000B11D8"/>
    <w:rsid w:val="000B19FD"/>
    <w:rsid w:val="000B1A92"/>
    <w:rsid w:val="000B1C34"/>
    <w:rsid w:val="000B29E4"/>
    <w:rsid w:val="000B4371"/>
    <w:rsid w:val="000B4B33"/>
    <w:rsid w:val="000B4EBE"/>
    <w:rsid w:val="000B523D"/>
    <w:rsid w:val="000B5F4F"/>
    <w:rsid w:val="000B60D3"/>
    <w:rsid w:val="000B6330"/>
    <w:rsid w:val="000B63FC"/>
    <w:rsid w:val="000B6E05"/>
    <w:rsid w:val="000B704D"/>
    <w:rsid w:val="000C02CE"/>
    <w:rsid w:val="000C08E9"/>
    <w:rsid w:val="000C1B91"/>
    <w:rsid w:val="000C3428"/>
    <w:rsid w:val="000C35C4"/>
    <w:rsid w:val="000C4CC8"/>
    <w:rsid w:val="000C4E8F"/>
    <w:rsid w:val="000C4F65"/>
    <w:rsid w:val="000C5ED3"/>
    <w:rsid w:val="000D2397"/>
    <w:rsid w:val="000D26AD"/>
    <w:rsid w:val="000D27A2"/>
    <w:rsid w:val="000D3216"/>
    <w:rsid w:val="000D3623"/>
    <w:rsid w:val="000D4069"/>
    <w:rsid w:val="000D4605"/>
    <w:rsid w:val="000D494E"/>
    <w:rsid w:val="000D4FA2"/>
    <w:rsid w:val="000D5458"/>
    <w:rsid w:val="000D590A"/>
    <w:rsid w:val="000D5CE4"/>
    <w:rsid w:val="000D6463"/>
    <w:rsid w:val="000D753C"/>
    <w:rsid w:val="000D75D3"/>
    <w:rsid w:val="000E0165"/>
    <w:rsid w:val="000E0E21"/>
    <w:rsid w:val="000E1D3B"/>
    <w:rsid w:val="000E2A8E"/>
    <w:rsid w:val="000E3227"/>
    <w:rsid w:val="000E3324"/>
    <w:rsid w:val="000E5366"/>
    <w:rsid w:val="000E5513"/>
    <w:rsid w:val="000E7138"/>
    <w:rsid w:val="000E7174"/>
    <w:rsid w:val="000F0079"/>
    <w:rsid w:val="000F0E1E"/>
    <w:rsid w:val="000F105E"/>
    <w:rsid w:val="000F2625"/>
    <w:rsid w:val="000F2C84"/>
    <w:rsid w:val="000F4A85"/>
    <w:rsid w:val="000F5A52"/>
    <w:rsid w:val="000F6E7B"/>
    <w:rsid w:val="001004A1"/>
    <w:rsid w:val="00100A26"/>
    <w:rsid w:val="00100BD0"/>
    <w:rsid w:val="001020F9"/>
    <w:rsid w:val="00102F52"/>
    <w:rsid w:val="0010377A"/>
    <w:rsid w:val="00103CDB"/>
    <w:rsid w:val="001040E0"/>
    <w:rsid w:val="001053C0"/>
    <w:rsid w:val="001053FE"/>
    <w:rsid w:val="001057E4"/>
    <w:rsid w:val="00106219"/>
    <w:rsid w:val="00107A8C"/>
    <w:rsid w:val="00107C2E"/>
    <w:rsid w:val="001108F0"/>
    <w:rsid w:val="00110E69"/>
    <w:rsid w:val="001125D9"/>
    <w:rsid w:val="001125E8"/>
    <w:rsid w:val="0011331D"/>
    <w:rsid w:val="001146FE"/>
    <w:rsid w:val="00115133"/>
    <w:rsid w:val="00115B2C"/>
    <w:rsid w:val="001166C1"/>
    <w:rsid w:val="00117EA5"/>
    <w:rsid w:val="001205AB"/>
    <w:rsid w:val="001206AA"/>
    <w:rsid w:val="00121E28"/>
    <w:rsid w:val="00122551"/>
    <w:rsid w:val="00122DB4"/>
    <w:rsid w:val="0012345A"/>
    <w:rsid w:val="001246DC"/>
    <w:rsid w:val="001258A8"/>
    <w:rsid w:val="0012597E"/>
    <w:rsid w:val="001259CD"/>
    <w:rsid w:val="00126CCB"/>
    <w:rsid w:val="00126FB3"/>
    <w:rsid w:val="00130C38"/>
    <w:rsid w:val="00130C52"/>
    <w:rsid w:val="00131A04"/>
    <w:rsid w:val="001330AA"/>
    <w:rsid w:val="00133265"/>
    <w:rsid w:val="001343D3"/>
    <w:rsid w:val="00134C34"/>
    <w:rsid w:val="00134E17"/>
    <w:rsid w:val="0013592C"/>
    <w:rsid w:val="00135C07"/>
    <w:rsid w:val="00136087"/>
    <w:rsid w:val="00136096"/>
    <w:rsid w:val="00136ACB"/>
    <w:rsid w:val="00137D02"/>
    <w:rsid w:val="00141303"/>
    <w:rsid w:val="00141FD9"/>
    <w:rsid w:val="00143519"/>
    <w:rsid w:val="00143690"/>
    <w:rsid w:val="00144489"/>
    <w:rsid w:val="00144CEA"/>
    <w:rsid w:val="00144E5D"/>
    <w:rsid w:val="00146757"/>
    <w:rsid w:val="00147104"/>
    <w:rsid w:val="00147823"/>
    <w:rsid w:val="00150551"/>
    <w:rsid w:val="0015069E"/>
    <w:rsid w:val="00150E68"/>
    <w:rsid w:val="00151320"/>
    <w:rsid w:val="00151792"/>
    <w:rsid w:val="00151BFF"/>
    <w:rsid w:val="001525FB"/>
    <w:rsid w:val="00152C76"/>
    <w:rsid w:val="00152FA4"/>
    <w:rsid w:val="00153003"/>
    <w:rsid w:val="001536A1"/>
    <w:rsid w:val="00153B69"/>
    <w:rsid w:val="00153D33"/>
    <w:rsid w:val="00154029"/>
    <w:rsid w:val="001543A8"/>
    <w:rsid w:val="00156C0A"/>
    <w:rsid w:val="00156E08"/>
    <w:rsid w:val="00156FB4"/>
    <w:rsid w:val="00157273"/>
    <w:rsid w:val="00157C9C"/>
    <w:rsid w:val="00160214"/>
    <w:rsid w:val="001606E5"/>
    <w:rsid w:val="0016086A"/>
    <w:rsid w:val="00160932"/>
    <w:rsid w:val="0016141D"/>
    <w:rsid w:val="00162FC4"/>
    <w:rsid w:val="0016340F"/>
    <w:rsid w:val="00163B7E"/>
    <w:rsid w:val="00163BC3"/>
    <w:rsid w:val="001643DD"/>
    <w:rsid w:val="00164D86"/>
    <w:rsid w:val="00164F30"/>
    <w:rsid w:val="001653A7"/>
    <w:rsid w:val="001655CF"/>
    <w:rsid w:val="001656AB"/>
    <w:rsid w:val="00165900"/>
    <w:rsid w:val="00165C49"/>
    <w:rsid w:val="00165DB7"/>
    <w:rsid w:val="001661B8"/>
    <w:rsid w:val="00167E4C"/>
    <w:rsid w:val="00170340"/>
    <w:rsid w:val="00170BB9"/>
    <w:rsid w:val="0017179D"/>
    <w:rsid w:val="0017241C"/>
    <w:rsid w:val="001730E2"/>
    <w:rsid w:val="0017321E"/>
    <w:rsid w:val="0017413A"/>
    <w:rsid w:val="00174D74"/>
    <w:rsid w:val="0017503B"/>
    <w:rsid w:val="001765A3"/>
    <w:rsid w:val="00176677"/>
    <w:rsid w:val="00176C5D"/>
    <w:rsid w:val="00177E3A"/>
    <w:rsid w:val="001809C2"/>
    <w:rsid w:val="00180FD2"/>
    <w:rsid w:val="001823F8"/>
    <w:rsid w:val="00182C77"/>
    <w:rsid w:val="00183122"/>
    <w:rsid w:val="0018344F"/>
    <w:rsid w:val="001835E6"/>
    <w:rsid w:val="0018443A"/>
    <w:rsid w:val="0018457B"/>
    <w:rsid w:val="001851D6"/>
    <w:rsid w:val="00185CB8"/>
    <w:rsid w:val="00186552"/>
    <w:rsid w:val="0019075B"/>
    <w:rsid w:val="00190CA5"/>
    <w:rsid w:val="00191AA2"/>
    <w:rsid w:val="001927F9"/>
    <w:rsid w:val="00192C90"/>
    <w:rsid w:val="00192F4A"/>
    <w:rsid w:val="00193F96"/>
    <w:rsid w:val="0019459E"/>
    <w:rsid w:val="00194CF4"/>
    <w:rsid w:val="0019529A"/>
    <w:rsid w:val="0019575F"/>
    <w:rsid w:val="001964D0"/>
    <w:rsid w:val="00197EE4"/>
    <w:rsid w:val="001A0042"/>
    <w:rsid w:val="001A07EA"/>
    <w:rsid w:val="001A2C38"/>
    <w:rsid w:val="001A3979"/>
    <w:rsid w:val="001A42E0"/>
    <w:rsid w:val="001A4BCF"/>
    <w:rsid w:val="001A537B"/>
    <w:rsid w:val="001A5955"/>
    <w:rsid w:val="001A685A"/>
    <w:rsid w:val="001A6A8C"/>
    <w:rsid w:val="001B0475"/>
    <w:rsid w:val="001B1E21"/>
    <w:rsid w:val="001B2C5A"/>
    <w:rsid w:val="001B2FFE"/>
    <w:rsid w:val="001B4125"/>
    <w:rsid w:val="001B5CE0"/>
    <w:rsid w:val="001B6807"/>
    <w:rsid w:val="001B6F39"/>
    <w:rsid w:val="001C0B2C"/>
    <w:rsid w:val="001C0E97"/>
    <w:rsid w:val="001C1688"/>
    <w:rsid w:val="001C2F06"/>
    <w:rsid w:val="001C3195"/>
    <w:rsid w:val="001C3966"/>
    <w:rsid w:val="001C39C5"/>
    <w:rsid w:val="001C45CD"/>
    <w:rsid w:val="001C48E0"/>
    <w:rsid w:val="001C56AC"/>
    <w:rsid w:val="001C66A5"/>
    <w:rsid w:val="001C6708"/>
    <w:rsid w:val="001C6B90"/>
    <w:rsid w:val="001D0A38"/>
    <w:rsid w:val="001D0B0A"/>
    <w:rsid w:val="001D1040"/>
    <w:rsid w:val="001D1A16"/>
    <w:rsid w:val="001D2715"/>
    <w:rsid w:val="001D4037"/>
    <w:rsid w:val="001D41E7"/>
    <w:rsid w:val="001D6C12"/>
    <w:rsid w:val="001D7DC5"/>
    <w:rsid w:val="001E0487"/>
    <w:rsid w:val="001E04A0"/>
    <w:rsid w:val="001E0875"/>
    <w:rsid w:val="001E0D93"/>
    <w:rsid w:val="001E1B39"/>
    <w:rsid w:val="001E1C5B"/>
    <w:rsid w:val="001E241C"/>
    <w:rsid w:val="001E466D"/>
    <w:rsid w:val="001E4749"/>
    <w:rsid w:val="001E5485"/>
    <w:rsid w:val="001E701D"/>
    <w:rsid w:val="001E7FDA"/>
    <w:rsid w:val="001F0E39"/>
    <w:rsid w:val="001F1A77"/>
    <w:rsid w:val="001F3DB5"/>
    <w:rsid w:val="001F457A"/>
    <w:rsid w:val="001F5527"/>
    <w:rsid w:val="001F5669"/>
    <w:rsid w:val="001F5839"/>
    <w:rsid w:val="001F61A5"/>
    <w:rsid w:val="001F66B1"/>
    <w:rsid w:val="001F68FE"/>
    <w:rsid w:val="00201C88"/>
    <w:rsid w:val="00202EA5"/>
    <w:rsid w:val="00204173"/>
    <w:rsid w:val="0020474C"/>
    <w:rsid w:val="0020531F"/>
    <w:rsid w:val="002078B3"/>
    <w:rsid w:val="002079D4"/>
    <w:rsid w:val="00210479"/>
    <w:rsid w:val="00210B88"/>
    <w:rsid w:val="00210FC5"/>
    <w:rsid w:val="002111B4"/>
    <w:rsid w:val="00211262"/>
    <w:rsid w:val="00211BE0"/>
    <w:rsid w:val="00211BF1"/>
    <w:rsid w:val="00211CF7"/>
    <w:rsid w:val="00212452"/>
    <w:rsid w:val="002126BC"/>
    <w:rsid w:val="00212851"/>
    <w:rsid w:val="0021405A"/>
    <w:rsid w:val="002151B5"/>
    <w:rsid w:val="002179DC"/>
    <w:rsid w:val="00217EAD"/>
    <w:rsid w:val="002217D1"/>
    <w:rsid w:val="0022188D"/>
    <w:rsid w:val="00221F73"/>
    <w:rsid w:val="00223694"/>
    <w:rsid w:val="00224C67"/>
    <w:rsid w:val="00225503"/>
    <w:rsid w:val="002257D1"/>
    <w:rsid w:val="00225B7C"/>
    <w:rsid w:val="00226134"/>
    <w:rsid w:val="00226967"/>
    <w:rsid w:val="00226A07"/>
    <w:rsid w:val="002272AC"/>
    <w:rsid w:val="0022777E"/>
    <w:rsid w:val="00230000"/>
    <w:rsid w:val="002307E7"/>
    <w:rsid w:val="002312AE"/>
    <w:rsid w:val="00231CC0"/>
    <w:rsid w:val="0023232C"/>
    <w:rsid w:val="0023268F"/>
    <w:rsid w:val="00233061"/>
    <w:rsid w:val="002332ED"/>
    <w:rsid w:val="00233B87"/>
    <w:rsid w:val="00233F82"/>
    <w:rsid w:val="002345B9"/>
    <w:rsid w:val="0023558F"/>
    <w:rsid w:val="00235CE4"/>
    <w:rsid w:val="0023613F"/>
    <w:rsid w:val="002363CF"/>
    <w:rsid w:val="00236EB7"/>
    <w:rsid w:val="002379E3"/>
    <w:rsid w:val="002412A9"/>
    <w:rsid w:val="002414D7"/>
    <w:rsid w:val="002431BB"/>
    <w:rsid w:val="00243AAD"/>
    <w:rsid w:val="00244829"/>
    <w:rsid w:val="00244CBC"/>
    <w:rsid w:val="00244D26"/>
    <w:rsid w:val="00245247"/>
    <w:rsid w:val="002452C4"/>
    <w:rsid w:val="00247544"/>
    <w:rsid w:val="00247D49"/>
    <w:rsid w:val="00252256"/>
    <w:rsid w:val="002524C7"/>
    <w:rsid w:val="00252900"/>
    <w:rsid w:val="00252DA0"/>
    <w:rsid w:val="00252F03"/>
    <w:rsid w:val="00253981"/>
    <w:rsid w:val="00253FA3"/>
    <w:rsid w:val="002544E8"/>
    <w:rsid w:val="002547DA"/>
    <w:rsid w:val="002555DA"/>
    <w:rsid w:val="00256D80"/>
    <w:rsid w:val="002579AA"/>
    <w:rsid w:val="00257FC8"/>
    <w:rsid w:val="00260208"/>
    <w:rsid w:val="002631F2"/>
    <w:rsid w:val="00263DAC"/>
    <w:rsid w:val="00263DDC"/>
    <w:rsid w:val="00264D54"/>
    <w:rsid w:val="00265515"/>
    <w:rsid w:val="00265868"/>
    <w:rsid w:val="00265928"/>
    <w:rsid w:val="0026634E"/>
    <w:rsid w:val="002673DE"/>
    <w:rsid w:val="0026751E"/>
    <w:rsid w:val="002676ED"/>
    <w:rsid w:val="00270D83"/>
    <w:rsid w:val="00270F2A"/>
    <w:rsid w:val="002722AE"/>
    <w:rsid w:val="00274BF1"/>
    <w:rsid w:val="002750CF"/>
    <w:rsid w:val="00275227"/>
    <w:rsid w:val="00275F32"/>
    <w:rsid w:val="00276FBD"/>
    <w:rsid w:val="00277763"/>
    <w:rsid w:val="00277BB0"/>
    <w:rsid w:val="00277EA6"/>
    <w:rsid w:val="0028026C"/>
    <w:rsid w:val="002803D0"/>
    <w:rsid w:val="00280DE4"/>
    <w:rsid w:val="002810F2"/>
    <w:rsid w:val="002813D1"/>
    <w:rsid w:val="00281F44"/>
    <w:rsid w:val="002828C2"/>
    <w:rsid w:val="00282EE0"/>
    <w:rsid w:val="0028324E"/>
    <w:rsid w:val="002834D7"/>
    <w:rsid w:val="0028533F"/>
    <w:rsid w:val="002856BF"/>
    <w:rsid w:val="002862B1"/>
    <w:rsid w:val="00286321"/>
    <w:rsid w:val="00290872"/>
    <w:rsid w:val="00290BD8"/>
    <w:rsid w:val="0029216D"/>
    <w:rsid w:val="002921A7"/>
    <w:rsid w:val="002925BC"/>
    <w:rsid w:val="00292EBF"/>
    <w:rsid w:val="00292FE9"/>
    <w:rsid w:val="002940EE"/>
    <w:rsid w:val="00294133"/>
    <w:rsid w:val="00294BC3"/>
    <w:rsid w:val="00294C9F"/>
    <w:rsid w:val="00295D2C"/>
    <w:rsid w:val="00296A37"/>
    <w:rsid w:val="00296B73"/>
    <w:rsid w:val="002972B0"/>
    <w:rsid w:val="0029769A"/>
    <w:rsid w:val="002A0F3F"/>
    <w:rsid w:val="002A132A"/>
    <w:rsid w:val="002A17DF"/>
    <w:rsid w:val="002A248C"/>
    <w:rsid w:val="002A24A3"/>
    <w:rsid w:val="002A24E4"/>
    <w:rsid w:val="002A28D1"/>
    <w:rsid w:val="002A2D4A"/>
    <w:rsid w:val="002A33F6"/>
    <w:rsid w:val="002A40DF"/>
    <w:rsid w:val="002A5F3A"/>
    <w:rsid w:val="002A677B"/>
    <w:rsid w:val="002A7493"/>
    <w:rsid w:val="002A77CE"/>
    <w:rsid w:val="002B0300"/>
    <w:rsid w:val="002B148D"/>
    <w:rsid w:val="002B1D2E"/>
    <w:rsid w:val="002B225B"/>
    <w:rsid w:val="002B3450"/>
    <w:rsid w:val="002B3CE0"/>
    <w:rsid w:val="002B4DB3"/>
    <w:rsid w:val="002B58FE"/>
    <w:rsid w:val="002B5AD1"/>
    <w:rsid w:val="002B6279"/>
    <w:rsid w:val="002B69E8"/>
    <w:rsid w:val="002B6EAC"/>
    <w:rsid w:val="002C156B"/>
    <w:rsid w:val="002C1F8B"/>
    <w:rsid w:val="002C2887"/>
    <w:rsid w:val="002C2ACE"/>
    <w:rsid w:val="002C2E15"/>
    <w:rsid w:val="002C338D"/>
    <w:rsid w:val="002C403E"/>
    <w:rsid w:val="002C4884"/>
    <w:rsid w:val="002C49C9"/>
    <w:rsid w:val="002C4AAB"/>
    <w:rsid w:val="002C4DAF"/>
    <w:rsid w:val="002C5133"/>
    <w:rsid w:val="002C5578"/>
    <w:rsid w:val="002C580C"/>
    <w:rsid w:val="002C58D3"/>
    <w:rsid w:val="002C6704"/>
    <w:rsid w:val="002C6B1D"/>
    <w:rsid w:val="002C70C7"/>
    <w:rsid w:val="002D03B4"/>
    <w:rsid w:val="002D081A"/>
    <w:rsid w:val="002D08F8"/>
    <w:rsid w:val="002D0E72"/>
    <w:rsid w:val="002D17ED"/>
    <w:rsid w:val="002D18A4"/>
    <w:rsid w:val="002D2040"/>
    <w:rsid w:val="002D2B71"/>
    <w:rsid w:val="002D350F"/>
    <w:rsid w:val="002D3B7C"/>
    <w:rsid w:val="002D4415"/>
    <w:rsid w:val="002D58D0"/>
    <w:rsid w:val="002D6856"/>
    <w:rsid w:val="002D733D"/>
    <w:rsid w:val="002D746F"/>
    <w:rsid w:val="002D773D"/>
    <w:rsid w:val="002D7FB0"/>
    <w:rsid w:val="002E10C4"/>
    <w:rsid w:val="002E126C"/>
    <w:rsid w:val="002E18C4"/>
    <w:rsid w:val="002E208F"/>
    <w:rsid w:val="002E27FB"/>
    <w:rsid w:val="002E2B7C"/>
    <w:rsid w:val="002E3578"/>
    <w:rsid w:val="002E37E3"/>
    <w:rsid w:val="002E390D"/>
    <w:rsid w:val="002E40EF"/>
    <w:rsid w:val="002E4BAC"/>
    <w:rsid w:val="002E56FA"/>
    <w:rsid w:val="002E6FF7"/>
    <w:rsid w:val="002E73E3"/>
    <w:rsid w:val="002E76A7"/>
    <w:rsid w:val="002E7D5B"/>
    <w:rsid w:val="002F036B"/>
    <w:rsid w:val="002F0A6C"/>
    <w:rsid w:val="002F1986"/>
    <w:rsid w:val="002F1A02"/>
    <w:rsid w:val="002F1B86"/>
    <w:rsid w:val="002F1D14"/>
    <w:rsid w:val="002F290E"/>
    <w:rsid w:val="002F3116"/>
    <w:rsid w:val="002F3514"/>
    <w:rsid w:val="002F3C9D"/>
    <w:rsid w:val="002F4B6D"/>
    <w:rsid w:val="002F732E"/>
    <w:rsid w:val="002F79CA"/>
    <w:rsid w:val="002F7AE5"/>
    <w:rsid w:val="00302738"/>
    <w:rsid w:val="00302C00"/>
    <w:rsid w:val="0030338C"/>
    <w:rsid w:val="00303534"/>
    <w:rsid w:val="00304C10"/>
    <w:rsid w:val="00305E9A"/>
    <w:rsid w:val="00305EC2"/>
    <w:rsid w:val="00305F37"/>
    <w:rsid w:val="003068C9"/>
    <w:rsid w:val="003074F4"/>
    <w:rsid w:val="00310327"/>
    <w:rsid w:val="00310344"/>
    <w:rsid w:val="00310533"/>
    <w:rsid w:val="00311126"/>
    <w:rsid w:val="00311387"/>
    <w:rsid w:val="00312865"/>
    <w:rsid w:val="00312A12"/>
    <w:rsid w:val="00313DEC"/>
    <w:rsid w:val="00314519"/>
    <w:rsid w:val="00314A91"/>
    <w:rsid w:val="00315F93"/>
    <w:rsid w:val="00316C7B"/>
    <w:rsid w:val="0031720A"/>
    <w:rsid w:val="0031731F"/>
    <w:rsid w:val="0031744D"/>
    <w:rsid w:val="00317545"/>
    <w:rsid w:val="00320CF8"/>
    <w:rsid w:val="00322E90"/>
    <w:rsid w:val="003234E7"/>
    <w:rsid w:val="00323507"/>
    <w:rsid w:val="00324D2A"/>
    <w:rsid w:val="00326BDF"/>
    <w:rsid w:val="0032712E"/>
    <w:rsid w:val="003271AB"/>
    <w:rsid w:val="00327E99"/>
    <w:rsid w:val="003306FD"/>
    <w:rsid w:val="00331D12"/>
    <w:rsid w:val="00331F45"/>
    <w:rsid w:val="0033222B"/>
    <w:rsid w:val="00332B99"/>
    <w:rsid w:val="00333CD5"/>
    <w:rsid w:val="00334128"/>
    <w:rsid w:val="00334376"/>
    <w:rsid w:val="00334627"/>
    <w:rsid w:val="0033532E"/>
    <w:rsid w:val="0033532F"/>
    <w:rsid w:val="003358B7"/>
    <w:rsid w:val="003363DA"/>
    <w:rsid w:val="003368D8"/>
    <w:rsid w:val="00337241"/>
    <w:rsid w:val="003374C4"/>
    <w:rsid w:val="00337928"/>
    <w:rsid w:val="00341FF4"/>
    <w:rsid w:val="0034210D"/>
    <w:rsid w:val="003421EE"/>
    <w:rsid w:val="003425FA"/>
    <w:rsid w:val="00342999"/>
    <w:rsid w:val="003435CB"/>
    <w:rsid w:val="003439A7"/>
    <w:rsid w:val="0034411B"/>
    <w:rsid w:val="00344BDA"/>
    <w:rsid w:val="00344CB8"/>
    <w:rsid w:val="00344CCE"/>
    <w:rsid w:val="0034597E"/>
    <w:rsid w:val="00346FFA"/>
    <w:rsid w:val="00347278"/>
    <w:rsid w:val="00350129"/>
    <w:rsid w:val="00350C6B"/>
    <w:rsid w:val="00351079"/>
    <w:rsid w:val="00351F33"/>
    <w:rsid w:val="00351F78"/>
    <w:rsid w:val="003537F3"/>
    <w:rsid w:val="00353CB1"/>
    <w:rsid w:val="00354419"/>
    <w:rsid w:val="0035510C"/>
    <w:rsid w:val="003557B7"/>
    <w:rsid w:val="00355BDF"/>
    <w:rsid w:val="003564DA"/>
    <w:rsid w:val="00356C00"/>
    <w:rsid w:val="00356CB7"/>
    <w:rsid w:val="00360710"/>
    <w:rsid w:val="00360C16"/>
    <w:rsid w:val="00362430"/>
    <w:rsid w:val="00362808"/>
    <w:rsid w:val="00362AD1"/>
    <w:rsid w:val="00362BBD"/>
    <w:rsid w:val="00362C82"/>
    <w:rsid w:val="00362FE7"/>
    <w:rsid w:val="003636B1"/>
    <w:rsid w:val="0036377E"/>
    <w:rsid w:val="00364321"/>
    <w:rsid w:val="00364E96"/>
    <w:rsid w:val="003675C9"/>
    <w:rsid w:val="00367A8E"/>
    <w:rsid w:val="00367B02"/>
    <w:rsid w:val="003711C7"/>
    <w:rsid w:val="00371E03"/>
    <w:rsid w:val="00372507"/>
    <w:rsid w:val="003725B9"/>
    <w:rsid w:val="00372A2C"/>
    <w:rsid w:val="00372D25"/>
    <w:rsid w:val="00372D40"/>
    <w:rsid w:val="00373C00"/>
    <w:rsid w:val="00373C7C"/>
    <w:rsid w:val="00374646"/>
    <w:rsid w:val="003776F5"/>
    <w:rsid w:val="00377B91"/>
    <w:rsid w:val="0038083C"/>
    <w:rsid w:val="003808AD"/>
    <w:rsid w:val="0038136F"/>
    <w:rsid w:val="00382F48"/>
    <w:rsid w:val="00383312"/>
    <w:rsid w:val="00383A6D"/>
    <w:rsid w:val="00385FC9"/>
    <w:rsid w:val="00385FD8"/>
    <w:rsid w:val="00386062"/>
    <w:rsid w:val="003861AD"/>
    <w:rsid w:val="00386860"/>
    <w:rsid w:val="00386919"/>
    <w:rsid w:val="003872E2"/>
    <w:rsid w:val="00390776"/>
    <w:rsid w:val="00390B34"/>
    <w:rsid w:val="00390CB8"/>
    <w:rsid w:val="00391042"/>
    <w:rsid w:val="00391542"/>
    <w:rsid w:val="0039702F"/>
    <w:rsid w:val="00397543"/>
    <w:rsid w:val="003A07EA"/>
    <w:rsid w:val="003A09C6"/>
    <w:rsid w:val="003A0EDF"/>
    <w:rsid w:val="003A22A8"/>
    <w:rsid w:val="003A3370"/>
    <w:rsid w:val="003A36E4"/>
    <w:rsid w:val="003A407E"/>
    <w:rsid w:val="003A51F0"/>
    <w:rsid w:val="003A55AA"/>
    <w:rsid w:val="003A6DC8"/>
    <w:rsid w:val="003A73ED"/>
    <w:rsid w:val="003B0FD3"/>
    <w:rsid w:val="003B17FE"/>
    <w:rsid w:val="003B1EC2"/>
    <w:rsid w:val="003B2002"/>
    <w:rsid w:val="003B3F7C"/>
    <w:rsid w:val="003B3FFB"/>
    <w:rsid w:val="003B41C7"/>
    <w:rsid w:val="003B4F88"/>
    <w:rsid w:val="003B5136"/>
    <w:rsid w:val="003B521D"/>
    <w:rsid w:val="003B52CA"/>
    <w:rsid w:val="003B5B4C"/>
    <w:rsid w:val="003B7B4C"/>
    <w:rsid w:val="003C0198"/>
    <w:rsid w:val="003C04BF"/>
    <w:rsid w:val="003C1142"/>
    <w:rsid w:val="003C12E5"/>
    <w:rsid w:val="003C1478"/>
    <w:rsid w:val="003C18D7"/>
    <w:rsid w:val="003C1AC0"/>
    <w:rsid w:val="003C1B3D"/>
    <w:rsid w:val="003C2030"/>
    <w:rsid w:val="003C226F"/>
    <w:rsid w:val="003C4A2F"/>
    <w:rsid w:val="003C4F8D"/>
    <w:rsid w:val="003C513D"/>
    <w:rsid w:val="003C5F4E"/>
    <w:rsid w:val="003C640D"/>
    <w:rsid w:val="003C7277"/>
    <w:rsid w:val="003D06E0"/>
    <w:rsid w:val="003D10CD"/>
    <w:rsid w:val="003D1B81"/>
    <w:rsid w:val="003D21D4"/>
    <w:rsid w:val="003D3280"/>
    <w:rsid w:val="003D5352"/>
    <w:rsid w:val="003D5C84"/>
    <w:rsid w:val="003D6366"/>
    <w:rsid w:val="003D68D2"/>
    <w:rsid w:val="003D6E4A"/>
    <w:rsid w:val="003E0D46"/>
    <w:rsid w:val="003E135E"/>
    <w:rsid w:val="003E155E"/>
    <w:rsid w:val="003E2D3B"/>
    <w:rsid w:val="003E2DA8"/>
    <w:rsid w:val="003E5C60"/>
    <w:rsid w:val="003E64EF"/>
    <w:rsid w:val="003E67E0"/>
    <w:rsid w:val="003E6F00"/>
    <w:rsid w:val="003E744D"/>
    <w:rsid w:val="003E757D"/>
    <w:rsid w:val="003E76CC"/>
    <w:rsid w:val="003F0219"/>
    <w:rsid w:val="003F2054"/>
    <w:rsid w:val="003F3D4C"/>
    <w:rsid w:val="003F4CD5"/>
    <w:rsid w:val="003F590E"/>
    <w:rsid w:val="003F6CE6"/>
    <w:rsid w:val="003F6F3F"/>
    <w:rsid w:val="003F7754"/>
    <w:rsid w:val="00400502"/>
    <w:rsid w:val="004009E0"/>
    <w:rsid w:val="004016B9"/>
    <w:rsid w:val="00402111"/>
    <w:rsid w:val="00403389"/>
    <w:rsid w:val="00404DE2"/>
    <w:rsid w:val="004050CA"/>
    <w:rsid w:val="00407526"/>
    <w:rsid w:val="00407EF6"/>
    <w:rsid w:val="00410080"/>
    <w:rsid w:val="00410F8E"/>
    <w:rsid w:val="004120FA"/>
    <w:rsid w:val="00412560"/>
    <w:rsid w:val="00412C79"/>
    <w:rsid w:val="004133FE"/>
    <w:rsid w:val="004136A5"/>
    <w:rsid w:val="00413959"/>
    <w:rsid w:val="00413A40"/>
    <w:rsid w:val="00413D16"/>
    <w:rsid w:val="004140E7"/>
    <w:rsid w:val="004201EF"/>
    <w:rsid w:val="00420533"/>
    <w:rsid w:val="00420776"/>
    <w:rsid w:val="0042091E"/>
    <w:rsid w:val="0042150D"/>
    <w:rsid w:val="004217D2"/>
    <w:rsid w:val="00421EBD"/>
    <w:rsid w:val="00421FC2"/>
    <w:rsid w:val="004225A5"/>
    <w:rsid w:val="0042305C"/>
    <w:rsid w:val="00423ACD"/>
    <w:rsid w:val="00424234"/>
    <w:rsid w:val="00424B1F"/>
    <w:rsid w:val="00424C97"/>
    <w:rsid w:val="00430A20"/>
    <w:rsid w:val="004311EF"/>
    <w:rsid w:val="00431F91"/>
    <w:rsid w:val="0043395D"/>
    <w:rsid w:val="00434397"/>
    <w:rsid w:val="004350F5"/>
    <w:rsid w:val="004357BA"/>
    <w:rsid w:val="00435C95"/>
    <w:rsid w:val="00437547"/>
    <w:rsid w:val="0044044B"/>
    <w:rsid w:val="00440852"/>
    <w:rsid w:val="0044196E"/>
    <w:rsid w:val="00442EF3"/>
    <w:rsid w:val="00443CDF"/>
    <w:rsid w:val="004450E6"/>
    <w:rsid w:val="00445537"/>
    <w:rsid w:val="00445664"/>
    <w:rsid w:val="004471BD"/>
    <w:rsid w:val="00447AE7"/>
    <w:rsid w:val="00450231"/>
    <w:rsid w:val="004509CD"/>
    <w:rsid w:val="00450E77"/>
    <w:rsid w:val="00450EE3"/>
    <w:rsid w:val="00451B2D"/>
    <w:rsid w:val="00452536"/>
    <w:rsid w:val="004531C1"/>
    <w:rsid w:val="0045367D"/>
    <w:rsid w:val="00453E56"/>
    <w:rsid w:val="00453EDE"/>
    <w:rsid w:val="0045465A"/>
    <w:rsid w:val="00454EE5"/>
    <w:rsid w:val="0045541A"/>
    <w:rsid w:val="00455BDE"/>
    <w:rsid w:val="00455CD0"/>
    <w:rsid w:val="004562F2"/>
    <w:rsid w:val="0045690B"/>
    <w:rsid w:val="004610A1"/>
    <w:rsid w:val="00461B65"/>
    <w:rsid w:val="00463C50"/>
    <w:rsid w:val="00464415"/>
    <w:rsid w:val="00464537"/>
    <w:rsid w:val="004647B1"/>
    <w:rsid w:val="004669E5"/>
    <w:rsid w:val="004702C6"/>
    <w:rsid w:val="00470349"/>
    <w:rsid w:val="00471886"/>
    <w:rsid w:val="004718CA"/>
    <w:rsid w:val="0047295B"/>
    <w:rsid w:val="00473885"/>
    <w:rsid w:val="00473F3D"/>
    <w:rsid w:val="0047403D"/>
    <w:rsid w:val="0047414F"/>
    <w:rsid w:val="00475910"/>
    <w:rsid w:val="00475B20"/>
    <w:rsid w:val="00475BE5"/>
    <w:rsid w:val="004761C1"/>
    <w:rsid w:val="00482966"/>
    <w:rsid w:val="00482BB6"/>
    <w:rsid w:val="0048386C"/>
    <w:rsid w:val="004838B4"/>
    <w:rsid w:val="00486F60"/>
    <w:rsid w:val="004871B5"/>
    <w:rsid w:val="00487845"/>
    <w:rsid w:val="00487FC7"/>
    <w:rsid w:val="00490D43"/>
    <w:rsid w:val="004910AB"/>
    <w:rsid w:val="00491762"/>
    <w:rsid w:val="00491B69"/>
    <w:rsid w:val="00491C09"/>
    <w:rsid w:val="00492445"/>
    <w:rsid w:val="004926A7"/>
    <w:rsid w:val="00492D61"/>
    <w:rsid w:val="00493C5D"/>
    <w:rsid w:val="00495BC7"/>
    <w:rsid w:val="00495CEE"/>
    <w:rsid w:val="004967A8"/>
    <w:rsid w:val="00496D1A"/>
    <w:rsid w:val="00496E19"/>
    <w:rsid w:val="00497764"/>
    <w:rsid w:val="004978D0"/>
    <w:rsid w:val="0049794B"/>
    <w:rsid w:val="004A0660"/>
    <w:rsid w:val="004A0B07"/>
    <w:rsid w:val="004A118B"/>
    <w:rsid w:val="004A243B"/>
    <w:rsid w:val="004A331F"/>
    <w:rsid w:val="004A40CE"/>
    <w:rsid w:val="004A4277"/>
    <w:rsid w:val="004A5532"/>
    <w:rsid w:val="004A5F9D"/>
    <w:rsid w:val="004A73AD"/>
    <w:rsid w:val="004A74C7"/>
    <w:rsid w:val="004A750B"/>
    <w:rsid w:val="004A76D0"/>
    <w:rsid w:val="004A7B3B"/>
    <w:rsid w:val="004B0831"/>
    <w:rsid w:val="004B0CB0"/>
    <w:rsid w:val="004B1526"/>
    <w:rsid w:val="004B22BB"/>
    <w:rsid w:val="004B2B84"/>
    <w:rsid w:val="004B2E42"/>
    <w:rsid w:val="004B39CA"/>
    <w:rsid w:val="004B497A"/>
    <w:rsid w:val="004B4F7C"/>
    <w:rsid w:val="004B5DA4"/>
    <w:rsid w:val="004B7F7F"/>
    <w:rsid w:val="004B7F94"/>
    <w:rsid w:val="004C057F"/>
    <w:rsid w:val="004C1146"/>
    <w:rsid w:val="004C199A"/>
    <w:rsid w:val="004C1CB0"/>
    <w:rsid w:val="004C3D0C"/>
    <w:rsid w:val="004C40F9"/>
    <w:rsid w:val="004C4F16"/>
    <w:rsid w:val="004C5D41"/>
    <w:rsid w:val="004C6E9C"/>
    <w:rsid w:val="004C6FFF"/>
    <w:rsid w:val="004D01EB"/>
    <w:rsid w:val="004D145C"/>
    <w:rsid w:val="004D1BA8"/>
    <w:rsid w:val="004D2EB2"/>
    <w:rsid w:val="004D2ED3"/>
    <w:rsid w:val="004D3E80"/>
    <w:rsid w:val="004D4573"/>
    <w:rsid w:val="004D46BB"/>
    <w:rsid w:val="004D5F88"/>
    <w:rsid w:val="004D69C9"/>
    <w:rsid w:val="004D70FE"/>
    <w:rsid w:val="004D7592"/>
    <w:rsid w:val="004D7ED9"/>
    <w:rsid w:val="004E0427"/>
    <w:rsid w:val="004E0F42"/>
    <w:rsid w:val="004E16AC"/>
    <w:rsid w:val="004E27F5"/>
    <w:rsid w:val="004E2C95"/>
    <w:rsid w:val="004E2E29"/>
    <w:rsid w:val="004E521C"/>
    <w:rsid w:val="004E5A23"/>
    <w:rsid w:val="004E5E39"/>
    <w:rsid w:val="004E61FA"/>
    <w:rsid w:val="004E67BA"/>
    <w:rsid w:val="004E6923"/>
    <w:rsid w:val="004E7596"/>
    <w:rsid w:val="004E7D5A"/>
    <w:rsid w:val="004F03EF"/>
    <w:rsid w:val="004F1E64"/>
    <w:rsid w:val="004F33EF"/>
    <w:rsid w:val="004F34D2"/>
    <w:rsid w:val="004F497F"/>
    <w:rsid w:val="004F64EA"/>
    <w:rsid w:val="004F6A10"/>
    <w:rsid w:val="004F74D2"/>
    <w:rsid w:val="0050071B"/>
    <w:rsid w:val="0050073C"/>
    <w:rsid w:val="005023F1"/>
    <w:rsid w:val="0050285D"/>
    <w:rsid w:val="00502E43"/>
    <w:rsid w:val="005037FC"/>
    <w:rsid w:val="00504B19"/>
    <w:rsid w:val="00504B51"/>
    <w:rsid w:val="00504BC1"/>
    <w:rsid w:val="005062F4"/>
    <w:rsid w:val="00506A28"/>
    <w:rsid w:val="0050759F"/>
    <w:rsid w:val="00507AAB"/>
    <w:rsid w:val="00507EBE"/>
    <w:rsid w:val="0051022F"/>
    <w:rsid w:val="00512B9A"/>
    <w:rsid w:val="0051315F"/>
    <w:rsid w:val="00513249"/>
    <w:rsid w:val="00513355"/>
    <w:rsid w:val="005138BC"/>
    <w:rsid w:val="00513A16"/>
    <w:rsid w:val="005140E7"/>
    <w:rsid w:val="00514C2E"/>
    <w:rsid w:val="005157D9"/>
    <w:rsid w:val="00515973"/>
    <w:rsid w:val="00516165"/>
    <w:rsid w:val="00516D36"/>
    <w:rsid w:val="00517A00"/>
    <w:rsid w:val="00520A02"/>
    <w:rsid w:val="00520A7D"/>
    <w:rsid w:val="005212D1"/>
    <w:rsid w:val="005218A3"/>
    <w:rsid w:val="00521FD5"/>
    <w:rsid w:val="0052249D"/>
    <w:rsid w:val="00523327"/>
    <w:rsid w:val="005233B6"/>
    <w:rsid w:val="0052349C"/>
    <w:rsid w:val="00524CD6"/>
    <w:rsid w:val="00525C5B"/>
    <w:rsid w:val="00526C77"/>
    <w:rsid w:val="00526E7C"/>
    <w:rsid w:val="0052754A"/>
    <w:rsid w:val="00527C21"/>
    <w:rsid w:val="00531A1E"/>
    <w:rsid w:val="00533812"/>
    <w:rsid w:val="0053431A"/>
    <w:rsid w:val="00534710"/>
    <w:rsid w:val="00535F21"/>
    <w:rsid w:val="00536436"/>
    <w:rsid w:val="00536B57"/>
    <w:rsid w:val="005378EC"/>
    <w:rsid w:val="00537D6F"/>
    <w:rsid w:val="00537DDF"/>
    <w:rsid w:val="005401CD"/>
    <w:rsid w:val="00540793"/>
    <w:rsid w:val="00540B35"/>
    <w:rsid w:val="00541C98"/>
    <w:rsid w:val="0054367E"/>
    <w:rsid w:val="005438A2"/>
    <w:rsid w:val="00545509"/>
    <w:rsid w:val="00545E9F"/>
    <w:rsid w:val="00545EF7"/>
    <w:rsid w:val="00546D4B"/>
    <w:rsid w:val="005470FC"/>
    <w:rsid w:val="005475C0"/>
    <w:rsid w:val="00547B5E"/>
    <w:rsid w:val="00550923"/>
    <w:rsid w:val="00551A52"/>
    <w:rsid w:val="005544E9"/>
    <w:rsid w:val="0055484F"/>
    <w:rsid w:val="00554A60"/>
    <w:rsid w:val="005568A2"/>
    <w:rsid w:val="0055701C"/>
    <w:rsid w:val="00557685"/>
    <w:rsid w:val="00557F35"/>
    <w:rsid w:val="005601B9"/>
    <w:rsid w:val="00560DD5"/>
    <w:rsid w:val="0056107C"/>
    <w:rsid w:val="00561297"/>
    <w:rsid w:val="00562E77"/>
    <w:rsid w:val="005637D7"/>
    <w:rsid w:val="00563D74"/>
    <w:rsid w:val="00564A9B"/>
    <w:rsid w:val="00564E66"/>
    <w:rsid w:val="005655F1"/>
    <w:rsid w:val="00566032"/>
    <w:rsid w:val="00566748"/>
    <w:rsid w:val="0056716D"/>
    <w:rsid w:val="00567458"/>
    <w:rsid w:val="00567596"/>
    <w:rsid w:val="005675B7"/>
    <w:rsid w:val="00570341"/>
    <w:rsid w:val="00570465"/>
    <w:rsid w:val="00570974"/>
    <w:rsid w:val="00570ACE"/>
    <w:rsid w:val="00570C62"/>
    <w:rsid w:val="00571A7F"/>
    <w:rsid w:val="00571B4C"/>
    <w:rsid w:val="00572D5C"/>
    <w:rsid w:val="00572D92"/>
    <w:rsid w:val="00573CE2"/>
    <w:rsid w:val="00573CF3"/>
    <w:rsid w:val="00575354"/>
    <w:rsid w:val="005758B2"/>
    <w:rsid w:val="00575D47"/>
    <w:rsid w:val="00576F82"/>
    <w:rsid w:val="005775BA"/>
    <w:rsid w:val="005777C8"/>
    <w:rsid w:val="0058010F"/>
    <w:rsid w:val="0058079C"/>
    <w:rsid w:val="005808BE"/>
    <w:rsid w:val="0058202E"/>
    <w:rsid w:val="005820B7"/>
    <w:rsid w:val="0058213D"/>
    <w:rsid w:val="00582914"/>
    <w:rsid w:val="0058327F"/>
    <w:rsid w:val="005832DE"/>
    <w:rsid w:val="00583932"/>
    <w:rsid w:val="00583BB3"/>
    <w:rsid w:val="00584D10"/>
    <w:rsid w:val="005856F7"/>
    <w:rsid w:val="00585E9A"/>
    <w:rsid w:val="00590365"/>
    <w:rsid w:val="0059055D"/>
    <w:rsid w:val="005918ED"/>
    <w:rsid w:val="005919AF"/>
    <w:rsid w:val="00592421"/>
    <w:rsid w:val="00592583"/>
    <w:rsid w:val="0059350E"/>
    <w:rsid w:val="00594B63"/>
    <w:rsid w:val="0059551D"/>
    <w:rsid w:val="00596757"/>
    <w:rsid w:val="00596911"/>
    <w:rsid w:val="00596958"/>
    <w:rsid w:val="005973E2"/>
    <w:rsid w:val="00597847"/>
    <w:rsid w:val="00597971"/>
    <w:rsid w:val="00597FED"/>
    <w:rsid w:val="005A02A1"/>
    <w:rsid w:val="005A1ABE"/>
    <w:rsid w:val="005A2C3B"/>
    <w:rsid w:val="005A30C3"/>
    <w:rsid w:val="005A31E3"/>
    <w:rsid w:val="005A33CC"/>
    <w:rsid w:val="005A3532"/>
    <w:rsid w:val="005A3CDE"/>
    <w:rsid w:val="005A4369"/>
    <w:rsid w:val="005A4728"/>
    <w:rsid w:val="005A4E0C"/>
    <w:rsid w:val="005A55A9"/>
    <w:rsid w:val="005A669B"/>
    <w:rsid w:val="005A6DB1"/>
    <w:rsid w:val="005A70EC"/>
    <w:rsid w:val="005A7392"/>
    <w:rsid w:val="005A73BD"/>
    <w:rsid w:val="005A7446"/>
    <w:rsid w:val="005A7D7A"/>
    <w:rsid w:val="005B06BD"/>
    <w:rsid w:val="005B11B2"/>
    <w:rsid w:val="005B219A"/>
    <w:rsid w:val="005B2761"/>
    <w:rsid w:val="005B3AE0"/>
    <w:rsid w:val="005B3E8E"/>
    <w:rsid w:val="005B4C4A"/>
    <w:rsid w:val="005B543D"/>
    <w:rsid w:val="005B55F6"/>
    <w:rsid w:val="005B56B6"/>
    <w:rsid w:val="005B6EC7"/>
    <w:rsid w:val="005B763E"/>
    <w:rsid w:val="005B7CD6"/>
    <w:rsid w:val="005B7F32"/>
    <w:rsid w:val="005C024C"/>
    <w:rsid w:val="005C0360"/>
    <w:rsid w:val="005C0639"/>
    <w:rsid w:val="005C12AD"/>
    <w:rsid w:val="005C3412"/>
    <w:rsid w:val="005C3D73"/>
    <w:rsid w:val="005C3E23"/>
    <w:rsid w:val="005D00B5"/>
    <w:rsid w:val="005D0D56"/>
    <w:rsid w:val="005D1415"/>
    <w:rsid w:val="005D1C55"/>
    <w:rsid w:val="005D206A"/>
    <w:rsid w:val="005D2451"/>
    <w:rsid w:val="005D34C4"/>
    <w:rsid w:val="005D4573"/>
    <w:rsid w:val="005D4CCE"/>
    <w:rsid w:val="005D6234"/>
    <w:rsid w:val="005D6C40"/>
    <w:rsid w:val="005D714B"/>
    <w:rsid w:val="005D78A2"/>
    <w:rsid w:val="005D792E"/>
    <w:rsid w:val="005D7CF2"/>
    <w:rsid w:val="005E0782"/>
    <w:rsid w:val="005E07F9"/>
    <w:rsid w:val="005E15AE"/>
    <w:rsid w:val="005E20D5"/>
    <w:rsid w:val="005E2A54"/>
    <w:rsid w:val="005E2C3C"/>
    <w:rsid w:val="005E2D42"/>
    <w:rsid w:val="005E432E"/>
    <w:rsid w:val="005E49EB"/>
    <w:rsid w:val="005E4B11"/>
    <w:rsid w:val="005E4DE0"/>
    <w:rsid w:val="005E5B9B"/>
    <w:rsid w:val="005E5F88"/>
    <w:rsid w:val="005E7B51"/>
    <w:rsid w:val="005E7B98"/>
    <w:rsid w:val="005F284A"/>
    <w:rsid w:val="005F319E"/>
    <w:rsid w:val="005F4359"/>
    <w:rsid w:val="005F4F1C"/>
    <w:rsid w:val="005F507E"/>
    <w:rsid w:val="005F62CE"/>
    <w:rsid w:val="005F63B3"/>
    <w:rsid w:val="005F6F89"/>
    <w:rsid w:val="005F771E"/>
    <w:rsid w:val="005F77F2"/>
    <w:rsid w:val="0060022A"/>
    <w:rsid w:val="006005F0"/>
    <w:rsid w:val="00600BA8"/>
    <w:rsid w:val="00600DA3"/>
    <w:rsid w:val="006012B0"/>
    <w:rsid w:val="00601324"/>
    <w:rsid w:val="006014DA"/>
    <w:rsid w:val="006016AD"/>
    <w:rsid w:val="00602888"/>
    <w:rsid w:val="006049CD"/>
    <w:rsid w:val="00604A7B"/>
    <w:rsid w:val="00605F30"/>
    <w:rsid w:val="00605FC5"/>
    <w:rsid w:val="006065D7"/>
    <w:rsid w:val="006068AC"/>
    <w:rsid w:val="00606921"/>
    <w:rsid w:val="00606C01"/>
    <w:rsid w:val="00606C39"/>
    <w:rsid w:val="00607EC9"/>
    <w:rsid w:val="006107DC"/>
    <w:rsid w:val="006115AE"/>
    <w:rsid w:val="00611964"/>
    <w:rsid w:val="00611A61"/>
    <w:rsid w:val="00612859"/>
    <w:rsid w:val="00612E9B"/>
    <w:rsid w:val="00613187"/>
    <w:rsid w:val="00613F19"/>
    <w:rsid w:val="00614372"/>
    <w:rsid w:val="0061606A"/>
    <w:rsid w:val="006175E4"/>
    <w:rsid w:val="00617E40"/>
    <w:rsid w:val="00620467"/>
    <w:rsid w:val="006217D2"/>
    <w:rsid w:val="00622711"/>
    <w:rsid w:val="00623398"/>
    <w:rsid w:val="006234DA"/>
    <w:rsid w:val="00625800"/>
    <w:rsid w:val="00626FE3"/>
    <w:rsid w:val="0062758E"/>
    <w:rsid w:val="006277F2"/>
    <w:rsid w:val="00630884"/>
    <w:rsid w:val="00630FDD"/>
    <w:rsid w:val="00631BF2"/>
    <w:rsid w:val="006329E8"/>
    <w:rsid w:val="00633A98"/>
    <w:rsid w:val="00634746"/>
    <w:rsid w:val="006352E7"/>
    <w:rsid w:val="00635548"/>
    <w:rsid w:val="006364F2"/>
    <w:rsid w:val="00636569"/>
    <w:rsid w:val="0063672B"/>
    <w:rsid w:val="00636A9E"/>
    <w:rsid w:val="006372DE"/>
    <w:rsid w:val="00637664"/>
    <w:rsid w:val="00637F0A"/>
    <w:rsid w:val="00641884"/>
    <w:rsid w:val="00642C07"/>
    <w:rsid w:val="00643226"/>
    <w:rsid w:val="00643C9A"/>
    <w:rsid w:val="00646694"/>
    <w:rsid w:val="006471B1"/>
    <w:rsid w:val="00647675"/>
    <w:rsid w:val="00647F31"/>
    <w:rsid w:val="00650672"/>
    <w:rsid w:val="00650CC1"/>
    <w:rsid w:val="00653649"/>
    <w:rsid w:val="006543FB"/>
    <w:rsid w:val="00654C5C"/>
    <w:rsid w:val="0065582D"/>
    <w:rsid w:val="00657A9B"/>
    <w:rsid w:val="00661505"/>
    <w:rsid w:val="0066267C"/>
    <w:rsid w:val="006628DB"/>
    <w:rsid w:val="0066302F"/>
    <w:rsid w:val="006644F9"/>
    <w:rsid w:val="00664572"/>
    <w:rsid w:val="00664958"/>
    <w:rsid w:val="00664A5B"/>
    <w:rsid w:val="00664AEE"/>
    <w:rsid w:val="00664F4D"/>
    <w:rsid w:val="00665139"/>
    <w:rsid w:val="006659B3"/>
    <w:rsid w:val="00665B38"/>
    <w:rsid w:val="00665B75"/>
    <w:rsid w:val="00665C79"/>
    <w:rsid w:val="00665F7B"/>
    <w:rsid w:val="006664A2"/>
    <w:rsid w:val="00666785"/>
    <w:rsid w:val="006668F7"/>
    <w:rsid w:val="00670DB0"/>
    <w:rsid w:val="0067181E"/>
    <w:rsid w:val="0067251C"/>
    <w:rsid w:val="00672808"/>
    <w:rsid w:val="006757E1"/>
    <w:rsid w:val="00675CD5"/>
    <w:rsid w:val="00675FCC"/>
    <w:rsid w:val="006767D8"/>
    <w:rsid w:val="006775B8"/>
    <w:rsid w:val="006800E3"/>
    <w:rsid w:val="0068157B"/>
    <w:rsid w:val="0068327E"/>
    <w:rsid w:val="006836F9"/>
    <w:rsid w:val="00683CC3"/>
    <w:rsid w:val="00685113"/>
    <w:rsid w:val="006852D3"/>
    <w:rsid w:val="00686328"/>
    <w:rsid w:val="00686883"/>
    <w:rsid w:val="0069023E"/>
    <w:rsid w:val="006905E1"/>
    <w:rsid w:val="006925BF"/>
    <w:rsid w:val="00692E23"/>
    <w:rsid w:val="006938F0"/>
    <w:rsid w:val="00693ECB"/>
    <w:rsid w:val="00694B23"/>
    <w:rsid w:val="00695849"/>
    <w:rsid w:val="0069607E"/>
    <w:rsid w:val="006966DD"/>
    <w:rsid w:val="00696B7C"/>
    <w:rsid w:val="00696C74"/>
    <w:rsid w:val="00696E43"/>
    <w:rsid w:val="00696F04"/>
    <w:rsid w:val="00697B7E"/>
    <w:rsid w:val="006A01DA"/>
    <w:rsid w:val="006A10EF"/>
    <w:rsid w:val="006A13AB"/>
    <w:rsid w:val="006A218C"/>
    <w:rsid w:val="006A334A"/>
    <w:rsid w:val="006A367F"/>
    <w:rsid w:val="006A36F6"/>
    <w:rsid w:val="006A3964"/>
    <w:rsid w:val="006A3ACA"/>
    <w:rsid w:val="006A48E9"/>
    <w:rsid w:val="006A5BF1"/>
    <w:rsid w:val="006A69BD"/>
    <w:rsid w:val="006A69C2"/>
    <w:rsid w:val="006A6EFC"/>
    <w:rsid w:val="006A6F0D"/>
    <w:rsid w:val="006A7050"/>
    <w:rsid w:val="006A714C"/>
    <w:rsid w:val="006A7899"/>
    <w:rsid w:val="006B05ED"/>
    <w:rsid w:val="006B10EC"/>
    <w:rsid w:val="006B332E"/>
    <w:rsid w:val="006B4933"/>
    <w:rsid w:val="006B5496"/>
    <w:rsid w:val="006B5708"/>
    <w:rsid w:val="006B5B9C"/>
    <w:rsid w:val="006B72D3"/>
    <w:rsid w:val="006B7E73"/>
    <w:rsid w:val="006B7ED9"/>
    <w:rsid w:val="006C0802"/>
    <w:rsid w:val="006C0C25"/>
    <w:rsid w:val="006C2971"/>
    <w:rsid w:val="006C2B81"/>
    <w:rsid w:val="006C2CA6"/>
    <w:rsid w:val="006C3586"/>
    <w:rsid w:val="006C35C3"/>
    <w:rsid w:val="006C4126"/>
    <w:rsid w:val="006C55BA"/>
    <w:rsid w:val="006C59C1"/>
    <w:rsid w:val="006C607A"/>
    <w:rsid w:val="006C693E"/>
    <w:rsid w:val="006C72B6"/>
    <w:rsid w:val="006C777B"/>
    <w:rsid w:val="006D088A"/>
    <w:rsid w:val="006D0E37"/>
    <w:rsid w:val="006D20F8"/>
    <w:rsid w:val="006D4818"/>
    <w:rsid w:val="006D5F57"/>
    <w:rsid w:val="006D61C8"/>
    <w:rsid w:val="006D6471"/>
    <w:rsid w:val="006D64A8"/>
    <w:rsid w:val="006D65D9"/>
    <w:rsid w:val="006D77C8"/>
    <w:rsid w:val="006E0E6D"/>
    <w:rsid w:val="006E1532"/>
    <w:rsid w:val="006E190F"/>
    <w:rsid w:val="006E2966"/>
    <w:rsid w:val="006E2996"/>
    <w:rsid w:val="006E4422"/>
    <w:rsid w:val="006E4B8A"/>
    <w:rsid w:val="006E4D60"/>
    <w:rsid w:val="006E5191"/>
    <w:rsid w:val="006E5245"/>
    <w:rsid w:val="006E592B"/>
    <w:rsid w:val="006E61CC"/>
    <w:rsid w:val="006E62E7"/>
    <w:rsid w:val="006E6EB1"/>
    <w:rsid w:val="006E7377"/>
    <w:rsid w:val="006F0E12"/>
    <w:rsid w:val="006F10D2"/>
    <w:rsid w:val="006F2CCD"/>
    <w:rsid w:val="006F334B"/>
    <w:rsid w:val="006F3F7F"/>
    <w:rsid w:val="006F4D9C"/>
    <w:rsid w:val="006F582A"/>
    <w:rsid w:val="006F5EA7"/>
    <w:rsid w:val="006F60FC"/>
    <w:rsid w:val="006F6380"/>
    <w:rsid w:val="006F6F29"/>
    <w:rsid w:val="006F7615"/>
    <w:rsid w:val="007000F0"/>
    <w:rsid w:val="007017BA"/>
    <w:rsid w:val="0070193B"/>
    <w:rsid w:val="00701DCA"/>
    <w:rsid w:val="00703342"/>
    <w:rsid w:val="0070387F"/>
    <w:rsid w:val="007041DD"/>
    <w:rsid w:val="0070485B"/>
    <w:rsid w:val="00704E87"/>
    <w:rsid w:val="007062F9"/>
    <w:rsid w:val="00710997"/>
    <w:rsid w:val="00710A3B"/>
    <w:rsid w:val="007114BC"/>
    <w:rsid w:val="00711E0D"/>
    <w:rsid w:val="00712A4F"/>
    <w:rsid w:val="007139CF"/>
    <w:rsid w:val="007139E1"/>
    <w:rsid w:val="0071451B"/>
    <w:rsid w:val="007145F3"/>
    <w:rsid w:val="00715E95"/>
    <w:rsid w:val="00716B8A"/>
    <w:rsid w:val="007175FB"/>
    <w:rsid w:val="007206E0"/>
    <w:rsid w:val="00720F08"/>
    <w:rsid w:val="00721325"/>
    <w:rsid w:val="007214D5"/>
    <w:rsid w:val="00721C05"/>
    <w:rsid w:val="0072305B"/>
    <w:rsid w:val="0072338B"/>
    <w:rsid w:val="00723A72"/>
    <w:rsid w:val="00725991"/>
    <w:rsid w:val="007271D6"/>
    <w:rsid w:val="007279EB"/>
    <w:rsid w:val="00727E85"/>
    <w:rsid w:val="00731044"/>
    <w:rsid w:val="00731B8E"/>
    <w:rsid w:val="0073379F"/>
    <w:rsid w:val="0073398E"/>
    <w:rsid w:val="007339AF"/>
    <w:rsid w:val="00735473"/>
    <w:rsid w:val="007364F0"/>
    <w:rsid w:val="00737BAA"/>
    <w:rsid w:val="00740544"/>
    <w:rsid w:val="007413CE"/>
    <w:rsid w:val="0074177E"/>
    <w:rsid w:val="007417FD"/>
    <w:rsid w:val="00741F73"/>
    <w:rsid w:val="00742C88"/>
    <w:rsid w:val="00742C98"/>
    <w:rsid w:val="00742D36"/>
    <w:rsid w:val="00743156"/>
    <w:rsid w:val="00745325"/>
    <w:rsid w:val="0074539A"/>
    <w:rsid w:val="007453A0"/>
    <w:rsid w:val="007459D5"/>
    <w:rsid w:val="00745FE8"/>
    <w:rsid w:val="007460F8"/>
    <w:rsid w:val="00746FFC"/>
    <w:rsid w:val="007479AE"/>
    <w:rsid w:val="00750880"/>
    <w:rsid w:val="007526FC"/>
    <w:rsid w:val="00752AE9"/>
    <w:rsid w:val="00753371"/>
    <w:rsid w:val="00753A8D"/>
    <w:rsid w:val="00753CE4"/>
    <w:rsid w:val="00754F8F"/>
    <w:rsid w:val="00755646"/>
    <w:rsid w:val="0075574B"/>
    <w:rsid w:val="00755899"/>
    <w:rsid w:val="007561F8"/>
    <w:rsid w:val="00756555"/>
    <w:rsid w:val="007567D3"/>
    <w:rsid w:val="0075735D"/>
    <w:rsid w:val="00760936"/>
    <w:rsid w:val="00760A9F"/>
    <w:rsid w:val="00760C76"/>
    <w:rsid w:val="007620B4"/>
    <w:rsid w:val="00762E6E"/>
    <w:rsid w:val="00762F45"/>
    <w:rsid w:val="007632AE"/>
    <w:rsid w:val="00763720"/>
    <w:rsid w:val="007637A5"/>
    <w:rsid w:val="007637F4"/>
    <w:rsid w:val="00763C89"/>
    <w:rsid w:val="00763CBE"/>
    <w:rsid w:val="007642C6"/>
    <w:rsid w:val="00764B13"/>
    <w:rsid w:val="00764B8C"/>
    <w:rsid w:val="00765A97"/>
    <w:rsid w:val="007661A7"/>
    <w:rsid w:val="0076671E"/>
    <w:rsid w:val="00767649"/>
    <w:rsid w:val="00767C45"/>
    <w:rsid w:val="00770592"/>
    <w:rsid w:val="00770C7E"/>
    <w:rsid w:val="00770DFC"/>
    <w:rsid w:val="0077164B"/>
    <w:rsid w:val="00771AE7"/>
    <w:rsid w:val="00771BB2"/>
    <w:rsid w:val="00771EF8"/>
    <w:rsid w:val="00772526"/>
    <w:rsid w:val="00773771"/>
    <w:rsid w:val="00773CA9"/>
    <w:rsid w:val="00774A16"/>
    <w:rsid w:val="00774BD6"/>
    <w:rsid w:val="00774EB2"/>
    <w:rsid w:val="0077534C"/>
    <w:rsid w:val="00775462"/>
    <w:rsid w:val="00775500"/>
    <w:rsid w:val="00777504"/>
    <w:rsid w:val="00780671"/>
    <w:rsid w:val="00780C8E"/>
    <w:rsid w:val="007818EF"/>
    <w:rsid w:val="00781FE9"/>
    <w:rsid w:val="00782BDE"/>
    <w:rsid w:val="007833AF"/>
    <w:rsid w:val="0078342A"/>
    <w:rsid w:val="00783552"/>
    <w:rsid w:val="00783EE7"/>
    <w:rsid w:val="0078460A"/>
    <w:rsid w:val="007847AC"/>
    <w:rsid w:val="0078506B"/>
    <w:rsid w:val="00786AA9"/>
    <w:rsid w:val="00786E08"/>
    <w:rsid w:val="0078741E"/>
    <w:rsid w:val="00787C77"/>
    <w:rsid w:val="0079020A"/>
    <w:rsid w:val="00791A29"/>
    <w:rsid w:val="00791B10"/>
    <w:rsid w:val="00791F18"/>
    <w:rsid w:val="007923A4"/>
    <w:rsid w:val="00793C44"/>
    <w:rsid w:val="007946E8"/>
    <w:rsid w:val="007947EB"/>
    <w:rsid w:val="00794A29"/>
    <w:rsid w:val="0079578A"/>
    <w:rsid w:val="00796A39"/>
    <w:rsid w:val="00797369"/>
    <w:rsid w:val="007976D3"/>
    <w:rsid w:val="00797CB8"/>
    <w:rsid w:val="007A0A04"/>
    <w:rsid w:val="007A0D68"/>
    <w:rsid w:val="007A1C39"/>
    <w:rsid w:val="007A1D7C"/>
    <w:rsid w:val="007A39B8"/>
    <w:rsid w:val="007A3A09"/>
    <w:rsid w:val="007A3B83"/>
    <w:rsid w:val="007A4B2C"/>
    <w:rsid w:val="007A4BDE"/>
    <w:rsid w:val="007A4D3E"/>
    <w:rsid w:val="007A4ED3"/>
    <w:rsid w:val="007A4FB4"/>
    <w:rsid w:val="007A629A"/>
    <w:rsid w:val="007A6336"/>
    <w:rsid w:val="007A69CA"/>
    <w:rsid w:val="007A6A03"/>
    <w:rsid w:val="007A6B5A"/>
    <w:rsid w:val="007A7402"/>
    <w:rsid w:val="007B08D8"/>
    <w:rsid w:val="007B10C5"/>
    <w:rsid w:val="007B1CCD"/>
    <w:rsid w:val="007B2233"/>
    <w:rsid w:val="007B4816"/>
    <w:rsid w:val="007B5E17"/>
    <w:rsid w:val="007B61ED"/>
    <w:rsid w:val="007B671C"/>
    <w:rsid w:val="007B7553"/>
    <w:rsid w:val="007B767B"/>
    <w:rsid w:val="007C17C6"/>
    <w:rsid w:val="007C18ED"/>
    <w:rsid w:val="007C1ABC"/>
    <w:rsid w:val="007C1EE9"/>
    <w:rsid w:val="007C2836"/>
    <w:rsid w:val="007C2DA7"/>
    <w:rsid w:val="007C2ECC"/>
    <w:rsid w:val="007C3519"/>
    <w:rsid w:val="007C3938"/>
    <w:rsid w:val="007C420A"/>
    <w:rsid w:val="007C4275"/>
    <w:rsid w:val="007C4304"/>
    <w:rsid w:val="007C46E7"/>
    <w:rsid w:val="007C56FE"/>
    <w:rsid w:val="007C5C13"/>
    <w:rsid w:val="007C6152"/>
    <w:rsid w:val="007C6261"/>
    <w:rsid w:val="007C626B"/>
    <w:rsid w:val="007C6291"/>
    <w:rsid w:val="007C71AE"/>
    <w:rsid w:val="007D08A5"/>
    <w:rsid w:val="007D1DEF"/>
    <w:rsid w:val="007D28E9"/>
    <w:rsid w:val="007D2F2E"/>
    <w:rsid w:val="007D3B40"/>
    <w:rsid w:val="007D4E35"/>
    <w:rsid w:val="007D5ECF"/>
    <w:rsid w:val="007E0585"/>
    <w:rsid w:val="007E0AE2"/>
    <w:rsid w:val="007E1D80"/>
    <w:rsid w:val="007E1DC5"/>
    <w:rsid w:val="007E2162"/>
    <w:rsid w:val="007E2A46"/>
    <w:rsid w:val="007E2F8E"/>
    <w:rsid w:val="007E326A"/>
    <w:rsid w:val="007E36D2"/>
    <w:rsid w:val="007E459B"/>
    <w:rsid w:val="007E4CF0"/>
    <w:rsid w:val="007E6838"/>
    <w:rsid w:val="007E71AE"/>
    <w:rsid w:val="007E77B8"/>
    <w:rsid w:val="007F0FFE"/>
    <w:rsid w:val="007F19AA"/>
    <w:rsid w:val="007F2C4A"/>
    <w:rsid w:val="007F31C7"/>
    <w:rsid w:val="007F3528"/>
    <w:rsid w:val="007F39A0"/>
    <w:rsid w:val="007F3C2F"/>
    <w:rsid w:val="007F465A"/>
    <w:rsid w:val="007F4D6A"/>
    <w:rsid w:val="007F6501"/>
    <w:rsid w:val="00800CDA"/>
    <w:rsid w:val="008013E9"/>
    <w:rsid w:val="00801860"/>
    <w:rsid w:val="00802750"/>
    <w:rsid w:val="00802C0D"/>
    <w:rsid w:val="0080447C"/>
    <w:rsid w:val="0080458D"/>
    <w:rsid w:val="008045CB"/>
    <w:rsid w:val="00804617"/>
    <w:rsid w:val="0080500C"/>
    <w:rsid w:val="00805CEC"/>
    <w:rsid w:val="00805DD1"/>
    <w:rsid w:val="0080630F"/>
    <w:rsid w:val="00806811"/>
    <w:rsid w:val="008069E5"/>
    <w:rsid w:val="008073C4"/>
    <w:rsid w:val="00810A6A"/>
    <w:rsid w:val="00811C4A"/>
    <w:rsid w:val="00811C4E"/>
    <w:rsid w:val="00812AE3"/>
    <w:rsid w:val="00814169"/>
    <w:rsid w:val="0081473C"/>
    <w:rsid w:val="008163BB"/>
    <w:rsid w:val="0081647A"/>
    <w:rsid w:val="008172AE"/>
    <w:rsid w:val="00817386"/>
    <w:rsid w:val="008178DF"/>
    <w:rsid w:val="00817C06"/>
    <w:rsid w:val="00820618"/>
    <w:rsid w:val="00820990"/>
    <w:rsid w:val="00820AC4"/>
    <w:rsid w:val="00821109"/>
    <w:rsid w:val="00821226"/>
    <w:rsid w:val="00821DC3"/>
    <w:rsid w:val="00822112"/>
    <w:rsid w:val="00822205"/>
    <w:rsid w:val="008225D2"/>
    <w:rsid w:val="00823461"/>
    <w:rsid w:val="008236FD"/>
    <w:rsid w:val="00823E7D"/>
    <w:rsid w:val="0082403D"/>
    <w:rsid w:val="00824914"/>
    <w:rsid w:val="00824EB4"/>
    <w:rsid w:val="00824F1B"/>
    <w:rsid w:val="008251F1"/>
    <w:rsid w:val="008251FE"/>
    <w:rsid w:val="0082524B"/>
    <w:rsid w:val="008275C8"/>
    <w:rsid w:val="0082773F"/>
    <w:rsid w:val="008278AA"/>
    <w:rsid w:val="00827B13"/>
    <w:rsid w:val="00827D16"/>
    <w:rsid w:val="00830DFA"/>
    <w:rsid w:val="00831D0D"/>
    <w:rsid w:val="00831F6C"/>
    <w:rsid w:val="0083240D"/>
    <w:rsid w:val="008329DD"/>
    <w:rsid w:val="00833150"/>
    <w:rsid w:val="00833E52"/>
    <w:rsid w:val="00834667"/>
    <w:rsid w:val="00835838"/>
    <w:rsid w:val="00836DD2"/>
    <w:rsid w:val="00837850"/>
    <w:rsid w:val="00841AFF"/>
    <w:rsid w:val="008421B9"/>
    <w:rsid w:val="0084278B"/>
    <w:rsid w:val="00842A5D"/>
    <w:rsid w:val="00842C82"/>
    <w:rsid w:val="00842E07"/>
    <w:rsid w:val="008456CC"/>
    <w:rsid w:val="008459BF"/>
    <w:rsid w:val="0085023F"/>
    <w:rsid w:val="008502AF"/>
    <w:rsid w:val="00850796"/>
    <w:rsid w:val="00851949"/>
    <w:rsid w:val="00851FD8"/>
    <w:rsid w:val="008524AC"/>
    <w:rsid w:val="008531CE"/>
    <w:rsid w:val="00854833"/>
    <w:rsid w:val="00854AD7"/>
    <w:rsid w:val="00855006"/>
    <w:rsid w:val="008575D8"/>
    <w:rsid w:val="008602F3"/>
    <w:rsid w:val="008626E1"/>
    <w:rsid w:val="00862CAC"/>
    <w:rsid w:val="00862D20"/>
    <w:rsid w:val="00862E4D"/>
    <w:rsid w:val="008638EA"/>
    <w:rsid w:val="00863B98"/>
    <w:rsid w:val="00863C47"/>
    <w:rsid w:val="0086485E"/>
    <w:rsid w:val="00864E7B"/>
    <w:rsid w:val="0086505B"/>
    <w:rsid w:val="008657F6"/>
    <w:rsid w:val="00866AE8"/>
    <w:rsid w:val="00866F14"/>
    <w:rsid w:val="00867065"/>
    <w:rsid w:val="00867906"/>
    <w:rsid w:val="00867ACB"/>
    <w:rsid w:val="00867C0F"/>
    <w:rsid w:val="00867F17"/>
    <w:rsid w:val="0087025F"/>
    <w:rsid w:val="00870B42"/>
    <w:rsid w:val="00870C22"/>
    <w:rsid w:val="00871162"/>
    <w:rsid w:val="008716FC"/>
    <w:rsid w:val="00871797"/>
    <w:rsid w:val="008720E4"/>
    <w:rsid w:val="00873D60"/>
    <w:rsid w:val="00873FA3"/>
    <w:rsid w:val="0087484F"/>
    <w:rsid w:val="00874955"/>
    <w:rsid w:val="00874BB2"/>
    <w:rsid w:val="00874BB6"/>
    <w:rsid w:val="00874F43"/>
    <w:rsid w:val="008751CC"/>
    <w:rsid w:val="00877117"/>
    <w:rsid w:val="00877470"/>
    <w:rsid w:val="008776A5"/>
    <w:rsid w:val="00880E9D"/>
    <w:rsid w:val="00881257"/>
    <w:rsid w:val="008815F0"/>
    <w:rsid w:val="008817FC"/>
    <w:rsid w:val="00883073"/>
    <w:rsid w:val="0088314F"/>
    <w:rsid w:val="00883AA4"/>
    <w:rsid w:val="00883B06"/>
    <w:rsid w:val="0088401F"/>
    <w:rsid w:val="0088430D"/>
    <w:rsid w:val="00884E2D"/>
    <w:rsid w:val="0088569E"/>
    <w:rsid w:val="00886558"/>
    <w:rsid w:val="00886A86"/>
    <w:rsid w:val="0088709F"/>
    <w:rsid w:val="0088730D"/>
    <w:rsid w:val="008876B9"/>
    <w:rsid w:val="0089136F"/>
    <w:rsid w:val="00892E8B"/>
    <w:rsid w:val="008936EB"/>
    <w:rsid w:val="00893834"/>
    <w:rsid w:val="00893E86"/>
    <w:rsid w:val="00894B67"/>
    <w:rsid w:val="00896D07"/>
    <w:rsid w:val="00897406"/>
    <w:rsid w:val="00897551"/>
    <w:rsid w:val="0089762B"/>
    <w:rsid w:val="008A0212"/>
    <w:rsid w:val="008A037F"/>
    <w:rsid w:val="008A111C"/>
    <w:rsid w:val="008A132B"/>
    <w:rsid w:val="008A2189"/>
    <w:rsid w:val="008A3260"/>
    <w:rsid w:val="008A5918"/>
    <w:rsid w:val="008A6254"/>
    <w:rsid w:val="008A72ED"/>
    <w:rsid w:val="008A7E91"/>
    <w:rsid w:val="008B06B8"/>
    <w:rsid w:val="008B07C9"/>
    <w:rsid w:val="008B17B3"/>
    <w:rsid w:val="008B1A97"/>
    <w:rsid w:val="008B21FB"/>
    <w:rsid w:val="008B2AE8"/>
    <w:rsid w:val="008B3BD3"/>
    <w:rsid w:val="008B4D74"/>
    <w:rsid w:val="008B54B1"/>
    <w:rsid w:val="008B6A23"/>
    <w:rsid w:val="008B73BC"/>
    <w:rsid w:val="008B77C8"/>
    <w:rsid w:val="008B7BCD"/>
    <w:rsid w:val="008B7C7D"/>
    <w:rsid w:val="008B7FC0"/>
    <w:rsid w:val="008C070F"/>
    <w:rsid w:val="008C0C6E"/>
    <w:rsid w:val="008C0FFA"/>
    <w:rsid w:val="008C1128"/>
    <w:rsid w:val="008C2051"/>
    <w:rsid w:val="008C2F83"/>
    <w:rsid w:val="008C4808"/>
    <w:rsid w:val="008C4A94"/>
    <w:rsid w:val="008C4C0A"/>
    <w:rsid w:val="008C5EAC"/>
    <w:rsid w:val="008C6E0D"/>
    <w:rsid w:val="008C748F"/>
    <w:rsid w:val="008C76BB"/>
    <w:rsid w:val="008D0770"/>
    <w:rsid w:val="008D0969"/>
    <w:rsid w:val="008D1C55"/>
    <w:rsid w:val="008D250E"/>
    <w:rsid w:val="008D274F"/>
    <w:rsid w:val="008D2D17"/>
    <w:rsid w:val="008D30EB"/>
    <w:rsid w:val="008D3396"/>
    <w:rsid w:val="008D4991"/>
    <w:rsid w:val="008D5829"/>
    <w:rsid w:val="008D592D"/>
    <w:rsid w:val="008D5A19"/>
    <w:rsid w:val="008D627E"/>
    <w:rsid w:val="008D6EBE"/>
    <w:rsid w:val="008D71CD"/>
    <w:rsid w:val="008D7DC2"/>
    <w:rsid w:val="008E031B"/>
    <w:rsid w:val="008E0722"/>
    <w:rsid w:val="008E2885"/>
    <w:rsid w:val="008E28E2"/>
    <w:rsid w:val="008E385E"/>
    <w:rsid w:val="008E3BA7"/>
    <w:rsid w:val="008E3FDB"/>
    <w:rsid w:val="008E430A"/>
    <w:rsid w:val="008E4958"/>
    <w:rsid w:val="008E4CE8"/>
    <w:rsid w:val="008E56B4"/>
    <w:rsid w:val="008E5804"/>
    <w:rsid w:val="008E68E3"/>
    <w:rsid w:val="008E7297"/>
    <w:rsid w:val="008E7AC8"/>
    <w:rsid w:val="008F00CF"/>
    <w:rsid w:val="008F00D2"/>
    <w:rsid w:val="008F1090"/>
    <w:rsid w:val="008F1AA1"/>
    <w:rsid w:val="008F26F9"/>
    <w:rsid w:val="008F3000"/>
    <w:rsid w:val="008F3D46"/>
    <w:rsid w:val="008F506F"/>
    <w:rsid w:val="008F53C9"/>
    <w:rsid w:val="008F571A"/>
    <w:rsid w:val="008F5737"/>
    <w:rsid w:val="008F5974"/>
    <w:rsid w:val="008F6B21"/>
    <w:rsid w:val="008F6C94"/>
    <w:rsid w:val="008F6DA3"/>
    <w:rsid w:val="008F6E5F"/>
    <w:rsid w:val="008F73A8"/>
    <w:rsid w:val="008F7F25"/>
    <w:rsid w:val="00901128"/>
    <w:rsid w:val="00901815"/>
    <w:rsid w:val="00902F76"/>
    <w:rsid w:val="009033B1"/>
    <w:rsid w:val="009038C4"/>
    <w:rsid w:val="0090601D"/>
    <w:rsid w:val="00906C13"/>
    <w:rsid w:val="00907424"/>
    <w:rsid w:val="00907797"/>
    <w:rsid w:val="009102E0"/>
    <w:rsid w:val="00910906"/>
    <w:rsid w:val="00910971"/>
    <w:rsid w:val="009114BC"/>
    <w:rsid w:val="00912A0E"/>
    <w:rsid w:val="00912AF9"/>
    <w:rsid w:val="00912CC4"/>
    <w:rsid w:val="009143F1"/>
    <w:rsid w:val="009146B7"/>
    <w:rsid w:val="00914EC8"/>
    <w:rsid w:val="00915E07"/>
    <w:rsid w:val="00915F62"/>
    <w:rsid w:val="00916A6D"/>
    <w:rsid w:val="00916BA5"/>
    <w:rsid w:val="00916F3E"/>
    <w:rsid w:val="0091730C"/>
    <w:rsid w:val="00917892"/>
    <w:rsid w:val="00917D7B"/>
    <w:rsid w:val="00917FB0"/>
    <w:rsid w:val="00920933"/>
    <w:rsid w:val="00922CB0"/>
    <w:rsid w:val="00923152"/>
    <w:rsid w:val="009240E5"/>
    <w:rsid w:val="0092559B"/>
    <w:rsid w:val="009255A5"/>
    <w:rsid w:val="00925854"/>
    <w:rsid w:val="00925BF7"/>
    <w:rsid w:val="009261B1"/>
    <w:rsid w:val="0092713E"/>
    <w:rsid w:val="00927B52"/>
    <w:rsid w:val="00927E8C"/>
    <w:rsid w:val="0093072A"/>
    <w:rsid w:val="00931342"/>
    <w:rsid w:val="0093151F"/>
    <w:rsid w:val="00931F1F"/>
    <w:rsid w:val="0093248B"/>
    <w:rsid w:val="0093259C"/>
    <w:rsid w:val="00933856"/>
    <w:rsid w:val="00936A4A"/>
    <w:rsid w:val="00937635"/>
    <w:rsid w:val="009407FC"/>
    <w:rsid w:val="009422F1"/>
    <w:rsid w:val="00942E0D"/>
    <w:rsid w:val="009434F2"/>
    <w:rsid w:val="00945A5E"/>
    <w:rsid w:val="0094625D"/>
    <w:rsid w:val="009464B3"/>
    <w:rsid w:val="009475C0"/>
    <w:rsid w:val="00947E22"/>
    <w:rsid w:val="009506C9"/>
    <w:rsid w:val="00950FCA"/>
    <w:rsid w:val="009513DE"/>
    <w:rsid w:val="00951B14"/>
    <w:rsid w:val="00951CB6"/>
    <w:rsid w:val="00951D8F"/>
    <w:rsid w:val="00953801"/>
    <w:rsid w:val="00953869"/>
    <w:rsid w:val="00953D21"/>
    <w:rsid w:val="009552FE"/>
    <w:rsid w:val="0095549A"/>
    <w:rsid w:val="009556CA"/>
    <w:rsid w:val="00955D89"/>
    <w:rsid w:val="0095680E"/>
    <w:rsid w:val="00957F24"/>
    <w:rsid w:val="009600C3"/>
    <w:rsid w:val="0096054A"/>
    <w:rsid w:val="00960E9A"/>
    <w:rsid w:val="00960F4D"/>
    <w:rsid w:val="00961525"/>
    <w:rsid w:val="00961698"/>
    <w:rsid w:val="009616D4"/>
    <w:rsid w:val="0096227A"/>
    <w:rsid w:val="009637F6"/>
    <w:rsid w:val="00963EDA"/>
    <w:rsid w:val="0096446D"/>
    <w:rsid w:val="0096452F"/>
    <w:rsid w:val="00964554"/>
    <w:rsid w:val="00965794"/>
    <w:rsid w:val="00966AF4"/>
    <w:rsid w:val="00966E8C"/>
    <w:rsid w:val="00967632"/>
    <w:rsid w:val="009676C6"/>
    <w:rsid w:val="00967F9F"/>
    <w:rsid w:val="00970198"/>
    <w:rsid w:val="00970339"/>
    <w:rsid w:val="0097033B"/>
    <w:rsid w:val="00971445"/>
    <w:rsid w:val="00971FC2"/>
    <w:rsid w:val="00973029"/>
    <w:rsid w:val="0097552F"/>
    <w:rsid w:val="00975669"/>
    <w:rsid w:val="00977C8E"/>
    <w:rsid w:val="009812C5"/>
    <w:rsid w:val="009815A6"/>
    <w:rsid w:val="00982690"/>
    <w:rsid w:val="009828E7"/>
    <w:rsid w:val="0098375C"/>
    <w:rsid w:val="00984265"/>
    <w:rsid w:val="0098551A"/>
    <w:rsid w:val="009857C3"/>
    <w:rsid w:val="0098785E"/>
    <w:rsid w:val="00987F00"/>
    <w:rsid w:val="00990A16"/>
    <w:rsid w:val="00990F10"/>
    <w:rsid w:val="009913A7"/>
    <w:rsid w:val="009923DE"/>
    <w:rsid w:val="00992422"/>
    <w:rsid w:val="009924FD"/>
    <w:rsid w:val="0099260F"/>
    <w:rsid w:val="00993A48"/>
    <w:rsid w:val="00993FA5"/>
    <w:rsid w:val="0099552B"/>
    <w:rsid w:val="0099777C"/>
    <w:rsid w:val="00997A9A"/>
    <w:rsid w:val="009A0739"/>
    <w:rsid w:val="009A0D5C"/>
    <w:rsid w:val="009A141F"/>
    <w:rsid w:val="009A20AF"/>
    <w:rsid w:val="009A2F75"/>
    <w:rsid w:val="009A3CB2"/>
    <w:rsid w:val="009A57A0"/>
    <w:rsid w:val="009A5F8C"/>
    <w:rsid w:val="009A63EA"/>
    <w:rsid w:val="009A6766"/>
    <w:rsid w:val="009A677D"/>
    <w:rsid w:val="009B050A"/>
    <w:rsid w:val="009B0DF7"/>
    <w:rsid w:val="009B16FF"/>
    <w:rsid w:val="009B1C3D"/>
    <w:rsid w:val="009B2D8B"/>
    <w:rsid w:val="009B3092"/>
    <w:rsid w:val="009B3BC1"/>
    <w:rsid w:val="009B410D"/>
    <w:rsid w:val="009B479F"/>
    <w:rsid w:val="009B4C26"/>
    <w:rsid w:val="009B5AF5"/>
    <w:rsid w:val="009B5C3C"/>
    <w:rsid w:val="009B5DE9"/>
    <w:rsid w:val="009B67F0"/>
    <w:rsid w:val="009B6DDE"/>
    <w:rsid w:val="009B761F"/>
    <w:rsid w:val="009B76B7"/>
    <w:rsid w:val="009B7D94"/>
    <w:rsid w:val="009C025D"/>
    <w:rsid w:val="009C0F3A"/>
    <w:rsid w:val="009C19D5"/>
    <w:rsid w:val="009C1C85"/>
    <w:rsid w:val="009C2424"/>
    <w:rsid w:val="009C2A96"/>
    <w:rsid w:val="009C2FD9"/>
    <w:rsid w:val="009C38D0"/>
    <w:rsid w:val="009C4026"/>
    <w:rsid w:val="009C41CC"/>
    <w:rsid w:val="009C4603"/>
    <w:rsid w:val="009C4A2F"/>
    <w:rsid w:val="009C65DD"/>
    <w:rsid w:val="009C6612"/>
    <w:rsid w:val="009C7180"/>
    <w:rsid w:val="009C7A54"/>
    <w:rsid w:val="009C7FCD"/>
    <w:rsid w:val="009D175B"/>
    <w:rsid w:val="009D1801"/>
    <w:rsid w:val="009D258F"/>
    <w:rsid w:val="009D3946"/>
    <w:rsid w:val="009D3E64"/>
    <w:rsid w:val="009D5057"/>
    <w:rsid w:val="009D5059"/>
    <w:rsid w:val="009D5C1E"/>
    <w:rsid w:val="009D76D5"/>
    <w:rsid w:val="009D7C24"/>
    <w:rsid w:val="009E02D3"/>
    <w:rsid w:val="009E03A8"/>
    <w:rsid w:val="009E0913"/>
    <w:rsid w:val="009E0F5D"/>
    <w:rsid w:val="009E1570"/>
    <w:rsid w:val="009E1F55"/>
    <w:rsid w:val="009E2BBF"/>
    <w:rsid w:val="009E3CC1"/>
    <w:rsid w:val="009E5C39"/>
    <w:rsid w:val="009E5F31"/>
    <w:rsid w:val="009E6200"/>
    <w:rsid w:val="009E729C"/>
    <w:rsid w:val="009E7E15"/>
    <w:rsid w:val="009F0966"/>
    <w:rsid w:val="009F09DE"/>
    <w:rsid w:val="009F195D"/>
    <w:rsid w:val="009F1966"/>
    <w:rsid w:val="009F296D"/>
    <w:rsid w:val="009F3FD9"/>
    <w:rsid w:val="009F4246"/>
    <w:rsid w:val="009F516B"/>
    <w:rsid w:val="009F6821"/>
    <w:rsid w:val="009F6907"/>
    <w:rsid w:val="009F6AC6"/>
    <w:rsid w:val="009F73D3"/>
    <w:rsid w:val="009F75E0"/>
    <w:rsid w:val="009F7691"/>
    <w:rsid w:val="00A0005A"/>
    <w:rsid w:val="00A00962"/>
    <w:rsid w:val="00A018A2"/>
    <w:rsid w:val="00A02020"/>
    <w:rsid w:val="00A02053"/>
    <w:rsid w:val="00A02108"/>
    <w:rsid w:val="00A029E2"/>
    <w:rsid w:val="00A02EE1"/>
    <w:rsid w:val="00A032CB"/>
    <w:rsid w:val="00A0476F"/>
    <w:rsid w:val="00A047FC"/>
    <w:rsid w:val="00A04878"/>
    <w:rsid w:val="00A051E3"/>
    <w:rsid w:val="00A05A97"/>
    <w:rsid w:val="00A0721B"/>
    <w:rsid w:val="00A073A8"/>
    <w:rsid w:val="00A07BDE"/>
    <w:rsid w:val="00A07F8D"/>
    <w:rsid w:val="00A102F7"/>
    <w:rsid w:val="00A11010"/>
    <w:rsid w:val="00A112EE"/>
    <w:rsid w:val="00A11563"/>
    <w:rsid w:val="00A12962"/>
    <w:rsid w:val="00A13CF2"/>
    <w:rsid w:val="00A13D48"/>
    <w:rsid w:val="00A13E4A"/>
    <w:rsid w:val="00A14138"/>
    <w:rsid w:val="00A14776"/>
    <w:rsid w:val="00A14A1E"/>
    <w:rsid w:val="00A14A5C"/>
    <w:rsid w:val="00A14D4A"/>
    <w:rsid w:val="00A175AB"/>
    <w:rsid w:val="00A21C27"/>
    <w:rsid w:val="00A22027"/>
    <w:rsid w:val="00A2230C"/>
    <w:rsid w:val="00A22A2B"/>
    <w:rsid w:val="00A23978"/>
    <w:rsid w:val="00A23A29"/>
    <w:rsid w:val="00A23C35"/>
    <w:rsid w:val="00A24643"/>
    <w:rsid w:val="00A24A6C"/>
    <w:rsid w:val="00A2563E"/>
    <w:rsid w:val="00A2645E"/>
    <w:rsid w:val="00A26583"/>
    <w:rsid w:val="00A27C03"/>
    <w:rsid w:val="00A3063D"/>
    <w:rsid w:val="00A3099C"/>
    <w:rsid w:val="00A3147A"/>
    <w:rsid w:val="00A32B98"/>
    <w:rsid w:val="00A32C6B"/>
    <w:rsid w:val="00A32FEA"/>
    <w:rsid w:val="00A3304C"/>
    <w:rsid w:val="00A331FF"/>
    <w:rsid w:val="00A332AD"/>
    <w:rsid w:val="00A33572"/>
    <w:rsid w:val="00A34000"/>
    <w:rsid w:val="00A3423A"/>
    <w:rsid w:val="00A35521"/>
    <w:rsid w:val="00A35873"/>
    <w:rsid w:val="00A359F1"/>
    <w:rsid w:val="00A35DEE"/>
    <w:rsid w:val="00A364C8"/>
    <w:rsid w:val="00A36636"/>
    <w:rsid w:val="00A36A77"/>
    <w:rsid w:val="00A36AD6"/>
    <w:rsid w:val="00A40123"/>
    <w:rsid w:val="00A40D07"/>
    <w:rsid w:val="00A4287D"/>
    <w:rsid w:val="00A429AB"/>
    <w:rsid w:val="00A42B32"/>
    <w:rsid w:val="00A43B40"/>
    <w:rsid w:val="00A442AB"/>
    <w:rsid w:val="00A4431F"/>
    <w:rsid w:val="00A44A6D"/>
    <w:rsid w:val="00A44C4F"/>
    <w:rsid w:val="00A44DF5"/>
    <w:rsid w:val="00A452CE"/>
    <w:rsid w:val="00A45A31"/>
    <w:rsid w:val="00A45EE2"/>
    <w:rsid w:val="00A50880"/>
    <w:rsid w:val="00A51091"/>
    <w:rsid w:val="00A510BC"/>
    <w:rsid w:val="00A5227D"/>
    <w:rsid w:val="00A526EB"/>
    <w:rsid w:val="00A52937"/>
    <w:rsid w:val="00A54D29"/>
    <w:rsid w:val="00A56BBB"/>
    <w:rsid w:val="00A57590"/>
    <w:rsid w:val="00A57D78"/>
    <w:rsid w:val="00A609D3"/>
    <w:rsid w:val="00A60D46"/>
    <w:rsid w:val="00A60E5C"/>
    <w:rsid w:val="00A60FF5"/>
    <w:rsid w:val="00A60FF8"/>
    <w:rsid w:val="00A62545"/>
    <w:rsid w:val="00A63833"/>
    <w:rsid w:val="00A6386F"/>
    <w:rsid w:val="00A6419B"/>
    <w:rsid w:val="00A64FF2"/>
    <w:rsid w:val="00A650BC"/>
    <w:rsid w:val="00A656E6"/>
    <w:rsid w:val="00A65C90"/>
    <w:rsid w:val="00A662E8"/>
    <w:rsid w:val="00A6639D"/>
    <w:rsid w:val="00A66718"/>
    <w:rsid w:val="00A67094"/>
    <w:rsid w:val="00A677AA"/>
    <w:rsid w:val="00A67917"/>
    <w:rsid w:val="00A67D0A"/>
    <w:rsid w:val="00A705E7"/>
    <w:rsid w:val="00A70875"/>
    <w:rsid w:val="00A71042"/>
    <w:rsid w:val="00A71434"/>
    <w:rsid w:val="00A7147D"/>
    <w:rsid w:val="00A715A3"/>
    <w:rsid w:val="00A717E9"/>
    <w:rsid w:val="00A71BC7"/>
    <w:rsid w:val="00A729FF"/>
    <w:rsid w:val="00A72BC1"/>
    <w:rsid w:val="00A7541E"/>
    <w:rsid w:val="00A766A7"/>
    <w:rsid w:val="00A80690"/>
    <w:rsid w:val="00A813E4"/>
    <w:rsid w:val="00A8296D"/>
    <w:rsid w:val="00A82973"/>
    <w:rsid w:val="00A82ADE"/>
    <w:rsid w:val="00A82E58"/>
    <w:rsid w:val="00A833B7"/>
    <w:rsid w:val="00A834BA"/>
    <w:rsid w:val="00A85B09"/>
    <w:rsid w:val="00A861D0"/>
    <w:rsid w:val="00A875FC"/>
    <w:rsid w:val="00A90F55"/>
    <w:rsid w:val="00A9207B"/>
    <w:rsid w:val="00A92568"/>
    <w:rsid w:val="00A92980"/>
    <w:rsid w:val="00A95D0E"/>
    <w:rsid w:val="00A96089"/>
    <w:rsid w:val="00A96749"/>
    <w:rsid w:val="00A96E86"/>
    <w:rsid w:val="00AA025E"/>
    <w:rsid w:val="00AA3898"/>
    <w:rsid w:val="00AA3BDD"/>
    <w:rsid w:val="00AA4821"/>
    <w:rsid w:val="00AA4F47"/>
    <w:rsid w:val="00AA58BA"/>
    <w:rsid w:val="00AA6FC9"/>
    <w:rsid w:val="00AA716E"/>
    <w:rsid w:val="00AA7529"/>
    <w:rsid w:val="00AA7D1B"/>
    <w:rsid w:val="00AA7D4E"/>
    <w:rsid w:val="00AB01D5"/>
    <w:rsid w:val="00AB0FEA"/>
    <w:rsid w:val="00AB1C79"/>
    <w:rsid w:val="00AB223B"/>
    <w:rsid w:val="00AB25FD"/>
    <w:rsid w:val="00AB3378"/>
    <w:rsid w:val="00AB3FAA"/>
    <w:rsid w:val="00AB4921"/>
    <w:rsid w:val="00AB4AC6"/>
    <w:rsid w:val="00AB4BB7"/>
    <w:rsid w:val="00AB4FA9"/>
    <w:rsid w:val="00AB5E31"/>
    <w:rsid w:val="00AB5F47"/>
    <w:rsid w:val="00AB601E"/>
    <w:rsid w:val="00AB6094"/>
    <w:rsid w:val="00AB60B5"/>
    <w:rsid w:val="00AB6840"/>
    <w:rsid w:val="00AB72F7"/>
    <w:rsid w:val="00AB7FD4"/>
    <w:rsid w:val="00AC13F7"/>
    <w:rsid w:val="00AC30DB"/>
    <w:rsid w:val="00AC4E23"/>
    <w:rsid w:val="00AC602E"/>
    <w:rsid w:val="00AC65CC"/>
    <w:rsid w:val="00AC70A7"/>
    <w:rsid w:val="00AD0119"/>
    <w:rsid w:val="00AD0155"/>
    <w:rsid w:val="00AD110A"/>
    <w:rsid w:val="00AD17E6"/>
    <w:rsid w:val="00AD1D01"/>
    <w:rsid w:val="00AD2385"/>
    <w:rsid w:val="00AD2F60"/>
    <w:rsid w:val="00AD3B06"/>
    <w:rsid w:val="00AD3F0D"/>
    <w:rsid w:val="00AD401D"/>
    <w:rsid w:val="00AD45EC"/>
    <w:rsid w:val="00AD480C"/>
    <w:rsid w:val="00AD4CB2"/>
    <w:rsid w:val="00AD5884"/>
    <w:rsid w:val="00AD5EA6"/>
    <w:rsid w:val="00AD5FAF"/>
    <w:rsid w:val="00AD6091"/>
    <w:rsid w:val="00AD71A2"/>
    <w:rsid w:val="00AD7DEC"/>
    <w:rsid w:val="00AE19E6"/>
    <w:rsid w:val="00AE1EC6"/>
    <w:rsid w:val="00AE2744"/>
    <w:rsid w:val="00AE2BCF"/>
    <w:rsid w:val="00AE337B"/>
    <w:rsid w:val="00AE3766"/>
    <w:rsid w:val="00AE4B11"/>
    <w:rsid w:val="00AE4BE0"/>
    <w:rsid w:val="00AE4C66"/>
    <w:rsid w:val="00AE750C"/>
    <w:rsid w:val="00AE7DF0"/>
    <w:rsid w:val="00AF08AE"/>
    <w:rsid w:val="00AF09F7"/>
    <w:rsid w:val="00AF158A"/>
    <w:rsid w:val="00AF1663"/>
    <w:rsid w:val="00AF2686"/>
    <w:rsid w:val="00AF2D53"/>
    <w:rsid w:val="00AF31D0"/>
    <w:rsid w:val="00AF5B36"/>
    <w:rsid w:val="00AF6747"/>
    <w:rsid w:val="00AF67A3"/>
    <w:rsid w:val="00AF6AF3"/>
    <w:rsid w:val="00AF720C"/>
    <w:rsid w:val="00AF7744"/>
    <w:rsid w:val="00AF7FBF"/>
    <w:rsid w:val="00B00797"/>
    <w:rsid w:val="00B00E84"/>
    <w:rsid w:val="00B0190F"/>
    <w:rsid w:val="00B01DFB"/>
    <w:rsid w:val="00B03679"/>
    <w:rsid w:val="00B0375D"/>
    <w:rsid w:val="00B04A40"/>
    <w:rsid w:val="00B04CCF"/>
    <w:rsid w:val="00B0553A"/>
    <w:rsid w:val="00B05BE0"/>
    <w:rsid w:val="00B06642"/>
    <w:rsid w:val="00B069EA"/>
    <w:rsid w:val="00B076A3"/>
    <w:rsid w:val="00B078FA"/>
    <w:rsid w:val="00B10C7E"/>
    <w:rsid w:val="00B11131"/>
    <w:rsid w:val="00B11413"/>
    <w:rsid w:val="00B11BAA"/>
    <w:rsid w:val="00B12270"/>
    <w:rsid w:val="00B12C4D"/>
    <w:rsid w:val="00B13016"/>
    <w:rsid w:val="00B137E6"/>
    <w:rsid w:val="00B14087"/>
    <w:rsid w:val="00B14D54"/>
    <w:rsid w:val="00B15099"/>
    <w:rsid w:val="00B158CF"/>
    <w:rsid w:val="00B15F79"/>
    <w:rsid w:val="00B168B4"/>
    <w:rsid w:val="00B17235"/>
    <w:rsid w:val="00B17FB8"/>
    <w:rsid w:val="00B20132"/>
    <w:rsid w:val="00B2113F"/>
    <w:rsid w:val="00B21F2A"/>
    <w:rsid w:val="00B2359A"/>
    <w:rsid w:val="00B239D7"/>
    <w:rsid w:val="00B23D62"/>
    <w:rsid w:val="00B24EBC"/>
    <w:rsid w:val="00B25585"/>
    <w:rsid w:val="00B26C7D"/>
    <w:rsid w:val="00B31806"/>
    <w:rsid w:val="00B32063"/>
    <w:rsid w:val="00B3259D"/>
    <w:rsid w:val="00B32AC2"/>
    <w:rsid w:val="00B32F82"/>
    <w:rsid w:val="00B3332A"/>
    <w:rsid w:val="00B33C74"/>
    <w:rsid w:val="00B341C9"/>
    <w:rsid w:val="00B35B51"/>
    <w:rsid w:val="00B366DF"/>
    <w:rsid w:val="00B3770C"/>
    <w:rsid w:val="00B37F7C"/>
    <w:rsid w:val="00B402B2"/>
    <w:rsid w:val="00B40A40"/>
    <w:rsid w:val="00B41802"/>
    <w:rsid w:val="00B42616"/>
    <w:rsid w:val="00B426DA"/>
    <w:rsid w:val="00B437FD"/>
    <w:rsid w:val="00B43CE0"/>
    <w:rsid w:val="00B445DF"/>
    <w:rsid w:val="00B455D7"/>
    <w:rsid w:val="00B45C7E"/>
    <w:rsid w:val="00B4648D"/>
    <w:rsid w:val="00B4754F"/>
    <w:rsid w:val="00B47E61"/>
    <w:rsid w:val="00B5004E"/>
    <w:rsid w:val="00B50201"/>
    <w:rsid w:val="00B50334"/>
    <w:rsid w:val="00B50EDF"/>
    <w:rsid w:val="00B52818"/>
    <w:rsid w:val="00B53118"/>
    <w:rsid w:val="00B538B4"/>
    <w:rsid w:val="00B54A53"/>
    <w:rsid w:val="00B54D87"/>
    <w:rsid w:val="00B55315"/>
    <w:rsid w:val="00B55461"/>
    <w:rsid w:val="00B554D7"/>
    <w:rsid w:val="00B56A80"/>
    <w:rsid w:val="00B603F1"/>
    <w:rsid w:val="00B60DD3"/>
    <w:rsid w:val="00B63F84"/>
    <w:rsid w:val="00B6414A"/>
    <w:rsid w:val="00B650D8"/>
    <w:rsid w:val="00B65790"/>
    <w:rsid w:val="00B65940"/>
    <w:rsid w:val="00B66587"/>
    <w:rsid w:val="00B670EB"/>
    <w:rsid w:val="00B672EA"/>
    <w:rsid w:val="00B67971"/>
    <w:rsid w:val="00B67BDD"/>
    <w:rsid w:val="00B67DB0"/>
    <w:rsid w:val="00B67F78"/>
    <w:rsid w:val="00B70BE1"/>
    <w:rsid w:val="00B71738"/>
    <w:rsid w:val="00B7185B"/>
    <w:rsid w:val="00B71C1A"/>
    <w:rsid w:val="00B729DD"/>
    <w:rsid w:val="00B72BB3"/>
    <w:rsid w:val="00B72CE5"/>
    <w:rsid w:val="00B73C6B"/>
    <w:rsid w:val="00B744AD"/>
    <w:rsid w:val="00B74513"/>
    <w:rsid w:val="00B74CBD"/>
    <w:rsid w:val="00B74D7F"/>
    <w:rsid w:val="00B76D54"/>
    <w:rsid w:val="00B77038"/>
    <w:rsid w:val="00B779B9"/>
    <w:rsid w:val="00B803B5"/>
    <w:rsid w:val="00B8268D"/>
    <w:rsid w:val="00B83DEF"/>
    <w:rsid w:val="00B83F59"/>
    <w:rsid w:val="00B84C86"/>
    <w:rsid w:val="00B85836"/>
    <w:rsid w:val="00B865C3"/>
    <w:rsid w:val="00B867F9"/>
    <w:rsid w:val="00B875E4"/>
    <w:rsid w:val="00B91788"/>
    <w:rsid w:val="00B91BE5"/>
    <w:rsid w:val="00B92218"/>
    <w:rsid w:val="00B9319A"/>
    <w:rsid w:val="00B9349A"/>
    <w:rsid w:val="00B93E69"/>
    <w:rsid w:val="00B95890"/>
    <w:rsid w:val="00B96024"/>
    <w:rsid w:val="00B96A15"/>
    <w:rsid w:val="00B96A96"/>
    <w:rsid w:val="00B96BFF"/>
    <w:rsid w:val="00B96F4B"/>
    <w:rsid w:val="00B9702F"/>
    <w:rsid w:val="00B97910"/>
    <w:rsid w:val="00BA0403"/>
    <w:rsid w:val="00BA279F"/>
    <w:rsid w:val="00BA2E6A"/>
    <w:rsid w:val="00BA3456"/>
    <w:rsid w:val="00BA3ED3"/>
    <w:rsid w:val="00BA3F0D"/>
    <w:rsid w:val="00BA4C13"/>
    <w:rsid w:val="00BA5450"/>
    <w:rsid w:val="00BA6149"/>
    <w:rsid w:val="00BA720A"/>
    <w:rsid w:val="00BA7CA0"/>
    <w:rsid w:val="00BB07CD"/>
    <w:rsid w:val="00BB0BB5"/>
    <w:rsid w:val="00BB2291"/>
    <w:rsid w:val="00BB2786"/>
    <w:rsid w:val="00BB38D3"/>
    <w:rsid w:val="00BB3B34"/>
    <w:rsid w:val="00BB3C5E"/>
    <w:rsid w:val="00BB4889"/>
    <w:rsid w:val="00BB496A"/>
    <w:rsid w:val="00BB4D47"/>
    <w:rsid w:val="00BB5CBD"/>
    <w:rsid w:val="00BB6BE6"/>
    <w:rsid w:val="00BB7139"/>
    <w:rsid w:val="00BB76D1"/>
    <w:rsid w:val="00BC21EA"/>
    <w:rsid w:val="00BC299A"/>
    <w:rsid w:val="00BC2E07"/>
    <w:rsid w:val="00BC3303"/>
    <w:rsid w:val="00BC3655"/>
    <w:rsid w:val="00BC36DF"/>
    <w:rsid w:val="00BC36E7"/>
    <w:rsid w:val="00BC477D"/>
    <w:rsid w:val="00BC4D68"/>
    <w:rsid w:val="00BC513D"/>
    <w:rsid w:val="00BC5301"/>
    <w:rsid w:val="00BC5459"/>
    <w:rsid w:val="00BC5F1D"/>
    <w:rsid w:val="00BC7320"/>
    <w:rsid w:val="00BD0C37"/>
    <w:rsid w:val="00BD0EE2"/>
    <w:rsid w:val="00BD10CB"/>
    <w:rsid w:val="00BD39E1"/>
    <w:rsid w:val="00BD4045"/>
    <w:rsid w:val="00BD631B"/>
    <w:rsid w:val="00BD6B24"/>
    <w:rsid w:val="00BD6D25"/>
    <w:rsid w:val="00BD7582"/>
    <w:rsid w:val="00BD77E0"/>
    <w:rsid w:val="00BE0071"/>
    <w:rsid w:val="00BE132C"/>
    <w:rsid w:val="00BE1E49"/>
    <w:rsid w:val="00BE30F3"/>
    <w:rsid w:val="00BE3DD4"/>
    <w:rsid w:val="00BE491C"/>
    <w:rsid w:val="00BE4A73"/>
    <w:rsid w:val="00BE6E73"/>
    <w:rsid w:val="00BF0837"/>
    <w:rsid w:val="00BF2299"/>
    <w:rsid w:val="00BF2DC7"/>
    <w:rsid w:val="00BF3462"/>
    <w:rsid w:val="00BF36CC"/>
    <w:rsid w:val="00BF3B47"/>
    <w:rsid w:val="00BF4228"/>
    <w:rsid w:val="00BF57FA"/>
    <w:rsid w:val="00BF5A01"/>
    <w:rsid w:val="00BF67ED"/>
    <w:rsid w:val="00C005B8"/>
    <w:rsid w:val="00C00B65"/>
    <w:rsid w:val="00C00CB8"/>
    <w:rsid w:val="00C01AB1"/>
    <w:rsid w:val="00C01C92"/>
    <w:rsid w:val="00C05C7F"/>
    <w:rsid w:val="00C061CA"/>
    <w:rsid w:val="00C071BC"/>
    <w:rsid w:val="00C0764C"/>
    <w:rsid w:val="00C07A94"/>
    <w:rsid w:val="00C10BB7"/>
    <w:rsid w:val="00C114C9"/>
    <w:rsid w:val="00C116CC"/>
    <w:rsid w:val="00C13139"/>
    <w:rsid w:val="00C1325F"/>
    <w:rsid w:val="00C1330F"/>
    <w:rsid w:val="00C13573"/>
    <w:rsid w:val="00C13751"/>
    <w:rsid w:val="00C148B2"/>
    <w:rsid w:val="00C14B8B"/>
    <w:rsid w:val="00C14FC2"/>
    <w:rsid w:val="00C1596D"/>
    <w:rsid w:val="00C15AA8"/>
    <w:rsid w:val="00C15B23"/>
    <w:rsid w:val="00C15E91"/>
    <w:rsid w:val="00C15F0D"/>
    <w:rsid w:val="00C166A4"/>
    <w:rsid w:val="00C176CF"/>
    <w:rsid w:val="00C177A5"/>
    <w:rsid w:val="00C2030D"/>
    <w:rsid w:val="00C2068B"/>
    <w:rsid w:val="00C20B60"/>
    <w:rsid w:val="00C21870"/>
    <w:rsid w:val="00C218E4"/>
    <w:rsid w:val="00C21AEB"/>
    <w:rsid w:val="00C22A4D"/>
    <w:rsid w:val="00C237D5"/>
    <w:rsid w:val="00C24302"/>
    <w:rsid w:val="00C24468"/>
    <w:rsid w:val="00C24FB5"/>
    <w:rsid w:val="00C2560B"/>
    <w:rsid w:val="00C25D9F"/>
    <w:rsid w:val="00C26229"/>
    <w:rsid w:val="00C26878"/>
    <w:rsid w:val="00C26A06"/>
    <w:rsid w:val="00C26D0C"/>
    <w:rsid w:val="00C2790B"/>
    <w:rsid w:val="00C27F14"/>
    <w:rsid w:val="00C32215"/>
    <w:rsid w:val="00C3229C"/>
    <w:rsid w:val="00C33DF6"/>
    <w:rsid w:val="00C34B21"/>
    <w:rsid w:val="00C36183"/>
    <w:rsid w:val="00C3621C"/>
    <w:rsid w:val="00C365D2"/>
    <w:rsid w:val="00C36A5E"/>
    <w:rsid w:val="00C36C8B"/>
    <w:rsid w:val="00C3730C"/>
    <w:rsid w:val="00C4012E"/>
    <w:rsid w:val="00C41A90"/>
    <w:rsid w:val="00C41AE1"/>
    <w:rsid w:val="00C42CAA"/>
    <w:rsid w:val="00C42E37"/>
    <w:rsid w:val="00C43194"/>
    <w:rsid w:val="00C443BC"/>
    <w:rsid w:val="00C44E30"/>
    <w:rsid w:val="00C4502D"/>
    <w:rsid w:val="00C4591F"/>
    <w:rsid w:val="00C466BF"/>
    <w:rsid w:val="00C46EC3"/>
    <w:rsid w:val="00C47226"/>
    <w:rsid w:val="00C47335"/>
    <w:rsid w:val="00C474C6"/>
    <w:rsid w:val="00C47932"/>
    <w:rsid w:val="00C47D35"/>
    <w:rsid w:val="00C506B4"/>
    <w:rsid w:val="00C517A7"/>
    <w:rsid w:val="00C5268E"/>
    <w:rsid w:val="00C52710"/>
    <w:rsid w:val="00C529A5"/>
    <w:rsid w:val="00C52A83"/>
    <w:rsid w:val="00C52CFA"/>
    <w:rsid w:val="00C52F7D"/>
    <w:rsid w:val="00C55B7D"/>
    <w:rsid w:val="00C563FD"/>
    <w:rsid w:val="00C56864"/>
    <w:rsid w:val="00C56FDC"/>
    <w:rsid w:val="00C61C55"/>
    <w:rsid w:val="00C62680"/>
    <w:rsid w:val="00C628D8"/>
    <w:rsid w:val="00C6358D"/>
    <w:rsid w:val="00C63AFF"/>
    <w:rsid w:val="00C640BB"/>
    <w:rsid w:val="00C642CF"/>
    <w:rsid w:val="00C64706"/>
    <w:rsid w:val="00C64F91"/>
    <w:rsid w:val="00C65067"/>
    <w:rsid w:val="00C6527B"/>
    <w:rsid w:val="00C65D16"/>
    <w:rsid w:val="00C660F3"/>
    <w:rsid w:val="00C6649A"/>
    <w:rsid w:val="00C670B2"/>
    <w:rsid w:val="00C670F2"/>
    <w:rsid w:val="00C672B2"/>
    <w:rsid w:val="00C67779"/>
    <w:rsid w:val="00C70E60"/>
    <w:rsid w:val="00C70EC1"/>
    <w:rsid w:val="00C70FF7"/>
    <w:rsid w:val="00C71310"/>
    <w:rsid w:val="00C715F6"/>
    <w:rsid w:val="00C729D0"/>
    <w:rsid w:val="00C72E9B"/>
    <w:rsid w:val="00C72ED3"/>
    <w:rsid w:val="00C72F03"/>
    <w:rsid w:val="00C7307E"/>
    <w:rsid w:val="00C73428"/>
    <w:rsid w:val="00C7414B"/>
    <w:rsid w:val="00C74246"/>
    <w:rsid w:val="00C75897"/>
    <w:rsid w:val="00C76200"/>
    <w:rsid w:val="00C76591"/>
    <w:rsid w:val="00C76714"/>
    <w:rsid w:val="00C81138"/>
    <w:rsid w:val="00C819D7"/>
    <w:rsid w:val="00C82066"/>
    <w:rsid w:val="00C82D55"/>
    <w:rsid w:val="00C843B3"/>
    <w:rsid w:val="00C845C7"/>
    <w:rsid w:val="00C84BD5"/>
    <w:rsid w:val="00C84D26"/>
    <w:rsid w:val="00C84D93"/>
    <w:rsid w:val="00C84DC1"/>
    <w:rsid w:val="00C851BB"/>
    <w:rsid w:val="00C85890"/>
    <w:rsid w:val="00C866F6"/>
    <w:rsid w:val="00C8687C"/>
    <w:rsid w:val="00C904EF"/>
    <w:rsid w:val="00C90FC2"/>
    <w:rsid w:val="00C91C09"/>
    <w:rsid w:val="00C925A2"/>
    <w:rsid w:val="00C9342F"/>
    <w:rsid w:val="00C939B4"/>
    <w:rsid w:val="00C9463F"/>
    <w:rsid w:val="00C94934"/>
    <w:rsid w:val="00C949C6"/>
    <w:rsid w:val="00C95AEB"/>
    <w:rsid w:val="00C95B7B"/>
    <w:rsid w:val="00C9716A"/>
    <w:rsid w:val="00C978DC"/>
    <w:rsid w:val="00CA0400"/>
    <w:rsid w:val="00CA1950"/>
    <w:rsid w:val="00CA22A4"/>
    <w:rsid w:val="00CA2A87"/>
    <w:rsid w:val="00CA3BBA"/>
    <w:rsid w:val="00CA5522"/>
    <w:rsid w:val="00CA5596"/>
    <w:rsid w:val="00CA645C"/>
    <w:rsid w:val="00CB0423"/>
    <w:rsid w:val="00CB0CF7"/>
    <w:rsid w:val="00CB13E0"/>
    <w:rsid w:val="00CB18DC"/>
    <w:rsid w:val="00CB22A4"/>
    <w:rsid w:val="00CB29AF"/>
    <w:rsid w:val="00CB3E4E"/>
    <w:rsid w:val="00CB6BC4"/>
    <w:rsid w:val="00CB6EC2"/>
    <w:rsid w:val="00CB72E2"/>
    <w:rsid w:val="00CB762F"/>
    <w:rsid w:val="00CC01EA"/>
    <w:rsid w:val="00CC0D26"/>
    <w:rsid w:val="00CC23F2"/>
    <w:rsid w:val="00CC26A5"/>
    <w:rsid w:val="00CC30E9"/>
    <w:rsid w:val="00CC328E"/>
    <w:rsid w:val="00CC3733"/>
    <w:rsid w:val="00CC3F53"/>
    <w:rsid w:val="00CC48AD"/>
    <w:rsid w:val="00CC5582"/>
    <w:rsid w:val="00CC58FA"/>
    <w:rsid w:val="00CC61B5"/>
    <w:rsid w:val="00CC6B94"/>
    <w:rsid w:val="00CC6F66"/>
    <w:rsid w:val="00CC7613"/>
    <w:rsid w:val="00CD12FD"/>
    <w:rsid w:val="00CD1D65"/>
    <w:rsid w:val="00CD2791"/>
    <w:rsid w:val="00CD4B94"/>
    <w:rsid w:val="00CD5AE1"/>
    <w:rsid w:val="00CD769E"/>
    <w:rsid w:val="00CE05BF"/>
    <w:rsid w:val="00CE0B9F"/>
    <w:rsid w:val="00CE1392"/>
    <w:rsid w:val="00CE1432"/>
    <w:rsid w:val="00CE1EBB"/>
    <w:rsid w:val="00CE2259"/>
    <w:rsid w:val="00CE34DD"/>
    <w:rsid w:val="00CE3B57"/>
    <w:rsid w:val="00CE4C4E"/>
    <w:rsid w:val="00CE4CAB"/>
    <w:rsid w:val="00CE50BA"/>
    <w:rsid w:val="00CE5640"/>
    <w:rsid w:val="00CE5DCB"/>
    <w:rsid w:val="00CE6741"/>
    <w:rsid w:val="00CE7214"/>
    <w:rsid w:val="00CE76B9"/>
    <w:rsid w:val="00CE7BBA"/>
    <w:rsid w:val="00CE7FA8"/>
    <w:rsid w:val="00CF00CA"/>
    <w:rsid w:val="00CF07CB"/>
    <w:rsid w:val="00CF1580"/>
    <w:rsid w:val="00CF188E"/>
    <w:rsid w:val="00CF2684"/>
    <w:rsid w:val="00CF2699"/>
    <w:rsid w:val="00CF2CD5"/>
    <w:rsid w:val="00CF30D6"/>
    <w:rsid w:val="00CF36D4"/>
    <w:rsid w:val="00CF6851"/>
    <w:rsid w:val="00CF6BCF"/>
    <w:rsid w:val="00CF72B5"/>
    <w:rsid w:val="00CF7B4D"/>
    <w:rsid w:val="00D0009B"/>
    <w:rsid w:val="00D00914"/>
    <w:rsid w:val="00D00A8C"/>
    <w:rsid w:val="00D014D4"/>
    <w:rsid w:val="00D01B8C"/>
    <w:rsid w:val="00D023A6"/>
    <w:rsid w:val="00D03D31"/>
    <w:rsid w:val="00D0411C"/>
    <w:rsid w:val="00D04DB1"/>
    <w:rsid w:val="00D05E33"/>
    <w:rsid w:val="00D06110"/>
    <w:rsid w:val="00D06E2C"/>
    <w:rsid w:val="00D06F26"/>
    <w:rsid w:val="00D06F5D"/>
    <w:rsid w:val="00D072A5"/>
    <w:rsid w:val="00D07D00"/>
    <w:rsid w:val="00D10EEA"/>
    <w:rsid w:val="00D11FCA"/>
    <w:rsid w:val="00D12A69"/>
    <w:rsid w:val="00D14080"/>
    <w:rsid w:val="00D1565C"/>
    <w:rsid w:val="00D157D2"/>
    <w:rsid w:val="00D16BB2"/>
    <w:rsid w:val="00D16DC4"/>
    <w:rsid w:val="00D20487"/>
    <w:rsid w:val="00D218BD"/>
    <w:rsid w:val="00D22287"/>
    <w:rsid w:val="00D22D6D"/>
    <w:rsid w:val="00D234E1"/>
    <w:rsid w:val="00D23C9F"/>
    <w:rsid w:val="00D23F1B"/>
    <w:rsid w:val="00D24CBE"/>
    <w:rsid w:val="00D24CDA"/>
    <w:rsid w:val="00D260FA"/>
    <w:rsid w:val="00D263C0"/>
    <w:rsid w:val="00D26A3A"/>
    <w:rsid w:val="00D26BF7"/>
    <w:rsid w:val="00D26C40"/>
    <w:rsid w:val="00D26F5F"/>
    <w:rsid w:val="00D27CE2"/>
    <w:rsid w:val="00D315EF"/>
    <w:rsid w:val="00D31AE2"/>
    <w:rsid w:val="00D32275"/>
    <w:rsid w:val="00D326E8"/>
    <w:rsid w:val="00D339B1"/>
    <w:rsid w:val="00D34006"/>
    <w:rsid w:val="00D3409C"/>
    <w:rsid w:val="00D34E97"/>
    <w:rsid w:val="00D34E9E"/>
    <w:rsid w:val="00D35606"/>
    <w:rsid w:val="00D35A46"/>
    <w:rsid w:val="00D36307"/>
    <w:rsid w:val="00D37A5D"/>
    <w:rsid w:val="00D37DBF"/>
    <w:rsid w:val="00D40A51"/>
    <w:rsid w:val="00D40DA0"/>
    <w:rsid w:val="00D414DB"/>
    <w:rsid w:val="00D419C4"/>
    <w:rsid w:val="00D42171"/>
    <w:rsid w:val="00D42240"/>
    <w:rsid w:val="00D4287B"/>
    <w:rsid w:val="00D4317D"/>
    <w:rsid w:val="00D4398D"/>
    <w:rsid w:val="00D43B58"/>
    <w:rsid w:val="00D43B64"/>
    <w:rsid w:val="00D457C1"/>
    <w:rsid w:val="00D45AA8"/>
    <w:rsid w:val="00D464E4"/>
    <w:rsid w:val="00D46BA5"/>
    <w:rsid w:val="00D5086E"/>
    <w:rsid w:val="00D518C2"/>
    <w:rsid w:val="00D5194C"/>
    <w:rsid w:val="00D51D7E"/>
    <w:rsid w:val="00D51F5C"/>
    <w:rsid w:val="00D53CCA"/>
    <w:rsid w:val="00D54700"/>
    <w:rsid w:val="00D55D12"/>
    <w:rsid w:val="00D5726F"/>
    <w:rsid w:val="00D57D39"/>
    <w:rsid w:val="00D600E8"/>
    <w:rsid w:val="00D614D4"/>
    <w:rsid w:val="00D619FC"/>
    <w:rsid w:val="00D61BCC"/>
    <w:rsid w:val="00D61EB9"/>
    <w:rsid w:val="00D62546"/>
    <w:rsid w:val="00D628B5"/>
    <w:rsid w:val="00D62FAD"/>
    <w:rsid w:val="00D630B5"/>
    <w:rsid w:val="00D63A00"/>
    <w:rsid w:val="00D64EA0"/>
    <w:rsid w:val="00D6579A"/>
    <w:rsid w:val="00D65D44"/>
    <w:rsid w:val="00D65FD1"/>
    <w:rsid w:val="00D667A2"/>
    <w:rsid w:val="00D6690A"/>
    <w:rsid w:val="00D66C2A"/>
    <w:rsid w:val="00D66E27"/>
    <w:rsid w:val="00D67259"/>
    <w:rsid w:val="00D6766F"/>
    <w:rsid w:val="00D67739"/>
    <w:rsid w:val="00D6784D"/>
    <w:rsid w:val="00D70EA7"/>
    <w:rsid w:val="00D718D1"/>
    <w:rsid w:val="00D71AC5"/>
    <w:rsid w:val="00D71F0E"/>
    <w:rsid w:val="00D72D0E"/>
    <w:rsid w:val="00D739AD"/>
    <w:rsid w:val="00D74A2F"/>
    <w:rsid w:val="00D74C09"/>
    <w:rsid w:val="00D75B3E"/>
    <w:rsid w:val="00D77281"/>
    <w:rsid w:val="00D775FB"/>
    <w:rsid w:val="00D80676"/>
    <w:rsid w:val="00D817F6"/>
    <w:rsid w:val="00D82E1C"/>
    <w:rsid w:val="00D830CF"/>
    <w:rsid w:val="00D835C9"/>
    <w:rsid w:val="00D8376B"/>
    <w:rsid w:val="00D83986"/>
    <w:rsid w:val="00D83ACE"/>
    <w:rsid w:val="00D83AFB"/>
    <w:rsid w:val="00D83FC7"/>
    <w:rsid w:val="00D85A4C"/>
    <w:rsid w:val="00D85ACC"/>
    <w:rsid w:val="00D85E95"/>
    <w:rsid w:val="00D85F96"/>
    <w:rsid w:val="00D866DA"/>
    <w:rsid w:val="00D86D6B"/>
    <w:rsid w:val="00D8756E"/>
    <w:rsid w:val="00D900A7"/>
    <w:rsid w:val="00D902B9"/>
    <w:rsid w:val="00D92366"/>
    <w:rsid w:val="00D925FE"/>
    <w:rsid w:val="00D92666"/>
    <w:rsid w:val="00D926CE"/>
    <w:rsid w:val="00D92774"/>
    <w:rsid w:val="00D9294C"/>
    <w:rsid w:val="00D9366E"/>
    <w:rsid w:val="00D93851"/>
    <w:rsid w:val="00D94885"/>
    <w:rsid w:val="00D95B40"/>
    <w:rsid w:val="00D96A21"/>
    <w:rsid w:val="00D97831"/>
    <w:rsid w:val="00D979E2"/>
    <w:rsid w:val="00D97BC7"/>
    <w:rsid w:val="00DA0B2A"/>
    <w:rsid w:val="00DA0D12"/>
    <w:rsid w:val="00DA19FC"/>
    <w:rsid w:val="00DA1B24"/>
    <w:rsid w:val="00DA2A9C"/>
    <w:rsid w:val="00DA30E1"/>
    <w:rsid w:val="00DA3132"/>
    <w:rsid w:val="00DA4980"/>
    <w:rsid w:val="00DA53B1"/>
    <w:rsid w:val="00DA668D"/>
    <w:rsid w:val="00DA686C"/>
    <w:rsid w:val="00DA7928"/>
    <w:rsid w:val="00DB0160"/>
    <w:rsid w:val="00DB0B32"/>
    <w:rsid w:val="00DB1A31"/>
    <w:rsid w:val="00DB1CBC"/>
    <w:rsid w:val="00DB2093"/>
    <w:rsid w:val="00DB3144"/>
    <w:rsid w:val="00DB43BB"/>
    <w:rsid w:val="00DB4AD7"/>
    <w:rsid w:val="00DB5292"/>
    <w:rsid w:val="00DB52A7"/>
    <w:rsid w:val="00DB5589"/>
    <w:rsid w:val="00DB5CA9"/>
    <w:rsid w:val="00DB6B0C"/>
    <w:rsid w:val="00DC063F"/>
    <w:rsid w:val="00DC0DDF"/>
    <w:rsid w:val="00DC1D19"/>
    <w:rsid w:val="00DC1EB8"/>
    <w:rsid w:val="00DC22F9"/>
    <w:rsid w:val="00DC28F6"/>
    <w:rsid w:val="00DC2AA5"/>
    <w:rsid w:val="00DC3885"/>
    <w:rsid w:val="00DC39BB"/>
    <w:rsid w:val="00DC4B5F"/>
    <w:rsid w:val="00DC5BDD"/>
    <w:rsid w:val="00DC6DD6"/>
    <w:rsid w:val="00DC7B41"/>
    <w:rsid w:val="00DD119C"/>
    <w:rsid w:val="00DD1393"/>
    <w:rsid w:val="00DD1C26"/>
    <w:rsid w:val="00DD1E52"/>
    <w:rsid w:val="00DD2656"/>
    <w:rsid w:val="00DD335C"/>
    <w:rsid w:val="00DD3407"/>
    <w:rsid w:val="00DD3765"/>
    <w:rsid w:val="00DD4175"/>
    <w:rsid w:val="00DD5254"/>
    <w:rsid w:val="00DD5825"/>
    <w:rsid w:val="00DD6F7D"/>
    <w:rsid w:val="00DE0B9E"/>
    <w:rsid w:val="00DE1F7F"/>
    <w:rsid w:val="00DE23D0"/>
    <w:rsid w:val="00DE5011"/>
    <w:rsid w:val="00DE5612"/>
    <w:rsid w:val="00DE5AAE"/>
    <w:rsid w:val="00DE7D16"/>
    <w:rsid w:val="00DF0387"/>
    <w:rsid w:val="00DF09F3"/>
    <w:rsid w:val="00DF113F"/>
    <w:rsid w:val="00DF275B"/>
    <w:rsid w:val="00DF4174"/>
    <w:rsid w:val="00DF4450"/>
    <w:rsid w:val="00DF46FA"/>
    <w:rsid w:val="00DF56BE"/>
    <w:rsid w:val="00DF5A43"/>
    <w:rsid w:val="00DF66F9"/>
    <w:rsid w:val="00DF68CC"/>
    <w:rsid w:val="00DF73C7"/>
    <w:rsid w:val="00DF74AD"/>
    <w:rsid w:val="00DF7592"/>
    <w:rsid w:val="00E0051F"/>
    <w:rsid w:val="00E00581"/>
    <w:rsid w:val="00E015CF"/>
    <w:rsid w:val="00E01A92"/>
    <w:rsid w:val="00E021FA"/>
    <w:rsid w:val="00E05177"/>
    <w:rsid w:val="00E0517B"/>
    <w:rsid w:val="00E05CEB"/>
    <w:rsid w:val="00E05D6A"/>
    <w:rsid w:val="00E05D8B"/>
    <w:rsid w:val="00E05E6D"/>
    <w:rsid w:val="00E061E7"/>
    <w:rsid w:val="00E06670"/>
    <w:rsid w:val="00E07304"/>
    <w:rsid w:val="00E0778B"/>
    <w:rsid w:val="00E10550"/>
    <w:rsid w:val="00E1143B"/>
    <w:rsid w:val="00E11612"/>
    <w:rsid w:val="00E1360A"/>
    <w:rsid w:val="00E140CB"/>
    <w:rsid w:val="00E1417E"/>
    <w:rsid w:val="00E14481"/>
    <w:rsid w:val="00E146EE"/>
    <w:rsid w:val="00E1559C"/>
    <w:rsid w:val="00E1597E"/>
    <w:rsid w:val="00E177B1"/>
    <w:rsid w:val="00E21B00"/>
    <w:rsid w:val="00E23049"/>
    <w:rsid w:val="00E237F8"/>
    <w:rsid w:val="00E24394"/>
    <w:rsid w:val="00E24DAC"/>
    <w:rsid w:val="00E24E02"/>
    <w:rsid w:val="00E2511E"/>
    <w:rsid w:val="00E25535"/>
    <w:rsid w:val="00E25589"/>
    <w:rsid w:val="00E26634"/>
    <w:rsid w:val="00E2699A"/>
    <w:rsid w:val="00E30F6D"/>
    <w:rsid w:val="00E3157E"/>
    <w:rsid w:val="00E3276C"/>
    <w:rsid w:val="00E32B54"/>
    <w:rsid w:val="00E33EE9"/>
    <w:rsid w:val="00E33F4B"/>
    <w:rsid w:val="00E33FE1"/>
    <w:rsid w:val="00E34230"/>
    <w:rsid w:val="00E3461C"/>
    <w:rsid w:val="00E346D4"/>
    <w:rsid w:val="00E351C4"/>
    <w:rsid w:val="00E35674"/>
    <w:rsid w:val="00E364B8"/>
    <w:rsid w:val="00E365F3"/>
    <w:rsid w:val="00E36F9D"/>
    <w:rsid w:val="00E376CA"/>
    <w:rsid w:val="00E40713"/>
    <w:rsid w:val="00E40FBD"/>
    <w:rsid w:val="00E4160B"/>
    <w:rsid w:val="00E41845"/>
    <w:rsid w:val="00E41D69"/>
    <w:rsid w:val="00E41E8D"/>
    <w:rsid w:val="00E4281C"/>
    <w:rsid w:val="00E42DC9"/>
    <w:rsid w:val="00E43735"/>
    <w:rsid w:val="00E444FF"/>
    <w:rsid w:val="00E44FDE"/>
    <w:rsid w:val="00E467FD"/>
    <w:rsid w:val="00E47B6D"/>
    <w:rsid w:val="00E47D49"/>
    <w:rsid w:val="00E50215"/>
    <w:rsid w:val="00E51031"/>
    <w:rsid w:val="00E5111A"/>
    <w:rsid w:val="00E527FC"/>
    <w:rsid w:val="00E52C6E"/>
    <w:rsid w:val="00E53612"/>
    <w:rsid w:val="00E541D5"/>
    <w:rsid w:val="00E54205"/>
    <w:rsid w:val="00E54287"/>
    <w:rsid w:val="00E54677"/>
    <w:rsid w:val="00E54B59"/>
    <w:rsid w:val="00E55065"/>
    <w:rsid w:val="00E5608A"/>
    <w:rsid w:val="00E56573"/>
    <w:rsid w:val="00E568B5"/>
    <w:rsid w:val="00E56955"/>
    <w:rsid w:val="00E57610"/>
    <w:rsid w:val="00E57837"/>
    <w:rsid w:val="00E57C01"/>
    <w:rsid w:val="00E57D63"/>
    <w:rsid w:val="00E605AC"/>
    <w:rsid w:val="00E60C48"/>
    <w:rsid w:val="00E610CF"/>
    <w:rsid w:val="00E61E77"/>
    <w:rsid w:val="00E62644"/>
    <w:rsid w:val="00E634C0"/>
    <w:rsid w:val="00E63E5B"/>
    <w:rsid w:val="00E641DE"/>
    <w:rsid w:val="00E643D6"/>
    <w:rsid w:val="00E659FA"/>
    <w:rsid w:val="00E66C1C"/>
    <w:rsid w:val="00E674A5"/>
    <w:rsid w:val="00E677F1"/>
    <w:rsid w:val="00E6783D"/>
    <w:rsid w:val="00E67850"/>
    <w:rsid w:val="00E67CFD"/>
    <w:rsid w:val="00E70F49"/>
    <w:rsid w:val="00E70F96"/>
    <w:rsid w:val="00E710D5"/>
    <w:rsid w:val="00E712E7"/>
    <w:rsid w:val="00E7326C"/>
    <w:rsid w:val="00E73600"/>
    <w:rsid w:val="00E746C5"/>
    <w:rsid w:val="00E7547B"/>
    <w:rsid w:val="00E75748"/>
    <w:rsid w:val="00E75943"/>
    <w:rsid w:val="00E75B0B"/>
    <w:rsid w:val="00E75E2F"/>
    <w:rsid w:val="00E75E9B"/>
    <w:rsid w:val="00E76606"/>
    <w:rsid w:val="00E76785"/>
    <w:rsid w:val="00E77322"/>
    <w:rsid w:val="00E824DD"/>
    <w:rsid w:val="00E836DC"/>
    <w:rsid w:val="00E83CB1"/>
    <w:rsid w:val="00E83F89"/>
    <w:rsid w:val="00E8453A"/>
    <w:rsid w:val="00E871E4"/>
    <w:rsid w:val="00E875E8"/>
    <w:rsid w:val="00E87D6A"/>
    <w:rsid w:val="00E90090"/>
    <w:rsid w:val="00E91CDB"/>
    <w:rsid w:val="00E92A40"/>
    <w:rsid w:val="00E92E95"/>
    <w:rsid w:val="00E93ADD"/>
    <w:rsid w:val="00E93BAC"/>
    <w:rsid w:val="00E94508"/>
    <w:rsid w:val="00E955C0"/>
    <w:rsid w:val="00E959F6"/>
    <w:rsid w:val="00E95B48"/>
    <w:rsid w:val="00E97777"/>
    <w:rsid w:val="00E97844"/>
    <w:rsid w:val="00EA203E"/>
    <w:rsid w:val="00EA2BB6"/>
    <w:rsid w:val="00EA31EB"/>
    <w:rsid w:val="00EA3A1F"/>
    <w:rsid w:val="00EA4223"/>
    <w:rsid w:val="00EA4FC1"/>
    <w:rsid w:val="00EA6248"/>
    <w:rsid w:val="00EA6BBB"/>
    <w:rsid w:val="00EA799A"/>
    <w:rsid w:val="00EA7AC3"/>
    <w:rsid w:val="00EA7B9D"/>
    <w:rsid w:val="00EA7D34"/>
    <w:rsid w:val="00EB03F7"/>
    <w:rsid w:val="00EB189A"/>
    <w:rsid w:val="00EB1BC0"/>
    <w:rsid w:val="00EB2099"/>
    <w:rsid w:val="00EB2ADC"/>
    <w:rsid w:val="00EB2E15"/>
    <w:rsid w:val="00EB3523"/>
    <w:rsid w:val="00EB5954"/>
    <w:rsid w:val="00EB77D6"/>
    <w:rsid w:val="00EB7B73"/>
    <w:rsid w:val="00EC0D7D"/>
    <w:rsid w:val="00EC1845"/>
    <w:rsid w:val="00EC2026"/>
    <w:rsid w:val="00EC3172"/>
    <w:rsid w:val="00EC3ECB"/>
    <w:rsid w:val="00EC45E3"/>
    <w:rsid w:val="00EC473C"/>
    <w:rsid w:val="00EC48B2"/>
    <w:rsid w:val="00EC500C"/>
    <w:rsid w:val="00EC51D0"/>
    <w:rsid w:val="00EC5870"/>
    <w:rsid w:val="00EC59DA"/>
    <w:rsid w:val="00EC5D3C"/>
    <w:rsid w:val="00EC6F6D"/>
    <w:rsid w:val="00EC79CC"/>
    <w:rsid w:val="00EC7F55"/>
    <w:rsid w:val="00ED2C82"/>
    <w:rsid w:val="00ED2FE5"/>
    <w:rsid w:val="00ED37B4"/>
    <w:rsid w:val="00ED3B5B"/>
    <w:rsid w:val="00ED3DF8"/>
    <w:rsid w:val="00ED4497"/>
    <w:rsid w:val="00ED5CA5"/>
    <w:rsid w:val="00ED61B3"/>
    <w:rsid w:val="00ED6736"/>
    <w:rsid w:val="00ED74ED"/>
    <w:rsid w:val="00EE01AE"/>
    <w:rsid w:val="00EE104A"/>
    <w:rsid w:val="00EE2460"/>
    <w:rsid w:val="00EE2DD8"/>
    <w:rsid w:val="00EE477A"/>
    <w:rsid w:val="00EE5301"/>
    <w:rsid w:val="00EE5B30"/>
    <w:rsid w:val="00EE5C8D"/>
    <w:rsid w:val="00EE5E60"/>
    <w:rsid w:val="00EE664D"/>
    <w:rsid w:val="00EE66CA"/>
    <w:rsid w:val="00EE6CD4"/>
    <w:rsid w:val="00EE7717"/>
    <w:rsid w:val="00EE781A"/>
    <w:rsid w:val="00EE798C"/>
    <w:rsid w:val="00EF006E"/>
    <w:rsid w:val="00EF0503"/>
    <w:rsid w:val="00EF0724"/>
    <w:rsid w:val="00EF18B3"/>
    <w:rsid w:val="00EF18CC"/>
    <w:rsid w:val="00EF1FEF"/>
    <w:rsid w:val="00EF3450"/>
    <w:rsid w:val="00EF35FF"/>
    <w:rsid w:val="00EF3633"/>
    <w:rsid w:val="00EF48A9"/>
    <w:rsid w:val="00EF4A61"/>
    <w:rsid w:val="00EF5B39"/>
    <w:rsid w:val="00EF617C"/>
    <w:rsid w:val="00EF6871"/>
    <w:rsid w:val="00EF6F4A"/>
    <w:rsid w:val="00EF708D"/>
    <w:rsid w:val="00F00285"/>
    <w:rsid w:val="00F0066B"/>
    <w:rsid w:val="00F046D0"/>
    <w:rsid w:val="00F0542C"/>
    <w:rsid w:val="00F07558"/>
    <w:rsid w:val="00F11173"/>
    <w:rsid w:val="00F120FD"/>
    <w:rsid w:val="00F1255A"/>
    <w:rsid w:val="00F12705"/>
    <w:rsid w:val="00F12BC2"/>
    <w:rsid w:val="00F12D5B"/>
    <w:rsid w:val="00F13D7E"/>
    <w:rsid w:val="00F14C0C"/>
    <w:rsid w:val="00F14C35"/>
    <w:rsid w:val="00F1676C"/>
    <w:rsid w:val="00F1696D"/>
    <w:rsid w:val="00F16AE7"/>
    <w:rsid w:val="00F16BAE"/>
    <w:rsid w:val="00F1741B"/>
    <w:rsid w:val="00F17642"/>
    <w:rsid w:val="00F2024D"/>
    <w:rsid w:val="00F21561"/>
    <w:rsid w:val="00F22985"/>
    <w:rsid w:val="00F22C75"/>
    <w:rsid w:val="00F22C97"/>
    <w:rsid w:val="00F23A5E"/>
    <w:rsid w:val="00F25540"/>
    <w:rsid w:val="00F277DB"/>
    <w:rsid w:val="00F3096D"/>
    <w:rsid w:val="00F30CA4"/>
    <w:rsid w:val="00F31001"/>
    <w:rsid w:val="00F315AC"/>
    <w:rsid w:val="00F317D0"/>
    <w:rsid w:val="00F3293A"/>
    <w:rsid w:val="00F32C4D"/>
    <w:rsid w:val="00F33640"/>
    <w:rsid w:val="00F343A3"/>
    <w:rsid w:val="00F34A75"/>
    <w:rsid w:val="00F34CFC"/>
    <w:rsid w:val="00F360D0"/>
    <w:rsid w:val="00F369AC"/>
    <w:rsid w:val="00F36BB8"/>
    <w:rsid w:val="00F37BD7"/>
    <w:rsid w:val="00F40174"/>
    <w:rsid w:val="00F40A51"/>
    <w:rsid w:val="00F40C21"/>
    <w:rsid w:val="00F40E89"/>
    <w:rsid w:val="00F41791"/>
    <w:rsid w:val="00F419DF"/>
    <w:rsid w:val="00F41C18"/>
    <w:rsid w:val="00F43AE3"/>
    <w:rsid w:val="00F4472A"/>
    <w:rsid w:val="00F45CBB"/>
    <w:rsid w:val="00F45EB4"/>
    <w:rsid w:val="00F46E2E"/>
    <w:rsid w:val="00F50491"/>
    <w:rsid w:val="00F50913"/>
    <w:rsid w:val="00F5178B"/>
    <w:rsid w:val="00F51FAE"/>
    <w:rsid w:val="00F523DC"/>
    <w:rsid w:val="00F527D4"/>
    <w:rsid w:val="00F533A8"/>
    <w:rsid w:val="00F536A5"/>
    <w:rsid w:val="00F53D80"/>
    <w:rsid w:val="00F54049"/>
    <w:rsid w:val="00F54A09"/>
    <w:rsid w:val="00F55248"/>
    <w:rsid w:val="00F55304"/>
    <w:rsid w:val="00F55401"/>
    <w:rsid w:val="00F556F6"/>
    <w:rsid w:val="00F55C73"/>
    <w:rsid w:val="00F55E5C"/>
    <w:rsid w:val="00F567BF"/>
    <w:rsid w:val="00F56CE3"/>
    <w:rsid w:val="00F57422"/>
    <w:rsid w:val="00F61AA6"/>
    <w:rsid w:val="00F6230D"/>
    <w:rsid w:val="00F623D6"/>
    <w:rsid w:val="00F62656"/>
    <w:rsid w:val="00F631B5"/>
    <w:rsid w:val="00F63C5D"/>
    <w:rsid w:val="00F63F88"/>
    <w:rsid w:val="00F64661"/>
    <w:rsid w:val="00F649F8"/>
    <w:rsid w:val="00F64EA6"/>
    <w:rsid w:val="00F6658E"/>
    <w:rsid w:val="00F66985"/>
    <w:rsid w:val="00F66C58"/>
    <w:rsid w:val="00F676D3"/>
    <w:rsid w:val="00F677FA"/>
    <w:rsid w:val="00F67C64"/>
    <w:rsid w:val="00F700BD"/>
    <w:rsid w:val="00F7023D"/>
    <w:rsid w:val="00F71B1D"/>
    <w:rsid w:val="00F71BB1"/>
    <w:rsid w:val="00F72273"/>
    <w:rsid w:val="00F7235A"/>
    <w:rsid w:val="00F72F8D"/>
    <w:rsid w:val="00F731F8"/>
    <w:rsid w:val="00F737C3"/>
    <w:rsid w:val="00F73D82"/>
    <w:rsid w:val="00F74789"/>
    <w:rsid w:val="00F7518D"/>
    <w:rsid w:val="00F75ADD"/>
    <w:rsid w:val="00F76433"/>
    <w:rsid w:val="00F77EE5"/>
    <w:rsid w:val="00F80F11"/>
    <w:rsid w:val="00F81188"/>
    <w:rsid w:val="00F81CAF"/>
    <w:rsid w:val="00F83263"/>
    <w:rsid w:val="00F8332F"/>
    <w:rsid w:val="00F83544"/>
    <w:rsid w:val="00F84714"/>
    <w:rsid w:val="00F8607B"/>
    <w:rsid w:val="00F86848"/>
    <w:rsid w:val="00F86BBB"/>
    <w:rsid w:val="00F87524"/>
    <w:rsid w:val="00F9109D"/>
    <w:rsid w:val="00F914C3"/>
    <w:rsid w:val="00F921BD"/>
    <w:rsid w:val="00F922EE"/>
    <w:rsid w:val="00F92315"/>
    <w:rsid w:val="00F92C37"/>
    <w:rsid w:val="00F92EA3"/>
    <w:rsid w:val="00F92F86"/>
    <w:rsid w:val="00F958DB"/>
    <w:rsid w:val="00F96164"/>
    <w:rsid w:val="00F97520"/>
    <w:rsid w:val="00FA13F3"/>
    <w:rsid w:val="00FA16F5"/>
    <w:rsid w:val="00FA2362"/>
    <w:rsid w:val="00FA28BB"/>
    <w:rsid w:val="00FA3507"/>
    <w:rsid w:val="00FA5B10"/>
    <w:rsid w:val="00FA5ED5"/>
    <w:rsid w:val="00FA7736"/>
    <w:rsid w:val="00FA77B2"/>
    <w:rsid w:val="00FA7A6B"/>
    <w:rsid w:val="00FB1F4F"/>
    <w:rsid w:val="00FB211C"/>
    <w:rsid w:val="00FB24AE"/>
    <w:rsid w:val="00FB2811"/>
    <w:rsid w:val="00FB3276"/>
    <w:rsid w:val="00FB3321"/>
    <w:rsid w:val="00FB434C"/>
    <w:rsid w:val="00FB539F"/>
    <w:rsid w:val="00FB5B1E"/>
    <w:rsid w:val="00FB6FB4"/>
    <w:rsid w:val="00FB7136"/>
    <w:rsid w:val="00FB73D6"/>
    <w:rsid w:val="00FB7843"/>
    <w:rsid w:val="00FB7EBC"/>
    <w:rsid w:val="00FC0DEE"/>
    <w:rsid w:val="00FC0EE3"/>
    <w:rsid w:val="00FC1A37"/>
    <w:rsid w:val="00FC32F9"/>
    <w:rsid w:val="00FC33B1"/>
    <w:rsid w:val="00FC37FF"/>
    <w:rsid w:val="00FC39C9"/>
    <w:rsid w:val="00FC45D5"/>
    <w:rsid w:val="00FC4D12"/>
    <w:rsid w:val="00FC5293"/>
    <w:rsid w:val="00FC6D6B"/>
    <w:rsid w:val="00FC6DB3"/>
    <w:rsid w:val="00FC7074"/>
    <w:rsid w:val="00FC7244"/>
    <w:rsid w:val="00FD0886"/>
    <w:rsid w:val="00FD1C33"/>
    <w:rsid w:val="00FD216B"/>
    <w:rsid w:val="00FD2184"/>
    <w:rsid w:val="00FD38AD"/>
    <w:rsid w:val="00FD47F4"/>
    <w:rsid w:val="00FD4B5F"/>
    <w:rsid w:val="00FD4B71"/>
    <w:rsid w:val="00FD4BDE"/>
    <w:rsid w:val="00FD4D74"/>
    <w:rsid w:val="00FD58CA"/>
    <w:rsid w:val="00FD5BD9"/>
    <w:rsid w:val="00FD6BB0"/>
    <w:rsid w:val="00FD71F9"/>
    <w:rsid w:val="00FD7DF6"/>
    <w:rsid w:val="00FE0924"/>
    <w:rsid w:val="00FE1CED"/>
    <w:rsid w:val="00FE2241"/>
    <w:rsid w:val="00FE33A3"/>
    <w:rsid w:val="00FE4E3C"/>
    <w:rsid w:val="00FE5588"/>
    <w:rsid w:val="00FE5BDB"/>
    <w:rsid w:val="00FE7969"/>
    <w:rsid w:val="00FF08FC"/>
    <w:rsid w:val="00FF0DDC"/>
    <w:rsid w:val="00FF0DE3"/>
    <w:rsid w:val="00FF0EBF"/>
    <w:rsid w:val="00FF1248"/>
    <w:rsid w:val="00FF20E6"/>
    <w:rsid w:val="00FF460D"/>
    <w:rsid w:val="00FF5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A0BB0"/>
  <w15:chartTrackingRefBased/>
  <w15:docId w15:val="{5A5F409C-ADF6-411F-8FB6-23D52BAB7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49A"/>
    <w:rPr>
      <w:rFonts w:eastAsiaTheme="minorEastAsia"/>
      <w:lang w:eastAsia="ja-JP"/>
    </w:rPr>
  </w:style>
  <w:style w:type="paragraph" w:styleId="Heading1">
    <w:name w:val="heading 1"/>
    <w:basedOn w:val="Normal"/>
    <w:next w:val="Normal"/>
    <w:link w:val="Heading1Char"/>
    <w:uiPriority w:val="9"/>
    <w:qFormat/>
    <w:rsid w:val="00C664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649A"/>
    <w:rPr>
      <w:color w:val="0000FF"/>
      <w:u w:val="single"/>
    </w:rPr>
  </w:style>
  <w:style w:type="paragraph" w:styleId="NormalWeb">
    <w:name w:val="Normal (Web)"/>
    <w:basedOn w:val="Normal"/>
    <w:uiPriority w:val="99"/>
    <w:unhideWhenUsed/>
    <w:rsid w:val="00C6649A"/>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Emphasis">
    <w:name w:val="Emphasis"/>
    <w:basedOn w:val="DefaultParagraphFont"/>
    <w:uiPriority w:val="20"/>
    <w:qFormat/>
    <w:rsid w:val="00C6649A"/>
    <w:rPr>
      <w:i/>
      <w:iCs/>
    </w:rPr>
  </w:style>
  <w:style w:type="character" w:styleId="CommentReference">
    <w:name w:val="annotation reference"/>
    <w:basedOn w:val="DefaultParagraphFont"/>
    <w:uiPriority w:val="99"/>
    <w:semiHidden/>
    <w:unhideWhenUsed/>
    <w:rsid w:val="00C6649A"/>
    <w:rPr>
      <w:sz w:val="16"/>
      <w:szCs w:val="16"/>
    </w:rPr>
  </w:style>
  <w:style w:type="paragraph" w:styleId="CommentText">
    <w:name w:val="annotation text"/>
    <w:basedOn w:val="Normal"/>
    <w:link w:val="CommentTextChar"/>
    <w:uiPriority w:val="99"/>
    <w:unhideWhenUsed/>
    <w:rsid w:val="00C6649A"/>
    <w:pPr>
      <w:spacing w:line="240" w:lineRule="auto"/>
    </w:pPr>
    <w:rPr>
      <w:sz w:val="20"/>
      <w:szCs w:val="20"/>
    </w:rPr>
  </w:style>
  <w:style w:type="character" w:customStyle="1" w:styleId="CommentTextChar">
    <w:name w:val="Comment Text Char"/>
    <w:basedOn w:val="DefaultParagraphFont"/>
    <w:link w:val="CommentText"/>
    <w:uiPriority w:val="99"/>
    <w:rsid w:val="00C6649A"/>
    <w:rPr>
      <w:rFonts w:eastAsiaTheme="minorEastAsia"/>
      <w:sz w:val="20"/>
      <w:szCs w:val="20"/>
      <w:lang w:eastAsia="ja-JP"/>
    </w:rPr>
  </w:style>
  <w:style w:type="paragraph" w:customStyle="1" w:styleId="Paragraph">
    <w:name w:val="Paragraph"/>
    <w:basedOn w:val="Normal"/>
    <w:rsid w:val="00C6649A"/>
    <w:pPr>
      <w:spacing w:before="120" w:after="0" w:line="240" w:lineRule="auto"/>
      <w:ind w:firstLine="720"/>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664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649A"/>
    <w:rPr>
      <w:rFonts w:eastAsiaTheme="minorEastAsia"/>
      <w:lang w:eastAsia="ja-JP"/>
    </w:rPr>
  </w:style>
  <w:style w:type="paragraph" w:customStyle="1" w:styleId="SMHeading">
    <w:name w:val="SM Heading"/>
    <w:basedOn w:val="Heading1"/>
    <w:qFormat/>
    <w:rsid w:val="00C6649A"/>
    <w:pPr>
      <w:keepLines w:val="0"/>
      <w:spacing w:after="60" w:line="240" w:lineRule="auto"/>
    </w:pPr>
    <w:rPr>
      <w:rFonts w:ascii="Times New Roman" w:eastAsia="Times New Roman" w:hAnsi="Times New Roman" w:cs="Times New Roman"/>
      <w:b/>
      <w:bCs/>
      <w:color w:val="auto"/>
      <w:kern w:val="32"/>
      <w:sz w:val="24"/>
      <w:szCs w:val="24"/>
      <w:lang w:eastAsia="en-US"/>
    </w:rPr>
  </w:style>
  <w:style w:type="paragraph" w:styleId="FootnoteText">
    <w:name w:val="footnote text"/>
    <w:basedOn w:val="Normal"/>
    <w:link w:val="FootnoteTextChar"/>
    <w:uiPriority w:val="99"/>
    <w:semiHidden/>
    <w:unhideWhenUsed/>
    <w:rsid w:val="00C664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649A"/>
    <w:rPr>
      <w:rFonts w:eastAsiaTheme="minorEastAsia"/>
      <w:sz w:val="20"/>
      <w:szCs w:val="20"/>
      <w:lang w:eastAsia="ja-JP"/>
    </w:rPr>
  </w:style>
  <w:style w:type="character" w:styleId="FootnoteReference">
    <w:name w:val="footnote reference"/>
    <w:basedOn w:val="DefaultParagraphFont"/>
    <w:uiPriority w:val="99"/>
    <w:semiHidden/>
    <w:unhideWhenUsed/>
    <w:rsid w:val="00C6649A"/>
    <w:rPr>
      <w:vertAlign w:val="superscript"/>
    </w:rPr>
  </w:style>
  <w:style w:type="character" w:customStyle="1" w:styleId="Heading1Char">
    <w:name w:val="Heading 1 Char"/>
    <w:basedOn w:val="DefaultParagraphFont"/>
    <w:link w:val="Heading1"/>
    <w:uiPriority w:val="9"/>
    <w:rsid w:val="00C6649A"/>
    <w:rPr>
      <w:rFonts w:asciiTheme="majorHAnsi" w:eastAsiaTheme="majorEastAsia" w:hAnsiTheme="majorHAnsi" w:cstheme="majorBidi"/>
      <w:color w:val="2F5496" w:themeColor="accent1" w:themeShade="BF"/>
      <w:sz w:val="32"/>
      <w:szCs w:val="32"/>
      <w:lang w:eastAsia="ja-JP"/>
    </w:rPr>
  </w:style>
  <w:style w:type="character" w:styleId="LineNumber">
    <w:name w:val="line number"/>
    <w:basedOn w:val="DefaultParagraphFont"/>
    <w:uiPriority w:val="99"/>
    <w:semiHidden/>
    <w:unhideWhenUsed/>
    <w:rsid w:val="00C6649A"/>
  </w:style>
  <w:style w:type="paragraph" w:customStyle="1" w:styleId="Default">
    <w:name w:val="Default"/>
    <w:rsid w:val="00C85890"/>
    <w:pPr>
      <w:autoSpaceDE w:val="0"/>
      <w:autoSpaceDN w:val="0"/>
      <w:adjustRightInd w:val="0"/>
      <w:spacing w:after="0" w:line="240" w:lineRule="auto"/>
    </w:pPr>
    <w:rPr>
      <w:rFonts w:ascii="MetaBold-Roman" w:hAnsi="MetaBold-Roman" w:cs="MetaBold-Roman"/>
      <w:color w:val="000000"/>
      <w:sz w:val="24"/>
      <w:szCs w:val="24"/>
    </w:rPr>
  </w:style>
  <w:style w:type="paragraph" w:styleId="ListParagraph">
    <w:name w:val="List Paragraph"/>
    <w:basedOn w:val="Normal"/>
    <w:uiPriority w:val="34"/>
    <w:qFormat/>
    <w:rsid w:val="0092559B"/>
    <w:pPr>
      <w:ind w:left="720"/>
      <w:contextualSpacing/>
    </w:pPr>
  </w:style>
  <w:style w:type="character" w:customStyle="1" w:styleId="UnresolvedMention1">
    <w:name w:val="Unresolved Mention1"/>
    <w:basedOn w:val="DefaultParagraphFont"/>
    <w:uiPriority w:val="99"/>
    <w:semiHidden/>
    <w:unhideWhenUsed/>
    <w:rsid w:val="0092559B"/>
    <w:rPr>
      <w:color w:val="605E5C"/>
      <w:shd w:val="clear" w:color="auto" w:fill="E1DFDD"/>
    </w:rPr>
  </w:style>
  <w:style w:type="paragraph" w:customStyle="1" w:styleId="Pa5">
    <w:name w:val="Pa5"/>
    <w:basedOn w:val="Default"/>
    <w:next w:val="Default"/>
    <w:uiPriority w:val="99"/>
    <w:rsid w:val="00DC1EB8"/>
    <w:pPr>
      <w:spacing w:line="191" w:lineRule="atLeast"/>
    </w:pPr>
    <w:rPr>
      <w:rFonts w:ascii="Palatino" w:hAnsi="Palatino" w:cstheme="minorBidi"/>
      <w:color w:val="auto"/>
    </w:rPr>
  </w:style>
  <w:style w:type="character" w:customStyle="1" w:styleId="A4">
    <w:name w:val="A4"/>
    <w:uiPriority w:val="99"/>
    <w:rsid w:val="00DC1EB8"/>
    <w:rPr>
      <w:rFonts w:cs="Palatino"/>
      <w:color w:val="211D1E"/>
      <w:sz w:val="11"/>
      <w:szCs w:val="11"/>
    </w:rPr>
  </w:style>
  <w:style w:type="paragraph" w:customStyle="1" w:styleId="Pa6">
    <w:name w:val="Pa6"/>
    <w:basedOn w:val="Default"/>
    <w:next w:val="Default"/>
    <w:uiPriority w:val="99"/>
    <w:rsid w:val="00DC1EB8"/>
    <w:pPr>
      <w:spacing w:line="191" w:lineRule="atLeast"/>
    </w:pPr>
    <w:rPr>
      <w:rFonts w:ascii="Palatino" w:hAnsi="Palatino" w:cstheme="minorBidi"/>
      <w:color w:val="auto"/>
    </w:rPr>
  </w:style>
  <w:style w:type="character" w:customStyle="1" w:styleId="A5">
    <w:name w:val="A5"/>
    <w:uiPriority w:val="99"/>
    <w:rsid w:val="00DC1EB8"/>
    <w:rPr>
      <w:rFonts w:cs="Palatino"/>
      <w:color w:val="211D1E"/>
      <w:sz w:val="11"/>
      <w:szCs w:val="11"/>
    </w:rPr>
  </w:style>
  <w:style w:type="table" w:styleId="TableGrid">
    <w:name w:val="Table Grid"/>
    <w:basedOn w:val="TableNormal"/>
    <w:uiPriority w:val="39"/>
    <w:rsid w:val="00100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22287"/>
    <w:pPr>
      <w:spacing w:after="0" w:line="240" w:lineRule="auto"/>
    </w:pPr>
    <w:rPr>
      <w:rFonts w:eastAsiaTheme="minorEastAsia"/>
      <w:lang w:eastAsia="ja-JP"/>
    </w:rPr>
  </w:style>
  <w:style w:type="paragraph" w:styleId="PlainText">
    <w:name w:val="Plain Text"/>
    <w:basedOn w:val="Normal"/>
    <w:link w:val="PlainTextChar"/>
    <w:uiPriority w:val="99"/>
    <w:unhideWhenUsed/>
    <w:rsid w:val="0020474C"/>
    <w:pPr>
      <w:spacing w:after="0" w:line="240" w:lineRule="auto"/>
    </w:pPr>
    <w:rPr>
      <w:rFonts w:ascii="Calibri" w:eastAsiaTheme="minorHAnsi" w:hAnsi="Calibri" w:cs="Calibri"/>
      <w:lang w:eastAsia="en-US"/>
    </w:rPr>
  </w:style>
  <w:style w:type="character" w:customStyle="1" w:styleId="PlainTextChar">
    <w:name w:val="Plain Text Char"/>
    <w:basedOn w:val="DefaultParagraphFont"/>
    <w:link w:val="PlainText"/>
    <w:uiPriority w:val="99"/>
    <w:rsid w:val="0020474C"/>
    <w:rPr>
      <w:rFonts w:ascii="Calibri" w:hAnsi="Calibri" w:cs="Calibri"/>
    </w:rPr>
  </w:style>
  <w:style w:type="paragraph" w:styleId="CommentSubject">
    <w:name w:val="annotation subject"/>
    <w:basedOn w:val="CommentText"/>
    <w:next w:val="CommentText"/>
    <w:link w:val="CommentSubjectChar"/>
    <w:uiPriority w:val="99"/>
    <w:semiHidden/>
    <w:unhideWhenUsed/>
    <w:rsid w:val="00B672EA"/>
    <w:rPr>
      <w:b/>
      <w:bCs/>
    </w:rPr>
  </w:style>
  <w:style w:type="character" w:customStyle="1" w:styleId="CommentSubjectChar">
    <w:name w:val="Comment Subject Char"/>
    <w:basedOn w:val="CommentTextChar"/>
    <w:link w:val="CommentSubject"/>
    <w:uiPriority w:val="99"/>
    <w:semiHidden/>
    <w:rsid w:val="00B672EA"/>
    <w:rPr>
      <w:rFonts w:eastAsiaTheme="minorEastAsia"/>
      <w:b/>
      <w:bCs/>
      <w:sz w:val="20"/>
      <w:szCs w:val="20"/>
      <w:lang w:eastAsia="ja-JP"/>
    </w:rPr>
  </w:style>
  <w:style w:type="character" w:customStyle="1" w:styleId="hgkelc">
    <w:name w:val="hgkelc"/>
    <w:basedOn w:val="DefaultParagraphFont"/>
    <w:rsid w:val="00EE798C"/>
  </w:style>
  <w:style w:type="character" w:styleId="PlaceholderText">
    <w:name w:val="Placeholder Text"/>
    <w:basedOn w:val="DefaultParagraphFont"/>
    <w:uiPriority w:val="99"/>
    <w:semiHidden/>
    <w:rsid w:val="009C4A2F"/>
    <w:rPr>
      <w:color w:val="808080"/>
    </w:rPr>
  </w:style>
  <w:style w:type="table" w:customStyle="1" w:styleId="TableGrid1">
    <w:name w:val="Table Grid1"/>
    <w:basedOn w:val="TableNormal"/>
    <w:next w:val="TableGrid"/>
    <w:uiPriority w:val="39"/>
    <w:rsid w:val="009F7691"/>
    <w:pPr>
      <w:spacing w:after="0" w:line="240"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0BB5"/>
    <w:pPr>
      <w:spacing w:after="0" w:line="240"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E09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913"/>
    <w:rPr>
      <w:rFonts w:ascii="Segoe UI" w:eastAsiaTheme="minorEastAsia" w:hAnsi="Segoe UI" w:cs="Segoe UI"/>
      <w:sz w:val="18"/>
      <w:szCs w:val="18"/>
      <w:lang w:eastAsia="ja-JP"/>
    </w:rPr>
  </w:style>
  <w:style w:type="table" w:customStyle="1" w:styleId="TableGrid3">
    <w:name w:val="Table Grid3"/>
    <w:basedOn w:val="TableNormal"/>
    <w:next w:val="TableGrid"/>
    <w:uiPriority w:val="39"/>
    <w:rsid w:val="00224C67"/>
    <w:pPr>
      <w:spacing w:after="0" w:line="240" w:lineRule="auto"/>
    </w:pPr>
    <w:rPr>
      <w:rFonts w:ascii="Times New Roman" w:hAnsi="Times New Roman"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22CB0"/>
    <w:rPr>
      <w:color w:val="954F72"/>
      <w:u w:val="single"/>
    </w:rPr>
  </w:style>
  <w:style w:type="paragraph" w:customStyle="1" w:styleId="msonormal0">
    <w:name w:val="msonormal"/>
    <w:basedOn w:val="Normal"/>
    <w:rsid w:val="00922CB0"/>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63">
    <w:name w:val="xl63"/>
    <w:basedOn w:val="Normal"/>
    <w:rsid w:val="00922CB0"/>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65">
    <w:name w:val="xl65"/>
    <w:basedOn w:val="Normal"/>
    <w:rsid w:val="00922CB0"/>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67">
    <w:name w:val="xl67"/>
    <w:basedOn w:val="Normal"/>
    <w:rsid w:val="00922CB0"/>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en-US"/>
    </w:rPr>
  </w:style>
  <w:style w:type="table" w:customStyle="1" w:styleId="TableGrid4">
    <w:name w:val="Table Grid4"/>
    <w:basedOn w:val="TableNormal"/>
    <w:next w:val="TableGrid"/>
    <w:uiPriority w:val="39"/>
    <w:rsid w:val="00922CB0"/>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C2971"/>
  </w:style>
  <w:style w:type="table" w:customStyle="1" w:styleId="TableGrid5">
    <w:name w:val="Table Grid5"/>
    <w:basedOn w:val="TableNormal"/>
    <w:next w:val="TableGrid"/>
    <w:uiPriority w:val="39"/>
    <w:rsid w:val="006C2971"/>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6C2971"/>
  </w:style>
  <w:style w:type="table" w:customStyle="1" w:styleId="TableGrid6">
    <w:name w:val="Table Grid6"/>
    <w:basedOn w:val="TableNormal"/>
    <w:next w:val="TableGrid"/>
    <w:uiPriority w:val="39"/>
    <w:rsid w:val="006C2971"/>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8">
    <w:name w:val="xl68"/>
    <w:basedOn w:val="Normal"/>
    <w:rsid w:val="006C2971"/>
    <w:pPr>
      <w:spacing w:before="100" w:beforeAutospacing="1" w:after="100" w:afterAutospacing="1" w:line="240" w:lineRule="auto"/>
    </w:pPr>
    <w:rPr>
      <w:rFonts w:ascii="Times New Roman" w:eastAsia="Times New Roman" w:hAnsi="Times New Roman" w:cs="Times New Roman"/>
      <w:sz w:val="24"/>
      <w:szCs w:val="24"/>
      <w:lang w:eastAsia="en-US"/>
    </w:rPr>
  </w:style>
  <w:style w:type="numbering" w:customStyle="1" w:styleId="NoList3">
    <w:name w:val="No List3"/>
    <w:next w:val="NoList"/>
    <w:uiPriority w:val="99"/>
    <w:semiHidden/>
    <w:unhideWhenUsed/>
    <w:rsid w:val="00294133"/>
  </w:style>
  <w:style w:type="table" w:customStyle="1" w:styleId="TableGrid7">
    <w:name w:val="Table Grid7"/>
    <w:basedOn w:val="TableNormal"/>
    <w:next w:val="TableGrid"/>
    <w:uiPriority w:val="39"/>
    <w:rsid w:val="00294133"/>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B96BFF"/>
  </w:style>
  <w:style w:type="table" w:customStyle="1" w:styleId="TableGrid8">
    <w:name w:val="Table Grid8"/>
    <w:basedOn w:val="TableNormal"/>
    <w:next w:val="TableGrid"/>
    <w:uiPriority w:val="39"/>
    <w:rsid w:val="00E91CDB"/>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117EA5"/>
  </w:style>
  <w:style w:type="table" w:customStyle="1" w:styleId="TableGrid9">
    <w:name w:val="Table Grid9"/>
    <w:basedOn w:val="TableNormal"/>
    <w:next w:val="TableGrid"/>
    <w:uiPriority w:val="39"/>
    <w:rsid w:val="00117EA5"/>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8443A"/>
    <w:pPr>
      <w:tabs>
        <w:tab w:val="center" w:pos="4680"/>
        <w:tab w:val="right" w:pos="9360"/>
      </w:tabs>
      <w:spacing w:after="0" w:line="240" w:lineRule="auto"/>
    </w:pPr>
    <w:rPr>
      <w:rFonts w:eastAsiaTheme="minorHAnsi"/>
      <w:kern w:val="2"/>
      <w:lang w:eastAsia="en-US"/>
      <w14:ligatures w14:val="standardContextual"/>
    </w:rPr>
  </w:style>
  <w:style w:type="character" w:customStyle="1" w:styleId="FooterChar">
    <w:name w:val="Footer Char"/>
    <w:basedOn w:val="DefaultParagraphFont"/>
    <w:link w:val="Footer"/>
    <w:uiPriority w:val="99"/>
    <w:rsid w:val="0018443A"/>
    <w:rPr>
      <w:kern w:val="2"/>
      <w14:ligatures w14:val="standardContextual"/>
    </w:rPr>
  </w:style>
  <w:style w:type="paragraph" w:styleId="NoSpacing">
    <w:name w:val="No Spacing"/>
    <w:uiPriority w:val="1"/>
    <w:qFormat/>
    <w:rsid w:val="00D82E1C"/>
    <w:pPr>
      <w:spacing w:after="0" w:line="240" w:lineRule="auto"/>
    </w:pPr>
    <w:rPr>
      <w:rFonts w:ascii="Times New Roman" w:hAnsi="Times New Roman" w:cs="Times New Roman (Body CS)"/>
      <w:sz w:val="24"/>
      <w:szCs w:val="24"/>
    </w:rPr>
  </w:style>
  <w:style w:type="character" w:customStyle="1" w:styleId="cf01">
    <w:name w:val="cf01"/>
    <w:basedOn w:val="DefaultParagraphFont"/>
    <w:rsid w:val="00FB1F4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20070">
      <w:bodyDiv w:val="1"/>
      <w:marLeft w:val="0"/>
      <w:marRight w:val="0"/>
      <w:marTop w:val="0"/>
      <w:marBottom w:val="0"/>
      <w:divBdr>
        <w:top w:val="none" w:sz="0" w:space="0" w:color="auto"/>
        <w:left w:val="none" w:sz="0" w:space="0" w:color="auto"/>
        <w:bottom w:val="none" w:sz="0" w:space="0" w:color="auto"/>
        <w:right w:val="none" w:sz="0" w:space="0" w:color="auto"/>
      </w:divBdr>
    </w:div>
    <w:div w:id="47849908">
      <w:bodyDiv w:val="1"/>
      <w:marLeft w:val="0"/>
      <w:marRight w:val="0"/>
      <w:marTop w:val="0"/>
      <w:marBottom w:val="0"/>
      <w:divBdr>
        <w:top w:val="none" w:sz="0" w:space="0" w:color="auto"/>
        <w:left w:val="none" w:sz="0" w:space="0" w:color="auto"/>
        <w:bottom w:val="none" w:sz="0" w:space="0" w:color="auto"/>
        <w:right w:val="none" w:sz="0" w:space="0" w:color="auto"/>
      </w:divBdr>
    </w:div>
    <w:div w:id="66346814">
      <w:bodyDiv w:val="1"/>
      <w:marLeft w:val="0"/>
      <w:marRight w:val="0"/>
      <w:marTop w:val="0"/>
      <w:marBottom w:val="0"/>
      <w:divBdr>
        <w:top w:val="none" w:sz="0" w:space="0" w:color="auto"/>
        <w:left w:val="none" w:sz="0" w:space="0" w:color="auto"/>
        <w:bottom w:val="none" w:sz="0" w:space="0" w:color="auto"/>
        <w:right w:val="none" w:sz="0" w:space="0" w:color="auto"/>
      </w:divBdr>
    </w:div>
    <w:div w:id="72747652">
      <w:bodyDiv w:val="1"/>
      <w:marLeft w:val="0"/>
      <w:marRight w:val="0"/>
      <w:marTop w:val="0"/>
      <w:marBottom w:val="0"/>
      <w:divBdr>
        <w:top w:val="none" w:sz="0" w:space="0" w:color="auto"/>
        <w:left w:val="none" w:sz="0" w:space="0" w:color="auto"/>
        <w:bottom w:val="none" w:sz="0" w:space="0" w:color="auto"/>
        <w:right w:val="none" w:sz="0" w:space="0" w:color="auto"/>
      </w:divBdr>
    </w:div>
    <w:div w:id="98111665">
      <w:bodyDiv w:val="1"/>
      <w:marLeft w:val="0"/>
      <w:marRight w:val="0"/>
      <w:marTop w:val="0"/>
      <w:marBottom w:val="0"/>
      <w:divBdr>
        <w:top w:val="none" w:sz="0" w:space="0" w:color="auto"/>
        <w:left w:val="none" w:sz="0" w:space="0" w:color="auto"/>
        <w:bottom w:val="none" w:sz="0" w:space="0" w:color="auto"/>
        <w:right w:val="none" w:sz="0" w:space="0" w:color="auto"/>
      </w:divBdr>
    </w:div>
    <w:div w:id="135341906">
      <w:bodyDiv w:val="1"/>
      <w:marLeft w:val="0"/>
      <w:marRight w:val="0"/>
      <w:marTop w:val="0"/>
      <w:marBottom w:val="0"/>
      <w:divBdr>
        <w:top w:val="none" w:sz="0" w:space="0" w:color="auto"/>
        <w:left w:val="none" w:sz="0" w:space="0" w:color="auto"/>
        <w:bottom w:val="none" w:sz="0" w:space="0" w:color="auto"/>
        <w:right w:val="none" w:sz="0" w:space="0" w:color="auto"/>
      </w:divBdr>
    </w:div>
    <w:div w:id="158354134">
      <w:bodyDiv w:val="1"/>
      <w:marLeft w:val="0"/>
      <w:marRight w:val="0"/>
      <w:marTop w:val="0"/>
      <w:marBottom w:val="0"/>
      <w:divBdr>
        <w:top w:val="none" w:sz="0" w:space="0" w:color="auto"/>
        <w:left w:val="none" w:sz="0" w:space="0" w:color="auto"/>
        <w:bottom w:val="none" w:sz="0" w:space="0" w:color="auto"/>
        <w:right w:val="none" w:sz="0" w:space="0" w:color="auto"/>
      </w:divBdr>
    </w:div>
    <w:div w:id="329716385">
      <w:bodyDiv w:val="1"/>
      <w:marLeft w:val="0"/>
      <w:marRight w:val="0"/>
      <w:marTop w:val="0"/>
      <w:marBottom w:val="0"/>
      <w:divBdr>
        <w:top w:val="none" w:sz="0" w:space="0" w:color="auto"/>
        <w:left w:val="none" w:sz="0" w:space="0" w:color="auto"/>
        <w:bottom w:val="none" w:sz="0" w:space="0" w:color="auto"/>
        <w:right w:val="none" w:sz="0" w:space="0" w:color="auto"/>
      </w:divBdr>
    </w:div>
    <w:div w:id="342317162">
      <w:bodyDiv w:val="1"/>
      <w:marLeft w:val="0"/>
      <w:marRight w:val="0"/>
      <w:marTop w:val="0"/>
      <w:marBottom w:val="0"/>
      <w:divBdr>
        <w:top w:val="none" w:sz="0" w:space="0" w:color="auto"/>
        <w:left w:val="none" w:sz="0" w:space="0" w:color="auto"/>
        <w:bottom w:val="none" w:sz="0" w:space="0" w:color="auto"/>
        <w:right w:val="none" w:sz="0" w:space="0" w:color="auto"/>
      </w:divBdr>
    </w:div>
    <w:div w:id="451485697">
      <w:bodyDiv w:val="1"/>
      <w:marLeft w:val="0"/>
      <w:marRight w:val="0"/>
      <w:marTop w:val="0"/>
      <w:marBottom w:val="0"/>
      <w:divBdr>
        <w:top w:val="none" w:sz="0" w:space="0" w:color="auto"/>
        <w:left w:val="none" w:sz="0" w:space="0" w:color="auto"/>
        <w:bottom w:val="none" w:sz="0" w:space="0" w:color="auto"/>
        <w:right w:val="none" w:sz="0" w:space="0" w:color="auto"/>
      </w:divBdr>
    </w:div>
    <w:div w:id="508377276">
      <w:bodyDiv w:val="1"/>
      <w:marLeft w:val="0"/>
      <w:marRight w:val="0"/>
      <w:marTop w:val="0"/>
      <w:marBottom w:val="0"/>
      <w:divBdr>
        <w:top w:val="none" w:sz="0" w:space="0" w:color="auto"/>
        <w:left w:val="none" w:sz="0" w:space="0" w:color="auto"/>
        <w:bottom w:val="none" w:sz="0" w:space="0" w:color="auto"/>
        <w:right w:val="none" w:sz="0" w:space="0" w:color="auto"/>
      </w:divBdr>
    </w:div>
    <w:div w:id="522790711">
      <w:bodyDiv w:val="1"/>
      <w:marLeft w:val="0"/>
      <w:marRight w:val="0"/>
      <w:marTop w:val="0"/>
      <w:marBottom w:val="0"/>
      <w:divBdr>
        <w:top w:val="none" w:sz="0" w:space="0" w:color="auto"/>
        <w:left w:val="none" w:sz="0" w:space="0" w:color="auto"/>
        <w:bottom w:val="none" w:sz="0" w:space="0" w:color="auto"/>
        <w:right w:val="none" w:sz="0" w:space="0" w:color="auto"/>
      </w:divBdr>
    </w:div>
    <w:div w:id="631709685">
      <w:bodyDiv w:val="1"/>
      <w:marLeft w:val="0"/>
      <w:marRight w:val="0"/>
      <w:marTop w:val="0"/>
      <w:marBottom w:val="0"/>
      <w:divBdr>
        <w:top w:val="none" w:sz="0" w:space="0" w:color="auto"/>
        <w:left w:val="none" w:sz="0" w:space="0" w:color="auto"/>
        <w:bottom w:val="none" w:sz="0" w:space="0" w:color="auto"/>
        <w:right w:val="none" w:sz="0" w:space="0" w:color="auto"/>
      </w:divBdr>
    </w:div>
    <w:div w:id="633675059">
      <w:bodyDiv w:val="1"/>
      <w:marLeft w:val="0"/>
      <w:marRight w:val="0"/>
      <w:marTop w:val="0"/>
      <w:marBottom w:val="0"/>
      <w:divBdr>
        <w:top w:val="none" w:sz="0" w:space="0" w:color="auto"/>
        <w:left w:val="none" w:sz="0" w:space="0" w:color="auto"/>
        <w:bottom w:val="none" w:sz="0" w:space="0" w:color="auto"/>
        <w:right w:val="none" w:sz="0" w:space="0" w:color="auto"/>
      </w:divBdr>
    </w:div>
    <w:div w:id="796487675">
      <w:bodyDiv w:val="1"/>
      <w:marLeft w:val="0"/>
      <w:marRight w:val="0"/>
      <w:marTop w:val="0"/>
      <w:marBottom w:val="0"/>
      <w:divBdr>
        <w:top w:val="none" w:sz="0" w:space="0" w:color="auto"/>
        <w:left w:val="none" w:sz="0" w:space="0" w:color="auto"/>
        <w:bottom w:val="none" w:sz="0" w:space="0" w:color="auto"/>
        <w:right w:val="none" w:sz="0" w:space="0" w:color="auto"/>
      </w:divBdr>
    </w:div>
    <w:div w:id="865948724">
      <w:bodyDiv w:val="1"/>
      <w:marLeft w:val="0"/>
      <w:marRight w:val="0"/>
      <w:marTop w:val="0"/>
      <w:marBottom w:val="0"/>
      <w:divBdr>
        <w:top w:val="none" w:sz="0" w:space="0" w:color="auto"/>
        <w:left w:val="none" w:sz="0" w:space="0" w:color="auto"/>
        <w:bottom w:val="none" w:sz="0" w:space="0" w:color="auto"/>
        <w:right w:val="none" w:sz="0" w:space="0" w:color="auto"/>
      </w:divBdr>
    </w:div>
    <w:div w:id="870992764">
      <w:bodyDiv w:val="1"/>
      <w:marLeft w:val="0"/>
      <w:marRight w:val="0"/>
      <w:marTop w:val="0"/>
      <w:marBottom w:val="0"/>
      <w:divBdr>
        <w:top w:val="none" w:sz="0" w:space="0" w:color="auto"/>
        <w:left w:val="none" w:sz="0" w:space="0" w:color="auto"/>
        <w:bottom w:val="none" w:sz="0" w:space="0" w:color="auto"/>
        <w:right w:val="none" w:sz="0" w:space="0" w:color="auto"/>
      </w:divBdr>
    </w:div>
    <w:div w:id="883827502">
      <w:bodyDiv w:val="1"/>
      <w:marLeft w:val="0"/>
      <w:marRight w:val="0"/>
      <w:marTop w:val="0"/>
      <w:marBottom w:val="0"/>
      <w:divBdr>
        <w:top w:val="none" w:sz="0" w:space="0" w:color="auto"/>
        <w:left w:val="none" w:sz="0" w:space="0" w:color="auto"/>
        <w:bottom w:val="none" w:sz="0" w:space="0" w:color="auto"/>
        <w:right w:val="none" w:sz="0" w:space="0" w:color="auto"/>
      </w:divBdr>
    </w:div>
    <w:div w:id="889538462">
      <w:bodyDiv w:val="1"/>
      <w:marLeft w:val="0"/>
      <w:marRight w:val="0"/>
      <w:marTop w:val="0"/>
      <w:marBottom w:val="0"/>
      <w:divBdr>
        <w:top w:val="none" w:sz="0" w:space="0" w:color="auto"/>
        <w:left w:val="none" w:sz="0" w:space="0" w:color="auto"/>
        <w:bottom w:val="none" w:sz="0" w:space="0" w:color="auto"/>
        <w:right w:val="none" w:sz="0" w:space="0" w:color="auto"/>
      </w:divBdr>
    </w:div>
    <w:div w:id="952710529">
      <w:bodyDiv w:val="1"/>
      <w:marLeft w:val="0"/>
      <w:marRight w:val="0"/>
      <w:marTop w:val="0"/>
      <w:marBottom w:val="0"/>
      <w:divBdr>
        <w:top w:val="none" w:sz="0" w:space="0" w:color="auto"/>
        <w:left w:val="none" w:sz="0" w:space="0" w:color="auto"/>
        <w:bottom w:val="none" w:sz="0" w:space="0" w:color="auto"/>
        <w:right w:val="none" w:sz="0" w:space="0" w:color="auto"/>
      </w:divBdr>
    </w:div>
    <w:div w:id="1082070003">
      <w:bodyDiv w:val="1"/>
      <w:marLeft w:val="0"/>
      <w:marRight w:val="0"/>
      <w:marTop w:val="0"/>
      <w:marBottom w:val="0"/>
      <w:divBdr>
        <w:top w:val="none" w:sz="0" w:space="0" w:color="auto"/>
        <w:left w:val="none" w:sz="0" w:space="0" w:color="auto"/>
        <w:bottom w:val="none" w:sz="0" w:space="0" w:color="auto"/>
        <w:right w:val="none" w:sz="0" w:space="0" w:color="auto"/>
      </w:divBdr>
    </w:div>
    <w:div w:id="1159998232">
      <w:bodyDiv w:val="1"/>
      <w:marLeft w:val="0"/>
      <w:marRight w:val="0"/>
      <w:marTop w:val="0"/>
      <w:marBottom w:val="0"/>
      <w:divBdr>
        <w:top w:val="none" w:sz="0" w:space="0" w:color="auto"/>
        <w:left w:val="none" w:sz="0" w:space="0" w:color="auto"/>
        <w:bottom w:val="none" w:sz="0" w:space="0" w:color="auto"/>
        <w:right w:val="none" w:sz="0" w:space="0" w:color="auto"/>
      </w:divBdr>
    </w:div>
    <w:div w:id="1161234373">
      <w:bodyDiv w:val="1"/>
      <w:marLeft w:val="0"/>
      <w:marRight w:val="0"/>
      <w:marTop w:val="0"/>
      <w:marBottom w:val="0"/>
      <w:divBdr>
        <w:top w:val="none" w:sz="0" w:space="0" w:color="auto"/>
        <w:left w:val="none" w:sz="0" w:space="0" w:color="auto"/>
        <w:bottom w:val="none" w:sz="0" w:space="0" w:color="auto"/>
        <w:right w:val="none" w:sz="0" w:space="0" w:color="auto"/>
      </w:divBdr>
    </w:div>
    <w:div w:id="1205293034">
      <w:bodyDiv w:val="1"/>
      <w:marLeft w:val="0"/>
      <w:marRight w:val="0"/>
      <w:marTop w:val="0"/>
      <w:marBottom w:val="0"/>
      <w:divBdr>
        <w:top w:val="none" w:sz="0" w:space="0" w:color="auto"/>
        <w:left w:val="none" w:sz="0" w:space="0" w:color="auto"/>
        <w:bottom w:val="none" w:sz="0" w:space="0" w:color="auto"/>
        <w:right w:val="none" w:sz="0" w:space="0" w:color="auto"/>
      </w:divBdr>
    </w:div>
    <w:div w:id="1291591837">
      <w:bodyDiv w:val="1"/>
      <w:marLeft w:val="0"/>
      <w:marRight w:val="0"/>
      <w:marTop w:val="0"/>
      <w:marBottom w:val="0"/>
      <w:divBdr>
        <w:top w:val="none" w:sz="0" w:space="0" w:color="auto"/>
        <w:left w:val="none" w:sz="0" w:space="0" w:color="auto"/>
        <w:bottom w:val="none" w:sz="0" w:space="0" w:color="auto"/>
        <w:right w:val="none" w:sz="0" w:space="0" w:color="auto"/>
      </w:divBdr>
    </w:div>
    <w:div w:id="1440371360">
      <w:bodyDiv w:val="1"/>
      <w:marLeft w:val="0"/>
      <w:marRight w:val="0"/>
      <w:marTop w:val="0"/>
      <w:marBottom w:val="0"/>
      <w:divBdr>
        <w:top w:val="none" w:sz="0" w:space="0" w:color="auto"/>
        <w:left w:val="none" w:sz="0" w:space="0" w:color="auto"/>
        <w:bottom w:val="none" w:sz="0" w:space="0" w:color="auto"/>
        <w:right w:val="none" w:sz="0" w:space="0" w:color="auto"/>
      </w:divBdr>
    </w:div>
    <w:div w:id="1471244800">
      <w:bodyDiv w:val="1"/>
      <w:marLeft w:val="0"/>
      <w:marRight w:val="0"/>
      <w:marTop w:val="0"/>
      <w:marBottom w:val="0"/>
      <w:divBdr>
        <w:top w:val="none" w:sz="0" w:space="0" w:color="auto"/>
        <w:left w:val="none" w:sz="0" w:space="0" w:color="auto"/>
        <w:bottom w:val="none" w:sz="0" w:space="0" w:color="auto"/>
        <w:right w:val="none" w:sz="0" w:space="0" w:color="auto"/>
      </w:divBdr>
    </w:div>
    <w:div w:id="1506045949">
      <w:bodyDiv w:val="1"/>
      <w:marLeft w:val="0"/>
      <w:marRight w:val="0"/>
      <w:marTop w:val="0"/>
      <w:marBottom w:val="0"/>
      <w:divBdr>
        <w:top w:val="none" w:sz="0" w:space="0" w:color="auto"/>
        <w:left w:val="none" w:sz="0" w:space="0" w:color="auto"/>
        <w:bottom w:val="none" w:sz="0" w:space="0" w:color="auto"/>
        <w:right w:val="none" w:sz="0" w:space="0" w:color="auto"/>
      </w:divBdr>
    </w:div>
    <w:div w:id="1523083143">
      <w:bodyDiv w:val="1"/>
      <w:marLeft w:val="0"/>
      <w:marRight w:val="0"/>
      <w:marTop w:val="0"/>
      <w:marBottom w:val="0"/>
      <w:divBdr>
        <w:top w:val="none" w:sz="0" w:space="0" w:color="auto"/>
        <w:left w:val="none" w:sz="0" w:space="0" w:color="auto"/>
        <w:bottom w:val="none" w:sz="0" w:space="0" w:color="auto"/>
        <w:right w:val="none" w:sz="0" w:space="0" w:color="auto"/>
      </w:divBdr>
    </w:div>
    <w:div w:id="1608735767">
      <w:bodyDiv w:val="1"/>
      <w:marLeft w:val="0"/>
      <w:marRight w:val="0"/>
      <w:marTop w:val="0"/>
      <w:marBottom w:val="0"/>
      <w:divBdr>
        <w:top w:val="none" w:sz="0" w:space="0" w:color="auto"/>
        <w:left w:val="none" w:sz="0" w:space="0" w:color="auto"/>
        <w:bottom w:val="none" w:sz="0" w:space="0" w:color="auto"/>
        <w:right w:val="none" w:sz="0" w:space="0" w:color="auto"/>
      </w:divBdr>
    </w:div>
    <w:div w:id="1649700540">
      <w:bodyDiv w:val="1"/>
      <w:marLeft w:val="0"/>
      <w:marRight w:val="0"/>
      <w:marTop w:val="0"/>
      <w:marBottom w:val="0"/>
      <w:divBdr>
        <w:top w:val="none" w:sz="0" w:space="0" w:color="auto"/>
        <w:left w:val="none" w:sz="0" w:space="0" w:color="auto"/>
        <w:bottom w:val="none" w:sz="0" w:space="0" w:color="auto"/>
        <w:right w:val="none" w:sz="0" w:space="0" w:color="auto"/>
      </w:divBdr>
    </w:div>
    <w:div w:id="1701930224">
      <w:bodyDiv w:val="1"/>
      <w:marLeft w:val="0"/>
      <w:marRight w:val="0"/>
      <w:marTop w:val="0"/>
      <w:marBottom w:val="0"/>
      <w:divBdr>
        <w:top w:val="none" w:sz="0" w:space="0" w:color="auto"/>
        <w:left w:val="none" w:sz="0" w:space="0" w:color="auto"/>
        <w:bottom w:val="none" w:sz="0" w:space="0" w:color="auto"/>
        <w:right w:val="none" w:sz="0" w:space="0" w:color="auto"/>
      </w:divBdr>
    </w:div>
    <w:div w:id="1712461397">
      <w:bodyDiv w:val="1"/>
      <w:marLeft w:val="0"/>
      <w:marRight w:val="0"/>
      <w:marTop w:val="0"/>
      <w:marBottom w:val="0"/>
      <w:divBdr>
        <w:top w:val="none" w:sz="0" w:space="0" w:color="auto"/>
        <w:left w:val="none" w:sz="0" w:space="0" w:color="auto"/>
        <w:bottom w:val="none" w:sz="0" w:space="0" w:color="auto"/>
        <w:right w:val="none" w:sz="0" w:space="0" w:color="auto"/>
      </w:divBdr>
    </w:div>
    <w:div w:id="1745570874">
      <w:bodyDiv w:val="1"/>
      <w:marLeft w:val="0"/>
      <w:marRight w:val="0"/>
      <w:marTop w:val="0"/>
      <w:marBottom w:val="0"/>
      <w:divBdr>
        <w:top w:val="none" w:sz="0" w:space="0" w:color="auto"/>
        <w:left w:val="none" w:sz="0" w:space="0" w:color="auto"/>
        <w:bottom w:val="none" w:sz="0" w:space="0" w:color="auto"/>
        <w:right w:val="none" w:sz="0" w:space="0" w:color="auto"/>
      </w:divBdr>
    </w:div>
    <w:div w:id="1841890898">
      <w:bodyDiv w:val="1"/>
      <w:marLeft w:val="0"/>
      <w:marRight w:val="0"/>
      <w:marTop w:val="0"/>
      <w:marBottom w:val="0"/>
      <w:divBdr>
        <w:top w:val="none" w:sz="0" w:space="0" w:color="auto"/>
        <w:left w:val="none" w:sz="0" w:space="0" w:color="auto"/>
        <w:bottom w:val="none" w:sz="0" w:space="0" w:color="auto"/>
        <w:right w:val="none" w:sz="0" w:space="0" w:color="auto"/>
      </w:divBdr>
    </w:div>
    <w:div w:id="1842885609">
      <w:bodyDiv w:val="1"/>
      <w:marLeft w:val="0"/>
      <w:marRight w:val="0"/>
      <w:marTop w:val="0"/>
      <w:marBottom w:val="0"/>
      <w:divBdr>
        <w:top w:val="none" w:sz="0" w:space="0" w:color="auto"/>
        <w:left w:val="none" w:sz="0" w:space="0" w:color="auto"/>
        <w:bottom w:val="none" w:sz="0" w:space="0" w:color="auto"/>
        <w:right w:val="none" w:sz="0" w:space="0" w:color="auto"/>
      </w:divBdr>
    </w:div>
    <w:div w:id="1854415236">
      <w:bodyDiv w:val="1"/>
      <w:marLeft w:val="0"/>
      <w:marRight w:val="0"/>
      <w:marTop w:val="0"/>
      <w:marBottom w:val="0"/>
      <w:divBdr>
        <w:top w:val="none" w:sz="0" w:space="0" w:color="auto"/>
        <w:left w:val="none" w:sz="0" w:space="0" w:color="auto"/>
        <w:bottom w:val="none" w:sz="0" w:space="0" w:color="auto"/>
        <w:right w:val="none" w:sz="0" w:space="0" w:color="auto"/>
      </w:divBdr>
    </w:div>
    <w:div w:id="1908759285">
      <w:bodyDiv w:val="1"/>
      <w:marLeft w:val="0"/>
      <w:marRight w:val="0"/>
      <w:marTop w:val="0"/>
      <w:marBottom w:val="0"/>
      <w:divBdr>
        <w:top w:val="none" w:sz="0" w:space="0" w:color="auto"/>
        <w:left w:val="none" w:sz="0" w:space="0" w:color="auto"/>
        <w:bottom w:val="none" w:sz="0" w:space="0" w:color="auto"/>
        <w:right w:val="none" w:sz="0" w:space="0" w:color="auto"/>
      </w:divBdr>
    </w:div>
    <w:div w:id="1950970349">
      <w:bodyDiv w:val="1"/>
      <w:marLeft w:val="0"/>
      <w:marRight w:val="0"/>
      <w:marTop w:val="0"/>
      <w:marBottom w:val="0"/>
      <w:divBdr>
        <w:top w:val="none" w:sz="0" w:space="0" w:color="auto"/>
        <w:left w:val="none" w:sz="0" w:space="0" w:color="auto"/>
        <w:bottom w:val="none" w:sz="0" w:space="0" w:color="auto"/>
        <w:right w:val="none" w:sz="0" w:space="0" w:color="auto"/>
      </w:divBdr>
    </w:div>
    <w:div w:id="1961452405">
      <w:bodyDiv w:val="1"/>
      <w:marLeft w:val="0"/>
      <w:marRight w:val="0"/>
      <w:marTop w:val="0"/>
      <w:marBottom w:val="0"/>
      <w:divBdr>
        <w:top w:val="none" w:sz="0" w:space="0" w:color="auto"/>
        <w:left w:val="none" w:sz="0" w:space="0" w:color="auto"/>
        <w:bottom w:val="none" w:sz="0" w:space="0" w:color="auto"/>
        <w:right w:val="none" w:sz="0" w:space="0" w:color="auto"/>
      </w:divBdr>
    </w:div>
    <w:div w:id="2060398205">
      <w:bodyDiv w:val="1"/>
      <w:marLeft w:val="0"/>
      <w:marRight w:val="0"/>
      <w:marTop w:val="0"/>
      <w:marBottom w:val="0"/>
      <w:divBdr>
        <w:top w:val="none" w:sz="0" w:space="0" w:color="auto"/>
        <w:left w:val="none" w:sz="0" w:space="0" w:color="auto"/>
        <w:bottom w:val="none" w:sz="0" w:space="0" w:color="auto"/>
        <w:right w:val="none" w:sz="0" w:space="0" w:color="auto"/>
      </w:divBdr>
    </w:div>
    <w:div w:id="2082287479">
      <w:bodyDiv w:val="1"/>
      <w:marLeft w:val="0"/>
      <w:marRight w:val="0"/>
      <w:marTop w:val="0"/>
      <w:marBottom w:val="0"/>
      <w:divBdr>
        <w:top w:val="none" w:sz="0" w:space="0" w:color="auto"/>
        <w:left w:val="none" w:sz="0" w:space="0" w:color="auto"/>
        <w:bottom w:val="none" w:sz="0" w:space="0" w:color="auto"/>
        <w:right w:val="none" w:sz="0" w:space="0" w:color="auto"/>
      </w:divBdr>
    </w:div>
    <w:div w:id="2085687410">
      <w:bodyDiv w:val="1"/>
      <w:marLeft w:val="0"/>
      <w:marRight w:val="0"/>
      <w:marTop w:val="0"/>
      <w:marBottom w:val="0"/>
      <w:divBdr>
        <w:top w:val="none" w:sz="0" w:space="0" w:color="auto"/>
        <w:left w:val="none" w:sz="0" w:space="0" w:color="auto"/>
        <w:bottom w:val="none" w:sz="0" w:space="0" w:color="auto"/>
        <w:right w:val="none" w:sz="0" w:space="0" w:color="auto"/>
      </w:divBdr>
    </w:div>
    <w:div w:id="208826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nadp.slh.wisc.edu/networks/national-trends-networ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agmet.colostate.edu/station/fcl01_main.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agmet.colostate.edu/station/ftc03_main.html"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www.coagmet.colostate.edu/station/fcl01_main.html" TargetMode="External"/><Relationship Id="rId4" Type="http://schemas.openxmlformats.org/officeDocument/2006/relationships/settings" Target="settings.xml"/><Relationship Id="rId9" Type="http://schemas.openxmlformats.org/officeDocument/2006/relationships/hyperlink" Target="http://www.coagmet.colostate.edu/station/ftc03_main.html"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B33C3-C7EB-4A2C-9698-DEF10BB2C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4310</Words>
  <Characters>24571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Delgado, Jorge</dc:creator>
  <cp:keywords/>
  <dc:description/>
  <cp:lastModifiedBy>Delgado, Jorge</cp:lastModifiedBy>
  <cp:revision>2</cp:revision>
  <cp:lastPrinted>2024-05-20T20:35:00Z</cp:lastPrinted>
  <dcterms:created xsi:type="dcterms:W3CDTF">2024-09-13T16:02:00Z</dcterms:created>
  <dcterms:modified xsi:type="dcterms:W3CDTF">2024-09-13T16:02:00Z</dcterms:modified>
</cp:coreProperties>
</file>