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0ACE" w:rsidRPr="00780ACE" w:rsidRDefault="0080087D" w:rsidP="00780ACE">
      <w:pPr>
        <w:jc w:val="center"/>
        <w:rPr>
          <w:rFonts w:ascii="Times New Roman" w:hAnsi="Times New Roman" w:cs="Times New Roman"/>
          <w:b/>
          <w:sz w:val="28"/>
          <w:szCs w:val="28"/>
          <w:lang w:val="en-US"/>
        </w:rPr>
      </w:pPr>
      <w:r w:rsidRPr="00780ACE">
        <w:rPr>
          <w:rFonts w:ascii="Times New Roman" w:hAnsi="Times New Roman" w:cs="Times New Roman"/>
          <w:b/>
          <w:sz w:val="28"/>
          <w:szCs w:val="28"/>
          <w:lang w:val="en-US"/>
        </w:rPr>
        <w:t>Supplementary materials</w:t>
      </w:r>
      <w:r w:rsidR="00780ACE" w:rsidRPr="00780ACE">
        <w:rPr>
          <w:rFonts w:ascii="Times New Roman" w:hAnsi="Times New Roman" w:cs="Times New Roman"/>
          <w:b/>
          <w:sz w:val="28"/>
          <w:szCs w:val="28"/>
          <w:lang w:val="en-US"/>
        </w:rPr>
        <w:t xml:space="preserve"> for</w:t>
      </w:r>
      <w:r w:rsidR="00780ACE">
        <w:rPr>
          <w:rFonts w:ascii="Times New Roman" w:hAnsi="Times New Roman" w:cs="Times New Roman"/>
          <w:b/>
          <w:sz w:val="28"/>
          <w:szCs w:val="28"/>
          <w:lang w:val="en-US"/>
        </w:rPr>
        <w:t>:</w:t>
      </w:r>
    </w:p>
    <w:p w:rsidR="00780ACE" w:rsidRPr="003B1AF1" w:rsidRDefault="00780ACE" w:rsidP="00780ACE">
      <w:pPr>
        <w:pStyle w:val="MDPI12title"/>
      </w:pPr>
      <w:r w:rsidRPr="00032FD7">
        <w:rPr>
          <w:rStyle w:val="rynqvb"/>
          <w:bCs/>
          <w:lang w:val="en"/>
        </w:rPr>
        <w:t xml:space="preserve">Structural basis of the activity of HER2-targeting construct composed of </w:t>
      </w:r>
      <w:proofErr w:type="spellStart"/>
      <w:r w:rsidRPr="00032FD7">
        <w:rPr>
          <w:rStyle w:val="rynqvb"/>
          <w:bCs/>
          <w:lang w:val="en"/>
        </w:rPr>
        <w:t>Darpin</w:t>
      </w:r>
      <w:proofErr w:type="spellEnd"/>
      <w:r w:rsidRPr="00032FD7">
        <w:rPr>
          <w:rStyle w:val="rynqvb"/>
          <w:bCs/>
          <w:lang w:val="en"/>
        </w:rPr>
        <w:t xml:space="preserve"> G3 and albumin-binding domains.</w:t>
      </w:r>
    </w:p>
    <w:p w:rsidR="00780ACE" w:rsidRPr="00780ACE" w:rsidRDefault="00780ACE" w:rsidP="00780ACE">
      <w:pPr>
        <w:pStyle w:val="MDPI13authornames"/>
        <w:rPr>
          <w:sz w:val="22"/>
        </w:rPr>
      </w:pPr>
      <w:r w:rsidRPr="00780ACE">
        <w:rPr>
          <w:sz w:val="22"/>
        </w:rPr>
        <w:t>Anastasia G. Konshina</w:t>
      </w:r>
      <w:r w:rsidRPr="00780ACE">
        <w:rPr>
          <w:sz w:val="22"/>
          <w:vertAlign w:val="superscript"/>
        </w:rPr>
        <w:t xml:space="preserve"> 1</w:t>
      </w:r>
      <w:r w:rsidRPr="00780ACE">
        <w:rPr>
          <w:sz w:val="22"/>
        </w:rPr>
        <w:t xml:space="preserve">, </w:t>
      </w:r>
      <w:r w:rsidRPr="00780ACE">
        <w:rPr>
          <w:rStyle w:val="fontstyle01"/>
          <w:b/>
          <w:color w:val="000000" w:themeColor="text1"/>
          <w:sz w:val="22"/>
        </w:rPr>
        <w:t>Eduard V. Bocharov</w:t>
      </w:r>
      <w:r w:rsidRPr="00780ACE">
        <w:rPr>
          <w:rStyle w:val="fontstyle01"/>
          <w:rFonts w:ascii="Palatino Linotype" w:hAnsi="Palatino Linotype"/>
          <w:b/>
          <w:color w:val="000000" w:themeColor="text1"/>
          <w:sz w:val="22"/>
          <w:vertAlign w:val="superscript"/>
        </w:rPr>
        <w:t>1</w:t>
      </w:r>
      <w:r w:rsidRPr="00780ACE">
        <w:rPr>
          <w:rStyle w:val="fontstyle01"/>
          <w:b/>
          <w:color w:val="000000" w:themeColor="text1"/>
          <w:sz w:val="22"/>
          <w:vertAlign w:val="superscript"/>
        </w:rPr>
        <w:t>,</w:t>
      </w:r>
      <w:r w:rsidRPr="00780ACE">
        <w:rPr>
          <w:sz w:val="22"/>
          <w:vertAlign w:val="superscript"/>
        </w:rPr>
        <w:t xml:space="preserve"> 2</w:t>
      </w:r>
      <w:r w:rsidRPr="00780ACE">
        <w:rPr>
          <w:sz w:val="22"/>
        </w:rPr>
        <w:t>, Elena V. Konovalova</w:t>
      </w:r>
      <w:r w:rsidRPr="00780ACE">
        <w:rPr>
          <w:sz w:val="22"/>
          <w:vertAlign w:val="superscript"/>
        </w:rPr>
        <w:t>1,3</w:t>
      </w:r>
      <w:r w:rsidRPr="00780ACE">
        <w:rPr>
          <w:sz w:val="22"/>
        </w:rPr>
        <w:t>, Alexey A. Schulga</w:t>
      </w:r>
      <w:r w:rsidRPr="00780ACE">
        <w:rPr>
          <w:sz w:val="22"/>
          <w:vertAlign w:val="superscript"/>
        </w:rPr>
        <w:t>1,3</w:t>
      </w:r>
      <w:r w:rsidRPr="00780ACE">
        <w:rPr>
          <w:sz w:val="22"/>
        </w:rPr>
        <w:t>, Vladimir Tolmachev</w:t>
      </w:r>
      <w:r w:rsidRPr="00780ACE">
        <w:rPr>
          <w:sz w:val="22"/>
          <w:vertAlign w:val="superscript"/>
        </w:rPr>
        <w:t>4</w:t>
      </w:r>
      <w:r w:rsidRPr="00780ACE">
        <w:rPr>
          <w:sz w:val="22"/>
        </w:rPr>
        <w:t xml:space="preserve">, </w:t>
      </w:r>
      <w:r w:rsidRPr="00780ACE">
        <w:rPr>
          <w:rStyle w:val="fontstyle01"/>
          <w:b/>
          <w:color w:val="000000" w:themeColor="text1"/>
          <w:sz w:val="22"/>
        </w:rPr>
        <w:t>Sergey M. Deyev</w:t>
      </w:r>
      <w:r w:rsidRPr="00780ACE">
        <w:rPr>
          <w:rStyle w:val="fontstyle01"/>
          <w:rFonts w:ascii="Palatino Linotype" w:hAnsi="Palatino Linotype"/>
          <w:b/>
          <w:color w:val="000000" w:themeColor="text1"/>
          <w:sz w:val="22"/>
          <w:vertAlign w:val="superscript"/>
        </w:rPr>
        <w:t>1</w:t>
      </w:r>
      <w:r w:rsidRPr="00780ACE">
        <w:rPr>
          <w:rStyle w:val="fontstyle01"/>
          <w:b/>
          <w:color w:val="000000" w:themeColor="text1"/>
          <w:sz w:val="22"/>
          <w:vertAlign w:val="superscript"/>
        </w:rPr>
        <w:t>,</w:t>
      </w:r>
      <w:r w:rsidRPr="00780ACE">
        <w:rPr>
          <w:sz w:val="22"/>
          <w:vertAlign w:val="superscript"/>
        </w:rPr>
        <w:t xml:space="preserve"> 3, 5</w:t>
      </w:r>
      <w:r w:rsidRPr="00780ACE">
        <w:rPr>
          <w:sz w:val="22"/>
        </w:rPr>
        <w:t xml:space="preserve"> and Roman G. Efremov</w:t>
      </w:r>
      <w:r w:rsidRPr="00780ACE">
        <w:rPr>
          <w:rStyle w:val="fontstyle01"/>
          <w:rFonts w:ascii="Palatino Linotype" w:hAnsi="Palatino Linotype"/>
          <w:b/>
          <w:color w:val="000000" w:themeColor="text1"/>
          <w:sz w:val="22"/>
          <w:vertAlign w:val="superscript"/>
        </w:rPr>
        <w:t>1</w:t>
      </w:r>
      <w:r w:rsidRPr="00780ACE">
        <w:rPr>
          <w:rStyle w:val="fontstyle01"/>
          <w:b/>
          <w:color w:val="000000" w:themeColor="text1"/>
          <w:sz w:val="22"/>
          <w:vertAlign w:val="superscript"/>
        </w:rPr>
        <w:t>,</w:t>
      </w:r>
      <w:r w:rsidRPr="00780ACE">
        <w:rPr>
          <w:sz w:val="22"/>
          <w:vertAlign w:val="superscript"/>
        </w:rPr>
        <w:t xml:space="preserve"> 2, 6</w:t>
      </w:r>
      <w:r w:rsidRPr="00780ACE">
        <w:rPr>
          <w:sz w:val="22"/>
        </w:rPr>
        <w:t>*</w:t>
      </w:r>
    </w:p>
    <w:p w:rsidR="00780ACE" w:rsidRPr="00780ACE" w:rsidRDefault="00780ACE" w:rsidP="00780ACE">
      <w:pPr>
        <w:pStyle w:val="MDPI16affiliation"/>
        <w:ind w:left="0" w:firstLine="0"/>
        <w:rPr>
          <w:sz w:val="20"/>
          <w:szCs w:val="20"/>
        </w:rPr>
      </w:pPr>
      <w:r w:rsidRPr="00780ACE">
        <w:rPr>
          <w:b/>
          <w:vertAlign w:val="superscript"/>
        </w:rPr>
        <w:t>1</w:t>
      </w:r>
      <w:r w:rsidRPr="00780ACE">
        <w:rPr>
          <w:b/>
        </w:rPr>
        <w:tab/>
      </w:r>
      <w:proofErr w:type="spellStart"/>
      <w:r w:rsidRPr="00780ACE">
        <w:rPr>
          <w:rStyle w:val="fontstyle01"/>
          <w:b w:val="0"/>
          <w:color w:val="000000" w:themeColor="text1"/>
          <w:sz w:val="20"/>
          <w:szCs w:val="20"/>
        </w:rPr>
        <w:t>Shemyakin</w:t>
      </w:r>
      <w:proofErr w:type="spellEnd"/>
      <w:r w:rsidRPr="00780ACE">
        <w:rPr>
          <w:rStyle w:val="fontstyle01"/>
          <w:b w:val="0"/>
          <w:color w:val="000000" w:themeColor="text1"/>
          <w:sz w:val="20"/>
          <w:szCs w:val="20"/>
        </w:rPr>
        <w:t xml:space="preserve"> &amp; </w:t>
      </w:r>
      <w:proofErr w:type="spellStart"/>
      <w:r w:rsidRPr="00780ACE">
        <w:rPr>
          <w:rStyle w:val="fontstyle01"/>
          <w:b w:val="0"/>
          <w:color w:val="000000" w:themeColor="text1"/>
          <w:sz w:val="20"/>
          <w:szCs w:val="20"/>
        </w:rPr>
        <w:t>Ovchinnikov</w:t>
      </w:r>
      <w:proofErr w:type="spellEnd"/>
      <w:r w:rsidRPr="00780ACE">
        <w:rPr>
          <w:rStyle w:val="fontstyle01"/>
          <w:b w:val="0"/>
          <w:color w:val="000000" w:themeColor="text1"/>
          <w:sz w:val="20"/>
          <w:szCs w:val="20"/>
        </w:rPr>
        <w:t xml:space="preserve"> KT, Russian Academy of Sciences, 117997 Moscow,</w:t>
      </w:r>
      <w:r w:rsidRPr="00780ACE">
        <w:rPr>
          <w:sz w:val="20"/>
          <w:szCs w:val="20"/>
        </w:rPr>
        <w:t xml:space="preserve"> Russia; </w:t>
      </w:r>
    </w:p>
    <w:p w:rsidR="00780ACE" w:rsidRPr="00780ACE" w:rsidRDefault="00780ACE" w:rsidP="00780ACE">
      <w:pPr>
        <w:pStyle w:val="MDPI16affiliation"/>
        <w:ind w:left="0" w:firstLine="0"/>
        <w:rPr>
          <w:sz w:val="20"/>
          <w:szCs w:val="20"/>
        </w:rPr>
      </w:pPr>
      <w:r w:rsidRPr="00780ACE">
        <w:rPr>
          <w:sz w:val="20"/>
          <w:szCs w:val="20"/>
          <w:vertAlign w:val="superscript"/>
        </w:rPr>
        <w:t>2</w:t>
      </w:r>
      <w:r w:rsidRPr="00780ACE">
        <w:rPr>
          <w:sz w:val="20"/>
          <w:szCs w:val="20"/>
        </w:rPr>
        <w:tab/>
        <w:t xml:space="preserve">Moscow Center for Advanced Studies, 123592 Moscow, Russia; </w:t>
      </w:r>
    </w:p>
    <w:p w:rsidR="00780ACE" w:rsidRPr="00780ACE" w:rsidRDefault="00780ACE" w:rsidP="00780ACE">
      <w:pPr>
        <w:pStyle w:val="MDPI16affiliation"/>
        <w:ind w:left="0" w:firstLine="0"/>
        <w:rPr>
          <w:b/>
          <w:sz w:val="20"/>
          <w:szCs w:val="20"/>
        </w:rPr>
      </w:pPr>
      <w:r w:rsidRPr="00780ACE">
        <w:rPr>
          <w:b/>
          <w:sz w:val="20"/>
          <w:szCs w:val="20"/>
          <w:vertAlign w:val="superscript"/>
        </w:rPr>
        <w:t>3</w:t>
      </w:r>
      <w:r w:rsidRPr="00780ACE">
        <w:rPr>
          <w:b/>
          <w:sz w:val="20"/>
          <w:szCs w:val="20"/>
        </w:rPr>
        <w:tab/>
      </w:r>
      <w:r w:rsidRPr="00780ACE">
        <w:rPr>
          <w:rStyle w:val="fontstyle01"/>
          <w:b w:val="0"/>
          <w:color w:val="000000" w:themeColor="text1"/>
          <w:sz w:val="20"/>
          <w:szCs w:val="20"/>
        </w:rPr>
        <w:t xml:space="preserve">Research Centrum for </w:t>
      </w:r>
      <w:proofErr w:type="spellStart"/>
      <w:r w:rsidRPr="00780ACE">
        <w:rPr>
          <w:rStyle w:val="fontstyle01"/>
          <w:b w:val="0"/>
          <w:color w:val="000000" w:themeColor="text1"/>
          <w:sz w:val="20"/>
          <w:szCs w:val="20"/>
        </w:rPr>
        <w:t>Oncotheranostics</w:t>
      </w:r>
      <w:proofErr w:type="spellEnd"/>
      <w:r w:rsidRPr="00780ACE">
        <w:rPr>
          <w:rStyle w:val="fontstyle01"/>
          <w:b w:val="0"/>
          <w:color w:val="000000" w:themeColor="text1"/>
          <w:sz w:val="20"/>
          <w:szCs w:val="20"/>
        </w:rPr>
        <w:t>, Research School of Chemistry and Applied Biomedical Sciences, Tomsk Polytechnic University, 634050 Tomsk, Russia;</w:t>
      </w:r>
      <w:r w:rsidRPr="00780ACE">
        <w:rPr>
          <w:b/>
          <w:sz w:val="20"/>
          <w:szCs w:val="20"/>
        </w:rPr>
        <w:t xml:space="preserve"> </w:t>
      </w:r>
    </w:p>
    <w:p w:rsidR="00780ACE" w:rsidRPr="00780ACE" w:rsidRDefault="00780ACE" w:rsidP="00780ACE">
      <w:pPr>
        <w:pStyle w:val="MDPI16affiliation"/>
        <w:ind w:left="0" w:firstLine="0"/>
        <w:rPr>
          <w:b/>
          <w:bCs/>
          <w:sz w:val="20"/>
          <w:szCs w:val="20"/>
          <w:lang w:eastAsia="ru-RU"/>
        </w:rPr>
      </w:pPr>
      <w:r w:rsidRPr="00780ACE">
        <w:rPr>
          <w:b/>
          <w:sz w:val="20"/>
          <w:szCs w:val="20"/>
          <w:vertAlign w:val="superscript"/>
        </w:rPr>
        <w:t>4</w:t>
      </w:r>
      <w:r w:rsidRPr="00780ACE">
        <w:rPr>
          <w:b/>
          <w:sz w:val="20"/>
          <w:szCs w:val="20"/>
          <w:vertAlign w:val="superscript"/>
        </w:rPr>
        <w:tab/>
      </w:r>
      <w:r w:rsidRPr="00780ACE">
        <w:rPr>
          <w:rStyle w:val="fontstyle01"/>
          <w:rFonts w:cstheme="majorBidi"/>
          <w:b w:val="0"/>
          <w:color w:val="000000" w:themeColor="text1"/>
          <w:sz w:val="20"/>
          <w:szCs w:val="20"/>
        </w:rPr>
        <w:t>Department of Immunology, Genetics and Pathology, Uppsala University, 751 85, Uppsala, Sweden</w:t>
      </w:r>
      <w:r w:rsidRPr="00780ACE">
        <w:rPr>
          <w:rStyle w:val="fontstyle01"/>
          <w:rFonts w:cstheme="majorBidi"/>
          <w:b w:val="0"/>
          <w:bCs w:val="0"/>
          <w:color w:val="000000" w:themeColor="text1"/>
          <w:sz w:val="20"/>
          <w:szCs w:val="20"/>
        </w:rPr>
        <w:t>;</w:t>
      </w:r>
      <w:r w:rsidRPr="00780ACE">
        <w:rPr>
          <w:b/>
          <w:bCs/>
          <w:sz w:val="20"/>
          <w:szCs w:val="20"/>
          <w:lang w:eastAsia="ru-RU"/>
        </w:rPr>
        <w:t xml:space="preserve"> </w:t>
      </w:r>
    </w:p>
    <w:p w:rsidR="00780ACE" w:rsidRPr="00780ACE" w:rsidRDefault="00780ACE" w:rsidP="00780ACE">
      <w:pPr>
        <w:pStyle w:val="MDPI16affiliation"/>
        <w:ind w:left="0" w:firstLine="0"/>
        <w:rPr>
          <w:rStyle w:val="fontstyle01"/>
          <w:rFonts w:ascii="Palatino Linotype" w:hAnsi="Palatino Linotype"/>
          <w:b w:val="0"/>
          <w:bCs w:val="0"/>
          <w:sz w:val="20"/>
          <w:szCs w:val="20"/>
        </w:rPr>
      </w:pPr>
      <w:r w:rsidRPr="00780ACE">
        <w:rPr>
          <w:b/>
          <w:sz w:val="20"/>
          <w:szCs w:val="20"/>
          <w:vertAlign w:val="superscript"/>
        </w:rPr>
        <w:t>5</w:t>
      </w:r>
      <w:r w:rsidRPr="00780ACE">
        <w:rPr>
          <w:b/>
          <w:sz w:val="20"/>
          <w:szCs w:val="20"/>
          <w:vertAlign w:val="superscript"/>
        </w:rPr>
        <w:tab/>
      </w:r>
      <w:r w:rsidRPr="00780ACE">
        <w:rPr>
          <w:rStyle w:val="fontstyle01"/>
          <w:b w:val="0"/>
          <w:color w:val="000000" w:themeColor="text1"/>
          <w:sz w:val="20"/>
          <w:szCs w:val="20"/>
        </w:rPr>
        <w:t xml:space="preserve">Laboratory of Molecular Pharmacology, Institute of Molecular </w:t>
      </w:r>
      <w:proofErr w:type="spellStart"/>
      <w:r w:rsidRPr="00780ACE">
        <w:rPr>
          <w:rStyle w:val="fontstyle01"/>
          <w:b w:val="0"/>
          <w:color w:val="000000" w:themeColor="text1"/>
          <w:sz w:val="20"/>
          <w:szCs w:val="20"/>
        </w:rPr>
        <w:t>Theranostics</w:t>
      </w:r>
      <w:proofErr w:type="spellEnd"/>
      <w:r w:rsidRPr="00780ACE">
        <w:rPr>
          <w:rStyle w:val="fontstyle01"/>
          <w:b w:val="0"/>
          <w:color w:val="000000" w:themeColor="text1"/>
          <w:sz w:val="20"/>
          <w:szCs w:val="20"/>
        </w:rPr>
        <w:t xml:space="preserve">, </w:t>
      </w:r>
      <w:proofErr w:type="spellStart"/>
      <w:r w:rsidRPr="00780ACE">
        <w:rPr>
          <w:rStyle w:val="fontstyle01"/>
          <w:b w:val="0"/>
          <w:color w:val="000000" w:themeColor="text1"/>
          <w:sz w:val="20"/>
          <w:szCs w:val="20"/>
        </w:rPr>
        <w:t>Sechenov</w:t>
      </w:r>
      <w:proofErr w:type="spellEnd"/>
      <w:r w:rsidRPr="00780ACE">
        <w:rPr>
          <w:rStyle w:val="fontstyle01"/>
          <w:b w:val="0"/>
          <w:color w:val="000000" w:themeColor="text1"/>
          <w:sz w:val="20"/>
          <w:szCs w:val="20"/>
        </w:rPr>
        <w:t xml:space="preserve"> First Moscow State Medical University (</w:t>
      </w:r>
      <w:proofErr w:type="spellStart"/>
      <w:r w:rsidRPr="00780ACE">
        <w:rPr>
          <w:rStyle w:val="fontstyle01"/>
          <w:b w:val="0"/>
          <w:color w:val="000000" w:themeColor="text1"/>
          <w:sz w:val="20"/>
          <w:szCs w:val="20"/>
        </w:rPr>
        <w:t>Sechenov</w:t>
      </w:r>
      <w:proofErr w:type="spellEnd"/>
      <w:r w:rsidRPr="00780ACE">
        <w:rPr>
          <w:rStyle w:val="fontstyle01"/>
          <w:b w:val="0"/>
          <w:color w:val="000000" w:themeColor="text1"/>
          <w:sz w:val="20"/>
          <w:szCs w:val="20"/>
        </w:rPr>
        <w:t xml:space="preserve"> Uni</w:t>
      </w:r>
      <w:r w:rsidRPr="00780ACE">
        <w:rPr>
          <w:rStyle w:val="fontstyle01"/>
          <w:b w:val="0"/>
          <w:color w:val="000000" w:themeColor="text1"/>
          <w:sz w:val="20"/>
          <w:szCs w:val="20"/>
        </w:rPr>
        <w:t>versity), 119991 Moscow, Russia;</w:t>
      </w:r>
    </w:p>
    <w:p w:rsidR="00780ACE" w:rsidRPr="00780ACE" w:rsidRDefault="00780ACE" w:rsidP="00780ACE">
      <w:pPr>
        <w:pStyle w:val="MDPI16affiliation"/>
        <w:ind w:left="0" w:firstLine="0"/>
        <w:rPr>
          <w:rStyle w:val="fontstyle01"/>
          <w:b w:val="0"/>
          <w:color w:val="000000" w:themeColor="text1"/>
          <w:sz w:val="20"/>
          <w:szCs w:val="20"/>
        </w:rPr>
      </w:pPr>
      <w:r w:rsidRPr="00780ACE">
        <w:rPr>
          <w:b/>
          <w:sz w:val="20"/>
          <w:szCs w:val="20"/>
          <w:vertAlign w:val="superscript"/>
        </w:rPr>
        <w:t>6</w:t>
      </w:r>
      <w:r w:rsidRPr="00780ACE">
        <w:rPr>
          <w:b/>
          <w:sz w:val="20"/>
          <w:szCs w:val="20"/>
          <w:vertAlign w:val="superscript"/>
        </w:rPr>
        <w:tab/>
      </w:r>
      <w:r w:rsidRPr="00780ACE">
        <w:rPr>
          <w:rFonts w:eastAsia="Cambria"/>
          <w:sz w:val="20"/>
          <w:szCs w:val="20"/>
        </w:rPr>
        <w:t>Department of Applied Mathematics, National Research University Higher School of Economics, Moscow 101000, Russia</w:t>
      </w:r>
    </w:p>
    <w:p w:rsidR="00780ACE" w:rsidRDefault="00780ACE" w:rsidP="00780ACE">
      <w:pPr>
        <w:pStyle w:val="MDPI16affiliation"/>
        <w:ind w:left="0" w:firstLine="0"/>
        <w:rPr>
          <w:rFonts w:eastAsia="Cambria"/>
          <w:sz w:val="20"/>
          <w:szCs w:val="20"/>
        </w:rPr>
      </w:pPr>
      <w:r w:rsidRPr="00780ACE">
        <w:rPr>
          <w:rFonts w:eastAsia="Cambria"/>
          <w:sz w:val="20"/>
          <w:szCs w:val="20"/>
        </w:rPr>
        <w:t xml:space="preserve">*Correspondence: </w:t>
      </w:r>
      <w:hyperlink r:id="rId5" w:history="1">
        <w:r w:rsidRPr="00780ACE">
          <w:rPr>
            <w:rStyle w:val="a9"/>
            <w:color w:val="auto"/>
            <w:sz w:val="20"/>
            <w:szCs w:val="20"/>
          </w:rPr>
          <w:t>r-efremov@yandex.ru</w:t>
        </w:r>
      </w:hyperlink>
    </w:p>
    <w:p w:rsidR="00166F33" w:rsidRDefault="00166F33">
      <w:pPr>
        <w:rPr>
          <w:rFonts w:ascii="Times New Roman" w:hAnsi="Times New Roman" w:cs="Times New Roman"/>
          <w:b/>
          <w:sz w:val="28"/>
          <w:szCs w:val="28"/>
          <w:lang w:val="en-US"/>
        </w:rPr>
      </w:pPr>
    </w:p>
    <w:p w:rsidR="00780ACE" w:rsidRPr="0080087D" w:rsidRDefault="00780ACE">
      <w:pPr>
        <w:rPr>
          <w:rFonts w:ascii="Times New Roman" w:hAnsi="Times New Roman" w:cs="Times New Roman"/>
          <w:b/>
          <w:sz w:val="28"/>
          <w:szCs w:val="28"/>
          <w:lang w:val="en-US"/>
        </w:rPr>
      </w:pPr>
    </w:p>
    <w:p w:rsidR="0080087D" w:rsidRDefault="0080087D">
      <w:pPr>
        <w:rPr>
          <w:lang w:val="en-US"/>
        </w:rPr>
      </w:pPr>
      <w:r>
        <w:rPr>
          <w:noProof/>
          <w:lang w:eastAsia="ru-RU"/>
        </w:rPr>
        <w:drawing>
          <wp:inline distT="0" distB="0" distL="0" distR="0">
            <wp:extent cx="5940425" cy="171767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1_seq.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0425" cy="1717675"/>
                    </a:xfrm>
                    <a:prstGeom prst="rect">
                      <a:avLst/>
                    </a:prstGeom>
                  </pic:spPr>
                </pic:pic>
              </a:graphicData>
            </a:graphic>
          </wp:inline>
        </w:drawing>
      </w:r>
    </w:p>
    <w:p w:rsidR="0080087D" w:rsidRPr="0080087D" w:rsidRDefault="0080087D" w:rsidP="0080087D">
      <w:pPr>
        <w:pStyle w:val="3"/>
        <w:rPr>
          <w:rFonts w:ascii="Times New Roman" w:hAnsi="Times New Roman" w:cs="Times New Roman"/>
          <w:b w:val="0"/>
          <w:bCs w:val="0"/>
          <w:color w:val="auto"/>
          <w:lang w:val="en-US"/>
        </w:rPr>
      </w:pPr>
      <w:r w:rsidRPr="00ED3949">
        <w:rPr>
          <w:rFonts w:ascii="Times New Roman" w:hAnsi="Times New Roman" w:cs="Times New Roman"/>
          <w:color w:val="auto"/>
          <w:lang w:val="en-US"/>
        </w:rPr>
        <w:t>Figure S1.</w:t>
      </w:r>
      <w:r w:rsidRPr="00ED3949">
        <w:rPr>
          <w:color w:val="auto"/>
          <w:lang w:val="en-US"/>
        </w:rPr>
        <w:t xml:space="preserve"> </w:t>
      </w:r>
      <w:r w:rsidRPr="00ED3949">
        <w:rPr>
          <w:rFonts w:ascii="Times New Roman" w:hAnsi="Times New Roman" w:cs="Times New Roman"/>
          <w:color w:val="auto"/>
          <w:lang w:val="en-US"/>
        </w:rPr>
        <w:t xml:space="preserve">Amino </w:t>
      </w:r>
      <w:r w:rsidRPr="00DB0F7A">
        <w:rPr>
          <w:rFonts w:ascii="Times New Roman" w:hAnsi="Times New Roman" w:cs="Times New Roman"/>
          <w:color w:val="auto"/>
          <w:lang w:val="en-US"/>
        </w:rPr>
        <w:t xml:space="preserve">acid sequences of </w:t>
      </w:r>
      <w:proofErr w:type="spellStart"/>
      <w:r w:rsidRPr="00DB0F7A">
        <w:rPr>
          <w:rFonts w:ascii="Times New Roman" w:hAnsi="Times New Roman" w:cs="Times New Roman"/>
          <w:color w:val="auto"/>
          <w:lang w:val="en-US"/>
        </w:rPr>
        <w:t>DARPin</w:t>
      </w:r>
      <w:proofErr w:type="spellEnd"/>
      <w:r w:rsidRPr="00DB0F7A">
        <w:rPr>
          <w:rFonts w:ascii="Times New Roman" w:hAnsi="Times New Roman" w:cs="Times New Roman"/>
          <w:color w:val="auto"/>
          <w:lang w:val="en-US"/>
        </w:rPr>
        <w:t xml:space="preserve"> constructions</w:t>
      </w:r>
      <w:r>
        <w:rPr>
          <w:rFonts w:ascii="Times New Roman" w:hAnsi="Times New Roman" w:cs="Times New Roman"/>
          <w:color w:val="auto"/>
          <w:lang w:val="en-US"/>
        </w:rPr>
        <w:t xml:space="preserve">: G3-ABD, ABD-G3 and G3. </w:t>
      </w:r>
      <w:r w:rsidRPr="0080087D">
        <w:rPr>
          <w:rFonts w:ascii="Times New Roman" w:hAnsi="Times New Roman" w:cs="Times New Roman"/>
          <w:b w:val="0"/>
          <w:color w:val="auto"/>
          <w:lang w:val="en-US"/>
        </w:rPr>
        <w:t xml:space="preserve">The </w:t>
      </w:r>
      <w:r>
        <w:rPr>
          <w:rFonts w:ascii="Times New Roman" w:hAnsi="Times New Roman" w:cs="Times New Roman"/>
          <w:b w:val="0"/>
          <w:color w:val="auto"/>
          <w:lang w:val="en-US"/>
        </w:rPr>
        <w:t xml:space="preserve">sequence of the </w:t>
      </w:r>
      <w:proofErr w:type="spellStart"/>
      <w:r>
        <w:rPr>
          <w:rFonts w:ascii="Times New Roman" w:hAnsi="Times New Roman" w:cs="Times New Roman"/>
          <w:b w:val="0"/>
          <w:color w:val="auto"/>
          <w:lang w:val="en-US"/>
        </w:rPr>
        <w:t>inter</w:t>
      </w:r>
      <w:r w:rsidRPr="0080087D">
        <w:rPr>
          <w:rFonts w:ascii="Times New Roman" w:hAnsi="Times New Roman" w:cs="Times New Roman"/>
          <w:b w:val="0"/>
          <w:color w:val="auto"/>
          <w:lang w:val="en-US"/>
        </w:rPr>
        <w:t>domain</w:t>
      </w:r>
      <w:proofErr w:type="spellEnd"/>
      <w:r w:rsidRPr="0080087D">
        <w:rPr>
          <w:rFonts w:ascii="Times New Roman" w:hAnsi="Times New Roman" w:cs="Times New Roman"/>
          <w:b w:val="0"/>
          <w:color w:val="auto"/>
          <w:lang w:val="en-US"/>
        </w:rPr>
        <w:t xml:space="preserve"> linker (</w:t>
      </w:r>
      <w:r w:rsidR="00327D00">
        <w:rPr>
          <w:rFonts w:ascii="Times New Roman" w:hAnsi="Times New Roman" w:cs="Times New Roman"/>
          <w:b w:val="0"/>
          <w:color w:val="auto"/>
          <w:lang w:val="en-US"/>
        </w:rPr>
        <w:t>GS</w:t>
      </w:r>
      <w:r w:rsidR="00327D00" w:rsidRPr="00327D00">
        <w:rPr>
          <w:rFonts w:ascii="Times New Roman" w:hAnsi="Times New Roman" w:cs="Times New Roman"/>
          <w:b w:val="0"/>
          <w:color w:val="auto"/>
          <w:vertAlign w:val="subscript"/>
          <w:lang w:val="en-US"/>
        </w:rPr>
        <w:t>3</w:t>
      </w:r>
      <w:r w:rsidRPr="0080087D">
        <w:rPr>
          <w:rFonts w:ascii="Times New Roman" w:hAnsi="Times New Roman" w:cs="Times New Roman"/>
          <w:b w:val="0"/>
          <w:color w:val="auto"/>
          <w:lang w:val="en-US"/>
        </w:rPr>
        <w:t>)</w:t>
      </w:r>
      <w:r w:rsidRPr="0080087D">
        <w:rPr>
          <w:rFonts w:ascii="Times New Roman" w:hAnsi="Times New Roman" w:cs="Times New Roman"/>
          <w:b w:val="0"/>
          <w:color w:val="auto"/>
          <w:vertAlign w:val="subscript"/>
          <w:lang w:val="en-US"/>
        </w:rPr>
        <w:t>3</w:t>
      </w:r>
      <w:r w:rsidRPr="0080087D">
        <w:rPr>
          <w:rFonts w:ascii="Times New Roman" w:hAnsi="Times New Roman" w:cs="Times New Roman"/>
          <w:b w:val="0"/>
          <w:color w:val="auto"/>
          <w:lang w:val="en-US"/>
        </w:rPr>
        <w:t xml:space="preserve"> is underlined</w:t>
      </w:r>
      <w:r w:rsidR="00327D00">
        <w:rPr>
          <w:rFonts w:ascii="Times New Roman" w:hAnsi="Times New Roman" w:cs="Times New Roman"/>
          <w:b w:val="0"/>
          <w:color w:val="auto"/>
          <w:lang w:val="en-US"/>
        </w:rPr>
        <w:t>.</w:t>
      </w:r>
    </w:p>
    <w:p w:rsidR="0080087D" w:rsidRDefault="0080087D">
      <w:pPr>
        <w:rPr>
          <w:b/>
          <w:lang w:val="en-US"/>
        </w:rPr>
      </w:pPr>
    </w:p>
    <w:p w:rsidR="00166F33" w:rsidRPr="00DB0F7A" w:rsidRDefault="00166F33" w:rsidP="00166F33">
      <w:pPr>
        <w:keepNext/>
        <w:keepLines/>
        <w:spacing w:before="40"/>
        <w:outlineLvl w:val="2"/>
        <w:rPr>
          <w:rFonts w:eastAsiaTheme="majorEastAsia"/>
          <w:b/>
          <w:bCs/>
          <w:lang w:val="en-US"/>
        </w:rPr>
      </w:pPr>
      <w:r w:rsidRPr="00DB0F7A">
        <w:rPr>
          <w:rFonts w:eastAsiaTheme="majorEastAsia"/>
          <w:b/>
          <w:bCs/>
          <w:lang w:val="en-US"/>
        </w:rPr>
        <w:t xml:space="preserve">NMR study of mixture of </w:t>
      </w:r>
      <w:r w:rsidRPr="00DB0F7A">
        <w:rPr>
          <w:b/>
          <w:bCs/>
          <w:lang w:val="en-US" w:eastAsia="sv-SE"/>
        </w:rPr>
        <w:t>free G3 and ABD</w:t>
      </w:r>
    </w:p>
    <w:p w:rsidR="00166F33" w:rsidRPr="00790658" w:rsidRDefault="00166F33" w:rsidP="00166F33">
      <w:pPr>
        <w:spacing w:line="360" w:lineRule="auto"/>
        <w:ind w:firstLine="567"/>
        <w:contextualSpacing/>
        <w:jc w:val="both"/>
        <w:rPr>
          <w:rFonts w:ascii="Times New Roman" w:hAnsi="Times New Roman" w:cs="Times New Roman"/>
          <w:sz w:val="24"/>
          <w:szCs w:val="24"/>
          <w:lang w:val="en-US" w:eastAsia="sv-SE"/>
        </w:rPr>
      </w:pPr>
      <w:r w:rsidRPr="00790658">
        <w:rPr>
          <w:rFonts w:ascii="Times New Roman" w:hAnsi="Times New Roman" w:cs="Times New Roman"/>
          <w:sz w:val="24"/>
          <w:szCs w:val="24"/>
          <w:lang w:val="en-US" w:eastAsia="sv-SE"/>
        </w:rPr>
        <w:t xml:space="preserve">According to the </w:t>
      </w:r>
      <w:r w:rsidRPr="00790658">
        <w:rPr>
          <w:rFonts w:ascii="Times New Roman" w:hAnsi="Times New Roman" w:cs="Times New Roman"/>
          <w:sz w:val="24"/>
          <w:szCs w:val="24"/>
          <w:vertAlign w:val="superscript"/>
          <w:lang w:val="en-US" w:eastAsia="sv-SE"/>
        </w:rPr>
        <w:t>1</w:t>
      </w:r>
      <w:r w:rsidRPr="00790658">
        <w:rPr>
          <w:rFonts w:ascii="Times New Roman" w:hAnsi="Times New Roman" w:cs="Times New Roman"/>
          <w:sz w:val="24"/>
          <w:szCs w:val="24"/>
          <w:lang w:val="en-US" w:eastAsia="sv-SE"/>
        </w:rPr>
        <w:t>H-NMR spectra, the free G3 and ABD interact via non-covalent association in solution. Despite the observed differences, the distribution and broadening of 1H signals (Fig</w:t>
      </w:r>
      <w:r w:rsidRPr="00790658">
        <w:rPr>
          <w:rFonts w:ascii="Times New Roman" w:hAnsi="Times New Roman" w:cs="Times New Roman"/>
          <w:sz w:val="24"/>
          <w:szCs w:val="24"/>
          <w:lang w:val="en-US" w:eastAsia="sv-SE"/>
        </w:rPr>
        <w:t xml:space="preserve">ure </w:t>
      </w:r>
      <w:r w:rsidRPr="00790658">
        <w:rPr>
          <w:rFonts w:ascii="Times New Roman" w:hAnsi="Times New Roman" w:cs="Times New Roman"/>
          <w:sz w:val="24"/>
          <w:szCs w:val="24"/>
          <w:lang w:val="en-US" w:eastAsia="sv-SE"/>
        </w:rPr>
        <w:t xml:space="preserve"> </w:t>
      </w:r>
      <w:r w:rsidRPr="00790658">
        <w:rPr>
          <w:rFonts w:ascii="Times New Roman" w:hAnsi="Times New Roman" w:cs="Times New Roman"/>
          <w:sz w:val="24"/>
          <w:szCs w:val="24"/>
          <w:lang w:val="en-US" w:eastAsia="sv-SE"/>
        </w:rPr>
        <w:t>S2</w:t>
      </w:r>
      <w:r w:rsidRPr="00790658">
        <w:rPr>
          <w:rFonts w:ascii="Times New Roman" w:hAnsi="Times New Roman" w:cs="Times New Roman"/>
          <w:sz w:val="24"/>
          <w:szCs w:val="24"/>
          <w:lang w:val="en-US" w:eastAsia="sv-SE"/>
        </w:rPr>
        <w:t xml:space="preserve">B,C) of the G3/ABD complex is somewhat closer to those in the spectrum of conjugated G3-ABD, while some signals (e.g., a low-field signal at 11.3 ppm of side chain hydroxyl group of Tyr of G3) are similar to ABD-G3. Notably, the signal splitting on the two components with similar occupancy ratio of the major and minor conformations is also observed (e.g., a low-field amide signal near 9.6 ppm), presumably due to the interactions of </w:t>
      </w:r>
      <w:proofErr w:type="spellStart"/>
      <w:r w:rsidRPr="00790658">
        <w:rPr>
          <w:rFonts w:ascii="Times New Roman" w:hAnsi="Times New Roman" w:cs="Times New Roman"/>
          <w:sz w:val="24"/>
          <w:szCs w:val="24"/>
          <w:lang w:val="en-US" w:eastAsia="sv-SE"/>
        </w:rPr>
        <w:t>nonconjugated</w:t>
      </w:r>
      <w:proofErr w:type="spellEnd"/>
      <w:r w:rsidRPr="00790658">
        <w:rPr>
          <w:rFonts w:ascii="Times New Roman" w:hAnsi="Times New Roman" w:cs="Times New Roman"/>
          <w:sz w:val="24"/>
          <w:szCs w:val="24"/>
          <w:lang w:val="en-US" w:eastAsia="sv-SE"/>
        </w:rPr>
        <w:t xml:space="preserve"> G3 and ABD via alternative interfaces. Thus, the interactions of free G3 and </w:t>
      </w:r>
      <w:r w:rsidRPr="00790658">
        <w:rPr>
          <w:rFonts w:ascii="Times New Roman" w:hAnsi="Times New Roman" w:cs="Times New Roman"/>
          <w:sz w:val="24"/>
          <w:szCs w:val="24"/>
          <w:lang w:val="en-US" w:eastAsia="sv-SE"/>
        </w:rPr>
        <w:lastRenderedPageBreak/>
        <w:t xml:space="preserve">ABD are similar but with some differences for the two </w:t>
      </w:r>
      <w:proofErr w:type="spellStart"/>
      <w:r w:rsidRPr="00790658">
        <w:rPr>
          <w:rFonts w:ascii="Times New Roman" w:hAnsi="Times New Roman" w:cs="Times New Roman"/>
          <w:sz w:val="24"/>
          <w:szCs w:val="24"/>
          <w:lang w:val="en-US" w:eastAsia="sv-SE"/>
        </w:rPr>
        <w:t>DARPin</w:t>
      </w:r>
      <w:proofErr w:type="spellEnd"/>
      <w:r w:rsidRPr="00790658">
        <w:rPr>
          <w:rFonts w:ascii="Times New Roman" w:hAnsi="Times New Roman" w:cs="Times New Roman"/>
          <w:sz w:val="24"/>
          <w:szCs w:val="24"/>
          <w:lang w:val="en-US" w:eastAsia="sv-SE"/>
        </w:rPr>
        <w:t xml:space="preserve"> conjugates. After the addition of HSA (in equimolar proportion), the complex was destroyed and signals of free G3 appeared in the </w:t>
      </w:r>
      <w:r w:rsidRPr="00790658">
        <w:rPr>
          <w:rFonts w:ascii="Times New Roman" w:hAnsi="Times New Roman" w:cs="Times New Roman"/>
          <w:sz w:val="24"/>
          <w:szCs w:val="24"/>
          <w:vertAlign w:val="superscript"/>
          <w:lang w:val="en-US" w:eastAsia="sv-SE"/>
        </w:rPr>
        <w:t>1</w:t>
      </w:r>
      <w:r w:rsidRPr="00790658">
        <w:rPr>
          <w:rFonts w:ascii="Times New Roman" w:hAnsi="Times New Roman" w:cs="Times New Roman"/>
          <w:sz w:val="24"/>
          <w:szCs w:val="24"/>
          <w:lang w:val="en-US" w:eastAsia="sv-SE"/>
        </w:rPr>
        <w:t>H-NMR spectrum (Figure S2</w:t>
      </w:r>
      <w:r w:rsidRPr="00790658">
        <w:rPr>
          <w:rFonts w:ascii="Times New Roman" w:hAnsi="Times New Roman" w:cs="Times New Roman"/>
          <w:sz w:val="24"/>
          <w:szCs w:val="24"/>
          <w:lang w:val="en-US" w:eastAsia="sv-SE"/>
        </w:rPr>
        <w:t>C</w:t>
      </w:r>
      <w:r w:rsidRPr="00790658">
        <w:rPr>
          <w:rFonts w:ascii="Times New Roman" w:hAnsi="Times New Roman" w:cs="Times New Roman"/>
          <w:sz w:val="24"/>
          <w:szCs w:val="24"/>
          <w:lang w:val="en-US" w:eastAsia="sv-SE"/>
        </w:rPr>
        <w:t xml:space="preserve">). </w:t>
      </w:r>
    </w:p>
    <w:p w:rsidR="00166F33" w:rsidRDefault="00166F33">
      <w:pPr>
        <w:rPr>
          <w:b/>
          <w:lang w:val="en-US"/>
        </w:rPr>
      </w:pPr>
    </w:p>
    <w:p w:rsidR="00166F33" w:rsidRDefault="00166F33">
      <w:pPr>
        <w:rPr>
          <w:b/>
          <w:lang w:val="en-US"/>
        </w:rPr>
      </w:pPr>
      <w:r w:rsidRPr="00DB0F7A">
        <w:rPr>
          <w:noProof/>
        </w:rPr>
        <w:drawing>
          <wp:inline distT="0" distB="0" distL="0" distR="0" wp14:anchorId="7488CE75" wp14:editId="3F65514B">
            <wp:extent cx="5759450" cy="4403725"/>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9450" cy="4403725"/>
                    </a:xfrm>
                    <a:prstGeom prst="rect">
                      <a:avLst/>
                    </a:prstGeom>
                    <a:noFill/>
                    <a:ln>
                      <a:noFill/>
                    </a:ln>
                  </pic:spPr>
                </pic:pic>
              </a:graphicData>
            </a:graphic>
          </wp:inline>
        </w:drawing>
      </w:r>
    </w:p>
    <w:p w:rsidR="00166F33" w:rsidRPr="00CB01DA" w:rsidRDefault="00166F33" w:rsidP="00166F33">
      <w:pPr>
        <w:pStyle w:val="3"/>
        <w:rPr>
          <w:rFonts w:asciiTheme="majorBidi" w:hAnsiTheme="majorBidi"/>
          <w:b w:val="0"/>
          <w:bCs w:val="0"/>
          <w:color w:val="auto"/>
          <w:lang w:val="en-US"/>
        </w:rPr>
      </w:pPr>
      <w:r w:rsidRPr="00DB0F7A">
        <w:rPr>
          <w:rFonts w:asciiTheme="majorBidi" w:hAnsiTheme="majorBidi"/>
          <w:color w:val="auto"/>
          <w:lang w:val="en-US"/>
        </w:rPr>
        <w:t>Fig</w:t>
      </w:r>
      <w:r>
        <w:rPr>
          <w:rFonts w:asciiTheme="majorBidi" w:hAnsiTheme="majorBidi"/>
          <w:color w:val="auto"/>
          <w:lang w:val="en-US"/>
        </w:rPr>
        <w:t xml:space="preserve">ure </w:t>
      </w:r>
      <w:r w:rsidRPr="00780ACE">
        <w:rPr>
          <w:rFonts w:asciiTheme="majorBidi" w:hAnsiTheme="majorBidi"/>
          <w:color w:val="auto"/>
          <w:lang w:val="en-US"/>
        </w:rPr>
        <w:t>S2.</w:t>
      </w:r>
      <w:r w:rsidRPr="00780ACE">
        <w:rPr>
          <w:rFonts w:asciiTheme="majorBidi" w:hAnsiTheme="majorBidi"/>
          <w:color w:val="auto"/>
          <w:lang w:val="en-US"/>
        </w:rPr>
        <w:t xml:space="preserve"> </w:t>
      </w:r>
      <w:r w:rsidR="00CB01DA" w:rsidRPr="00780ACE">
        <w:rPr>
          <w:color w:val="auto"/>
          <w:vertAlign w:val="superscript"/>
          <w:lang w:val="sv-SE"/>
        </w:rPr>
        <w:t>1</w:t>
      </w:r>
      <w:r w:rsidR="00CB01DA" w:rsidRPr="00780ACE">
        <w:rPr>
          <w:color w:val="auto"/>
          <w:lang w:val="sv-SE"/>
        </w:rPr>
        <w:t>H-NMR spectra of the DARPins conjugates</w:t>
      </w:r>
      <w:r w:rsidR="00CB01DA" w:rsidRPr="00780ACE">
        <w:rPr>
          <w:color w:val="auto"/>
          <w:lang w:val="sv-SE"/>
        </w:rPr>
        <w:t xml:space="preserve"> and free G3.</w:t>
      </w:r>
    </w:p>
    <w:p w:rsidR="00327D00" w:rsidRDefault="00166F33" w:rsidP="00166F33">
      <w:pPr>
        <w:rPr>
          <w:rFonts w:ascii="Times New Roman" w:hAnsi="Times New Roman" w:cs="Times New Roman"/>
          <w:lang w:val="sv-SE"/>
        </w:rPr>
      </w:pPr>
      <w:r w:rsidRPr="00327D00">
        <w:rPr>
          <w:rFonts w:ascii="Times New Roman" w:hAnsi="Times New Roman" w:cs="Times New Roman"/>
          <w:b/>
          <w:bCs/>
          <w:lang w:val="sv-SE"/>
        </w:rPr>
        <w:t>(A)</w:t>
      </w:r>
      <w:r w:rsidRPr="00327D00">
        <w:rPr>
          <w:rFonts w:ascii="Times New Roman" w:hAnsi="Times New Roman" w:cs="Times New Roman"/>
          <w:lang w:val="sv-SE"/>
        </w:rPr>
        <w:t xml:space="preserve"> Overlaid </w:t>
      </w:r>
      <w:r w:rsidRPr="00327D00">
        <w:rPr>
          <w:rFonts w:ascii="Times New Roman" w:hAnsi="Times New Roman" w:cs="Times New Roman"/>
          <w:vertAlign w:val="superscript"/>
          <w:lang w:val="sv-SE"/>
        </w:rPr>
        <w:t>1</w:t>
      </w:r>
      <w:r w:rsidRPr="00327D00">
        <w:rPr>
          <w:rFonts w:ascii="Times New Roman" w:hAnsi="Times New Roman" w:cs="Times New Roman"/>
          <w:lang w:val="sv-SE"/>
        </w:rPr>
        <w:t xml:space="preserve">H-NMR spectra of the DARPins conjugates G3-ABD (in blue) and ABD-G3 (in red). </w:t>
      </w:r>
      <w:r w:rsidRPr="00327D00">
        <w:rPr>
          <w:rFonts w:ascii="Times New Roman" w:hAnsi="Times New Roman" w:cs="Times New Roman"/>
          <w:b/>
          <w:bCs/>
          <w:lang w:val="sv-SE"/>
        </w:rPr>
        <w:t>(B)</w:t>
      </w:r>
      <w:r w:rsidRPr="00327D00">
        <w:rPr>
          <w:rFonts w:ascii="Times New Roman" w:hAnsi="Times New Roman" w:cs="Times New Roman"/>
          <w:lang w:val="sv-SE"/>
        </w:rPr>
        <w:t xml:space="preserve"> The characteristic regions with the methyl group signals of overlaid </w:t>
      </w:r>
      <w:r w:rsidRPr="00327D00">
        <w:rPr>
          <w:rFonts w:ascii="Times New Roman" w:hAnsi="Times New Roman" w:cs="Times New Roman"/>
          <w:vertAlign w:val="superscript"/>
          <w:lang w:val="sv-SE"/>
        </w:rPr>
        <w:t>1</w:t>
      </w:r>
      <w:r w:rsidRPr="00327D00">
        <w:rPr>
          <w:rFonts w:ascii="Times New Roman" w:hAnsi="Times New Roman" w:cs="Times New Roman"/>
          <w:lang w:val="sv-SE"/>
        </w:rPr>
        <w:t xml:space="preserve">H-NMR spectra of the DARPins G3-ABD (in blue), ABD-G3 (in red) and complex of nonconjugated G3 and ABD (in green). </w:t>
      </w:r>
      <w:r w:rsidRPr="00327D00">
        <w:rPr>
          <w:rFonts w:ascii="Times New Roman" w:hAnsi="Times New Roman" w:cs="Times New Roman"/>
          <w:b/>
          <w:bCs/>
          <w:lang w:val="sv-SE"/>
        </w:rPr>
        <w:t>(C)</w:t>
      </w:r>
      <w:r w:rsidRPr="00327D00">
        <w:rPr>
          <w:rFonts w:ascii="Times New Roman" w:hAnsi="Times New Roman" w:cs="Times New Roman"/>
          <w:lang w:val="sv-SE"/>
        </w:rPr>
        <w:t xml:space="preserve"> The characteristic regions with the methyl group signals of overlaid </w:t>
      </w:r>
      <w:r w:rsidRPr="00327D00">
        <w:rPr>
          <w:rFonts w:ascii="Times New Roman" w:hAnsi="Times New Roman" w:cs="Times New Roman"/>
          <w:vertAlign w:val="superscript"/>
          <w:lang w:val="sv-SE"/>
        </w:rPr>
        <w:t>1</w:t>
      </w:r>
      <w:r w:rsidRPr="00327D00">
        <w:rPr>
          <w:rFonts w:ascii="Times New Roman" w:hAnsi="Times New Roman" w:cs="Times New Roman"/>
          <w:lang w:val="sv-SE"/>
        </w:rPr>
        <w:t>H-NMR spectra of free G3 (in cyan), free ABD (in pink), complex of nonconjugated G3 and ABD (in green) and after addition of HSA (in equimolar proportion) to the complex (in magenta).</w:t>
      </w:r>
    </w:p>
    <w:p w:rsidR="00327D00" w:rsidRDefault="00327D00" w:rsidP="00166F33">
      <w:pPr>
        <w:rPr>
          <w:rFonts w:ascii="Times New Roman" w:hAnsi="Times New Roman" w:cs="Times New Roman"/>
          <w:lang w:val="sv-SE"/>
        </w:rPr>
      </w:pPr>
    </w:p>
    <w:p w:rsidR="00327D00" w:rsidRDefault="00327D00" w:rsidP="00166F33">
      <w:pPr>
        <w:rPr>
          <w:rFonts w:ascii="Times New Roman" w:hAnsi="Times New Roman" w:cs="Times New Roman"/>
          <w:lang w:val="sv-SE"/>
        </w:rPr>
      </w:pPr>
    </w:p>
    <w:p w:rsidR="00327D00" w:rsidRPr="00327D00" w:rsidRDefault="00327D00" w:rsidP="00166F33">
      <w:pPr>
        <w:rPr>
          <w:rFonts w:ascii="Times New Roman" w:hAnsi="Times New Roman" w:cs="Times New Roman"/>
          <w:lang w:val="sv-SE"/>
        </w:rPr>
      </w:pPr>
    </w:p>
    <w:p w:rsidR="008B1F7E" w:rsidRPr="00DB0F7A" w:rsidRDefault="008B1F7E" w:rsidP="008B1F7E">
      <w:pPr>
        <w:spacing w:line="360" w:lineRule="auto"/>
        <w:ind w:firstLine="567"/>
        <w:jc w:val="both"/>
        <w:rPr>
          <w:b/>
          <w:i/>
          <w:iCs/>
          <w:lang w:val="en-US"/>
        </w:rPr>
      </w:pPr>
      <w:r w:rsidRPr="00DB0F7A">
        <w:rPr>
          <w:b/>
          <w:i/>
          <w:iCs/>
          <w:lang w:val="en-US"/>
        </w:rPr>
        <w:t>G3/ABD interactions: results of MD simulations</w:t>
      </w:r>
    </w:p>
    <w:p w:rsidR="008B1F7E" w:rsidRPr="00790658" w:rsidRDefault="008B1F7E" w:rsidP="008B1F7E">
      <w:pPr>
        <w:spacing w:line="360" w:lineRule="auto"/>
        <w:ind w:firstLine="567"/>
        <w:jc w:val="both"/>
        <w:rPr>
          <w:rFonts w:ascii="Times New Roman" w:hAnsi="Times New Roman" w:cs="Times New Roman"/>
          <w:sz w:val="24"/>
          <w:szCs w:val="24"/>
          <w:lang w:val="en-US"/>
        </w:rPr>
      </w:pPr>
      <w:r w:rsidRPr="00790658">
        <w:rPr>
          <w:rFonts w:ascii="Times New Roman" w:hAnsi="Times New Roman" w:cs="Times New Roman"/>
          <w:sz w:val="24"/>
          <w:szCs w:val="24"/>
          <w:lang w:val="en-US"/>
        </w:rPr>
        <w:t>The structural features of the G3-ABD and ABD-G3 chimeras in an aqueous environment were investigated using two independent computational approaches in the all–atom representation - MD calculations in an explicit water and MC conformational search using the implicit solvent model developed by the authors earlier.</w:t>
      </w:r>
    </w:p>
    <w:p w:rsidR="008B1F7E" w:rsidRPr="00790658" w:rsidRDefault="008B1F7E" w:rsidP="008B1F7E">
      <w:pPr>
        <w:spacing w:line="360" w:lineRule="auto"/>
        <w:ind w:firstLine="708"/>
        <w:jc w:val="both"/>
        <w:rPr>
          <w:rFonts w:ascii="Times New Roman" w:hAnsi="Times New Roman" w:cs="Times New Roman"/>
          <w:bCs/>
          <w:i/>
          <w:iCs/>
          <w:sz w:val="24"/>
          <w:szCs w:val="24"/>
          <w:lang w:val="en-US"/>
        </w:rPr>
      </w:pPr>
      <w:proofErr w:type="gramStart"/>
      <w:r w:rsidRPr="00790658">
        <w:rPr>
          <w:rFonts w:ascii="Times New Roman" w:hAnsi="Times New Roman" w:cs="Times New Roman"/>
          <w:bCs/>
          <w:i/>
          <w:iCs/>
          <w:sz w:val="24"/>
          <w:szCs w:val="24"/>
          <w:lang w:val="en-US"/>
        </w:rPr>
        <w:lastRenderedPageBreak/>
        <w:t>Hydrophobic interface of G3 with ABD (np-site).</w:t>
      </w:r>
      <w:proofErr w:type="gramEnd"/>
      <w:r w:rsidRPr="00790658">
        <w:rPr>
          <w:rFonts w:ascii="Times New Roman" w:hAnsi="Times New Roman" w:cs="Times New Roman"/>
          <w:bCs/>
          <w:i/>
          <w:iCs/>
          <w:sz w:val="24"/>
          <w:szCs w:val="24"/>
          <w:lang w:val="en-US"/>
        </w:rPr>
        <w:t xml:space="preserve"> </w:t>
      </w:r>
    </w:p>
    <w:p w:rsidR="008B1F7E" w:rsidRPr="00790658" w:rsidRDefault="008B1F7E" w:rsidP="008B1F7E">
      <w:pPr>
        <w:spacing w:line="360" w:lineRule="auto"/>
        <w:ind w:firstLine="708"/>
        <w:jc w:val="both"/>
        <w:rPr>
          <w:rFonts w:ascii="Times New Roman" w:hAnsi="Times New Roman" w:cs="Times New Roman"/>
          <w:bCs/>
          <w:i/>
          <w:iCs/>
          <w:sz w:val="24"/>
          <w:szCs w:val="24"/>
          <w:lang w:val="en-US"/>
        </w:rPr>
      </w:pPr>
      <w:r w:rsidRPr="00790658">
        <w:rPr>
          <w:rFonts w:ascii="Times New Roman" w:hAnsi="Times New Roman" w:cs="Times New Roman"/>
          <w:bCs/>
          <w:sz w:val="24"/>
          <w:szCs w:val="24"/>
          <w:lang w:val="en-US"/>
        </w:rPr>
        <w:t xml:space="preserve">In four 200-ns MD trajectories, where domains were spatially close by their HER2 (G3) and HSA-binding (ABD) motifs, the corresponding domains of both chimeras interact tightly all the time of MD calculation. Two out of three </w:t>
      </w:r>
      <w:r w:rsidRPr="00790658">
        <w:rPr>
          <w:rFonts w:ascii="Times New Roman" w:hAnsi="Times New Roman" w:cs="Times New Roman"/>
          <w:bCs/>
          <w:sz w:val="24"/>
          <w:szCs w:val="24"/>
        </w:rPr>
        <w:t>α</w:t>
      </w:r>
      <w:r w:rsidRPr="00790658">
        <w:rPr>
          <w:rFonts w:ascii="Times New Roman" w:hAnsi="Times New Roman" w:cs="Times New Roman"/>
          <w:bCs/>
          <w:sz w:val="24"/>
          <w:szCs w:val="24"/>
          <w:lang w:val="en-US"/>
        </w:rPr>
        <w:t xml:space="preserve">-helices (C-terminal in G3-ABD molecule) of ABD domain are involved in interaction with </w:t>
      </w:r>
      <w:proofErr w:type="spellStart"/>
      <w:r w:rsidRPr="00790658">
        <w:rPr>
          <w:rFonts w:ascii="Times New Roman" w:hAnsi="Times New Roman" w:cs="Times New Roman"/>
          <w:bCs/>
          <w:sz w:val="24"/>
          <w:szCs w:val="24"/>
          <w:lang w:val="en-US"/>
        </w:rPr>
        <w:t>DARPin</w:t>
      </w:r>
      <w:proofErr w:type="spellEnd"/>
      <w:r w:rsidRPr="00790658">
        <w:rPr>
          <w:rFonts w:ascii="Times New Roman" w:hAnsi="Times New Roman" w:cs="Times New Roman"/>
          <w:bCs/>
          <w:sz w:val="24"/>
          <w:szCs w:val="24"/>
          <w:lang w:val="en-US"/>
        </w:rPr>
        <w:t>. The degree of MHP complementarity (it is mainly hydrophobic) of the contacting molecular surfaces of the two interacting domains in both np-MD and experimental models of the complexes is more than 50%.</w:t>
      </w:r>
    </w:p>
    <w:p w:rsidR="008B1F7E" w:rsidRDefault="008B1F7E" w:rsidP="00790658">
      <w:pPr>
        <w:spacing w:line="360" w:lineRule="auto"/>
        <w:ind w:firstLine="567"/>
        <w:jc w:val="both"/>
        <w:rPr>
          <w:rFonts w:ascii="Times New Roman" w:hAnsi="Times New Roman" w:cs="Times New Roman"/>
          <w:sz w:val="24"/>
          <w:szCs w:val="24"/>
          <w:lang w:val="en-US"/>
        </w:rPr>
      </w:pPr>
      <w:r w:rsidRPr="00790658">
        <w:rPr>
          <w:rFonts w:ascii="Times New Roman" w:hAnsi="Times New Roman" w:cs="Times New Roman"/>
          <w:bCs/>
          <w:sz w:val="24"/>
          <w:szCs w:val="24"/>
          <w:lang w:val="en-US"/>
        </w:rPr>
        <w:t xml:space="preserve">As shown in the Table </w:t>
      </w:r>
      <w:r w:rsidR="00790658" w:rsidRPr="00790658">
        <w:rPr>
          <w:rFonts w:ascii="Times New Roman" w:hAnsi="Times New Roman" w:cs="Times New Roman"/>
          <w:bCs/>
          <w:sz w:val="24"/>
          <w:szCs w:val="24"/>
          <w:lang w:val="en-US"/>
        </w:rPr>
        <w:t>S</w:t>
      </w:r>
      <w:r w:rsidRPr="00790658">
        <w:rPr>
          <w:rFonts w:ascii="Times New Roman" w:hAnsi="Times New Roman" w:cs="Times New Roman"/>
          <w:bCs/>
          <w:sz w:val="24"/>
          <w:szCs w:val="24"/>
          <w:lang w:val="en-US"/>
        </w:rPr>
        <w:t>1, integral parameters of the “hydrophobic” binding interface (np-site) such as the contact area, hydrophobic and electrostatic atom−atom contacts, along with H-bonds and a number of stacking pairs are quite similar for both molecules. In the low-energy model of the G3-ABD complex obtained via MC search, the domains’ interaction interface is similar to the “hydrophobic” one observed in MD simulations (see Fig</w:t>
      </w:r>
      <w:r w:rsidR="00790658" w:rsidRPr="00790658">
        <w:rPr>
          <w:rFonts w:ascii="Times New Roman" w:hAnsi="Times New Roman" w:cs="Times New Roman"/>
          <w:bCs/>
          <w:sz w:val="24"/>
          <w:szCs w:val="24"/>
          <w:lang w:val="en-US"/>
        </w:rPr>
        <w:t>ure</w:t>
      </w:r>
      <w:r w:rsidRPr="00790658">
        <w:rPr>
          <w:rFonts w:ascii="Times New Roman" w:hAnsi="Times New Roman" w:cs="Times New Roman"/>
          <w:bCs/>
          <w:sz w:val="24"/>
          <w:szCs w:val="24"/>
          <w:lang w:val="en-US"/>
        </w:rPr>
        <w:t xml:space="preserve"> </w:t>
      </w:r>
      <w:r w:rsidR="00790658" w:rsidRPr="00790658">
        <w:rPr>
          <w:rFonts w:ascii="Times New Roman" w:hAnsi="Times New Roman" w:cs="Times New Roman"/>
          <w:bCs/>
          <w:sz w:val="24"/>
          <w:szCs w:val="24"/>
          <w:lang w:val="en-US"/>
        </w:rPr>
        <w:t>2</w:t>
      </w:r>
      <w:r w:rsidRPr="00790658">
        <w:rPr>
          <w:rFonts w:ascii="Times New Roman" w:hAnsi="Times New Roman" w:cs="Times New Roman"/>
          <w:bCs/>
          <w:sz w:val="24"/>
          <w:szCs w:val="24"/>
          <w:lang w:val="en-US"/>
        </w:rPr>
        <w:t xml:space="preserve">B, G3- and ABD-residues highlighted in magenta). </w:t>
      </w:r>
      <w:r w:rsidRPr="00790658">
        <w:rPr>
          <w:rFonts w:ascii="Times New Roman" w:hAnsi="Times New Roman" w:cs="Times New Roman"/>
          <w:sz w:val="24"/>
          <w:szCs w:val="24"/>
          <w:lang w:val="en"/>
        </w:rPr>
        <w:t xml:space="preserve">It should be noted that spontaneous </w:t>
      </w:r>
      <w:r w:rsidRPr="00790658">
        <w:rPr>
          <w:rFonts w:ascii="Times New Roman" w:hAnsi="Times New Roman" w:cs="Times New Roman"/>
          <w:sz w:val="24"/>
          <w:szCs w:val="24"/>
          <w:lang w:val="en-US"/>
        </w:rPr>
        <w:t xml:space="preserve">formation of G3-ABD complex with the hydrophobic interface </w:t>
      </w:r>
      <w:r w:rsidRPr="00790658">
        <w:rPr>
          <w:rFonts w:ascii="Times New Roman" w:hAnsi="Times New Roman" w:cs="Times New Roman"/>
          <w:sz w:val="24"/>
          <w:szCs w:val="24"/>
          <w:lang w:val="en"/>
        </w:rPr>
        <w:t xml:space="preserve">when starting from non-interacting domains was not observed in MD calculations. In </w:t>
      </w:r>
      <w:r w:rsidRPr="00790658">
        <w:rPr>
          <w:rFonts w:ascii="Times New Roman" w:hAnsi="Times New Roman" w:cs="Times New Roman"/>
          <w:sz w:val="24"/>
          <w:szCs w:val="24"/>
          <w:lang w:val="en-US"/>
        </w:rPr>
        <w:t>contrast</w:t>
      </w:r>
      <w:r w:rsidRPr="00790658">
        <w:rPr>
          <w:rFonts w:ascii="Times New Roman" w:hAnsi="Times New Roman" w:cs="Times New Roman"/>
          <w:sz w:val="24"/>
          <w:szCs w:val="24"/>
          <w:lang w:val="en"/>
        </w:rPr>
        <w:t xml:space="preserve">, </w:t>
      </w:r>
      <w:r w:rsidRPr="00790658">
        <w:rPr>
          <w:rFonts w:ascii="Times New Roman" w:hAnsi="Times New Roman" w:cs="Times New Roman"/>
          <w:sz w:val="24"/>
          <w:szCs w:val="24"/>
          <w:lang w:val="en-US"/>
        </w:rPr>
        <w:t>such</w:t>
      </w:r>
      <w:r w:rsidRPr="00790658">
        <w:rPr>
          <w:rFonts w:ascii="Times New Roman" w:hAnsi="Times New Roman" w:cs="Times New Roman"/>
          <w:sz w:val="24"/>
          <w:szCs w:val="24"/>
          <w:lang w:val="en"/>
        </w:rPr>
        <w:t xml:space="preserve"> </w:t>
      </w:r>
      <w:r w:rsidRPr="00790658">
        <w:rPr>
          <w:rFonts w:ascii="Times New Roman" w:hAnsi="Times New Roman" w:cs="Times New Roman"/>
          <w:sz w:val="24"/>
          <w:szCs w:val="24"/>
          <w:lang w:val="en-US"/>
        </w:rPr>
        <w:t>associates</w:t>
      </w:r>
      <w:r w:rsidRPr="00790658">
        <w:rPr>
          <w:rFonts w:ascii="Times New Roman" w:hAnsi="Times New Roman" w:cs="Times New Roman"/>
          <w:sz w:val="24"/>
          <w:szCs w:val="24"/>
          <w:lang w:val="en"/>
        </w:rPr>
        <w:t xml:space="preserve"> </w:t>
      </w:r>
      <w:r w:rsidRPr="00790658">
        <w:rPr>
          <w:rFonts w:ascii="Times New Roman" w:hAnsi="Times New Roman" w:cs="Times New Roman"/>
          <w:sz w:val="24"/>
          <w:szCs w:val="24"/>
          <w:lang w:val="en-US"/>
        </w:rPr>
        <w:t>were</w:t>
      </w:r>
      <w:r w:rsidRPr="00790658">
        <w:rPr>
          <w:rFonts w:ascii="Times New Roman" w:hAnsi="Times New Roman" w:cs="Times New Roman"/>
          <w:sz w:val="24"/>
          <w:szCs w:val="24"/>
          <w:lang w:val="en"/>
        </w:rPr>
        <w:t xml:space="preserve"> </w:t>
      </w:r>
      <w:r w:rsidRPr="00790658">
        <w:rPr>
          <w:rFonts w:ascii="Times New Roman" w:hAnsi="Times New Roman" w:cs="Times New Roman"/>
          <w:sz w:val="24"/>
          <w:szCs w:val="24"/>
          <w:lang w:val="en-US"/>
        </w:rPr>
        <w:t>obtained in the result of MC conformational search, which permits exhaustive sampling of the phase space. Being rather rough in comparison with the explicit model of aqueous solution used in MD, such approach additionally supports the possibility of the complex formation even without any initial guess about feasibility of this scenario.</w:t>
      </w:r>
    </w:p>
    <w:p w:rsidR="00790658" w:rsidRDefault="009F170C" w:rsidP="009F170C">
      <w:pPr>
        <w:spacing w:line="36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ru-RU"/>
        </w:rPr>
        <w:drawing>
          <wp:inline distT="0" distB="0" distL="0" distR="0">
            <wp:extent cx="5940425" cy="1631950"/>
            <wp:effectExtent l="0" t="0" r="317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3_hsa_aln.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1631950"/>
                    </a:xfrm>
                    <a:prstGeom prst="rect">
                      <a:avLst/>
                    </a:prstGeom>
                  </pic:spPr>
                </pic:pic>
              </a:graphicData>
            </a:graphic>
          </wp:inline>
        </w:drawing>
      </w:r>
    </w:p>
    <w:p w:rsidR="009F170C" w:rsidRPr="00214877" w:rsidRDefault="009F170C" w:rsidP="009F170C">
      <w:pPr>
        <w:tabs>
          <w:tab w:val="left" w:pos="1770"/>
        </w:tabs>
        <w:spacing w:line="360" w:lineRule="auto"/>
        <w:jc w:val="both"/>
        <w:rPr>
          <w:rFonts w:asciiTheme="majorBidi" w:hAnsiTheme="majorBidi" w:cstheme="majorBidi"/>
          <w:lang w:val="en-US"/>
        </w:rPr>
      </w:pPr>
      <w:r w:rsidRPr="009F170C">
        <w:rPr>
          <w:rFonts w:asciiTheme="majorBidi" w:hAnsiTheme="majorBidi"/>
          <w:b/>
          <w:lang w:val="en-US"/>
        </w:rPr>
        <w:t>Figure S</w:t>
      </w:r>
      <w:r w:rsidRPr="009F170C">
        <w:rPr>
          <w:rFonts w:asciiTheme="majorBidi" w:hAnsiTheme="majorBidi"/>
          <w:b/>
          <w:lang w:val="en-US"/>
        </w:rPr>
        <w:t>3</w:t>
      </w:r>
      <w:r w:rsidRPr="009F170C">
        <w:rPr>
          <w:rFonts w:asciiTheme="majorBidi" w:hAnsiTheme="majorBidi"/>
          <w:b/>
          <w:lang w:val="en-US"/>
        </w:rPr>
        <w:t xml:space="preserve">. </w:t>
      </w:r>
      <w:r w:rsidRPr="009F170C">
        <w:rPr>
          <w:rFonts w:asciiTheme="majorBidi" w:hAnsiTheme="majorBidi"/>
          <w:b/>
          <w:lang w:val="en-US"/>
        </w:rPr>
        <w:t xml:space="preserve"> </w:t>
      </w:r>
      <w:r w:rsidRPr="009F170C">
        <w:rPr>
          <w:rFonts w:asciiTheme="majorBidi" w:hAnsiTheme="majorBidi" w:cstheme="majorBidi"/>
          <w:b/>
          <w:lang w:val="en-US"/>
        </w:rPr>
        <w:t>Protein sequence alignment</w:t>
      </w:r>
      <w:r w:rsidRPr="00DB0F7A">
        <w:rPr>
          <w:rFonts w:asciiTheme="majorBidi" w:hAnsiTheme="majorBidi" w:cstheme="majorBidi"/>
          <w:lang w:val="en-US"/>
        </w:rPr>
        <w:t xml:space="preserve"> of ABD-module with its structural template (</w:t>
      </w:r>
      <w:r w:rsidR="003B58ED">
        <w:rPr>
          <w:rFonts w:asciiTheme="majorBidi" w:hAnsiTheme="majorBidi" w:cstheme="majorBidi"/>
          <w:lang w:val="en-US"/>
        </w:rPr>
        <w:t xml:space="preserve">PDB ID: </w:t>
      </w:r>
      <w:r w:rsidRPr="00DB0F7A">
        <w:rPr>
          <w:rFonts w:asciiTheme="majorBidi" w:hAnsiTheme="majorBidi" w:cstheme="majorBidi"/>
          <w:lang w:val="en-US"/>
        </w:rPr>
        <w:t xml:space="preserve">1gjs) and albumin-binding domain (from </w:t>
      </w:r>
      <w:proofErr w:type="spellStart"/>
      <w:r w:rsidRPr="00DB0F7A">
        <w:rPr>
          <w:rFonts w:asciiTheme="majorBidi" w:hAnsiTheme="majorBidi" w:cstheme="majorBidi"/>
          <w:i/>
          <w:iCs/>
          <w:lang w:val="en-US"/>
        </w:rPr>
        <w:t>Finegoldia</w:t>
      </w:r>
      <w:proofErr w:type="spellEnd"/>
      <w:r w:rsidRPr="00DB0F7A">
        <w:rPr>
          <w:rFonts w:asciiTheme="majorBidi" w:hAnsiTheme="majorBidi" w:cstheme="majorBidi"/>
          <w:i/>
          <w:iCs/>
          <w:lang w:val="en-US"/>
        </w:rPr>
        <w:t xml:space="preserve"> magna</w:t>
      </w:r>
      <w:r w:rsidRPr="00DB0F7A">
        <w:rPr>
          <w:rFonts w:asciiTheme="majorBidi" w:hAnsiTheme="majorBidi" w:cstheme="majorBidi"/>
          <w:lang w:val="en-US"/>
        </w:rPr>
        <w:t>) as part of the complex with albumin (</w:t>
      </w:r>
      <w:r w:rsidR="003B58ED">
        <w:rPr>
          <w:rFonts w:asciiTheme="majorBidi" w:hAnsiTheme="majorBidi" w:cstheme="majorBidi"/>
          <w:lang w:val="en-US"/>
        </w:rPr>
        <w:t xml:space="preserve">PDB ID: </w:t>
      </w:r>
      <w:r w:rsidRPr="00DB0F7A">
        <w:rPr>
          <w:rFonts w:asciiTheme="majorBidi" w:hAnsiTheme="majorBidi" w:cstheme="majorBidi"/>
          <w:lang w:val="en-US"/>
        </w:rPr>
        <w:t>2vdb).</w:t>
      </w:r>
      <w:r>
        <w:rPr>
          <w:rFonts w:asciiTheme="majorBidi" w:hAnsiTheme="majorBidi" w:cstheme="majorBidi"/>
          <w:lang w:val="en-US"/>
        </w:rPr>
        <w:t xml:space="preserve"> </w:t>
      </w:r>
      <w:r w:rsidRPr="00FD676D">
        <w:rPr>
          <w:rFonts w:asciiTheme="majorBidi" w:hAnsiTheme="majorBidi" w:cstheme="majorBidi"/>
          <w:vertAlign w:val="superscript"/>
          <w:lang w:val="en-US"/>
        </w:rPr>
        <w:t>1</w:t>
      </w:r>
      <w:bookmarkStart w:id="0" w:name="_GoBack"/>
      <w:bookmarkEnd w:id="0"/>
      <w:r w:rsidR="00214877">
        <w:rPr>
          <w:rFonts w:asciiTheme="majorBidi" w:hAnsiTheme="majorBidi" w:cstheme="majorBidi"/>
          <w:lang w:val="en-US"/>
        </w:rPr>
        <w:t xml:space="preserve">interface </w:t>
      </w:r>
      <w:r>
        <w:rPr>
          <w:rFonts w:asciiTheme="majorBidi" w:hAnsiTheme="majorBidi" w:cstheme="majorBidi"/>
          <w:lang w:val="en-US"/>
        </w:rPr>
        <w:t xml:space="preserve">residues </w:t>
      </w:r>
      <w:r w:rsidR="003B58ED">
        <w:rPr>
          <w:rFonts w:asciiTheme="majorBidi" w:hAnsiTheme="majorBidi" w:cstheme="majorBidi"/>
          <w:lang w:val="en-US"/>
        </w:rPr>
        <w:t>(</w:t>
      </w:r>
      <w:proofErr w:type="gramStart"/>
      <w:r w:rsidR="003B58ED">
        <w:rPr>
          <w:rFonts w:asciiTheme="majorBidi" w:hAnsiTheme="majorBidi" w:cstheme="majorBidi"/>
          <w:lang w:val="en-US"/>
        </w:rPr>
        <w:t>from  2vdb</w:t>
      </w:r>
      <w:proofErr w:type="gramEnd"/>
      <w:r w:rsidR="003B58ED">
        <w:rPr>
          <w:rFonts w:asciiTheme="majorBidi" w:hAnsiTheme="majorBidi" w:cstheme="majorBidi"/>
          <w:lang w:val="en-US"/>
        </w:rPr>
        <w:t xml:space="preserve">) </w:t>
      </w:r>
      <w:r>
        <w:rPr>
          <w:rFonts w:asciiTheme="majorBidi" w:hAnsiTheme="majorBidi" w:cstheme="majorBidi"/>
          <w:lang w:val="en-US"/>
        </w:rPr>
        <w:t>involved into the H-bonding (“</w:t>
      </w:r>
      <w:r w:rsidRPr="00FD676D">
        <w:rPr>
          <w:rFonts w:asciiTheme="majorBidi" w:hAnsiTheme="majorBidi" w:cstheme="majorBidi"/>
          <w:i/>
          <w:lang w:val="en-US"/>
        </w:rPr>
        <w:t>h</w:t>
      </w:r>
      <w:r>
        <w:rPr>
          <w:rFonts w:asciiTheme="majorBidi" w:hAnsiTheme="majorBidi" w:cstheme="majorBidi"/>
          <w:lang w:val="en-US"/>
        </w:rPr>
        <w:t xml:space="preserve">”), hydrophobic (“f”) and electrostatic (“e”) interactions with Albumin molecule. </w:t>
      </w:r>
    </w:p>
    <w:p w:rsidR="009F170C" w:rsidRPr="00DB0F7A" w:rsidRDefault="009F170C" w:rsidP="009F170C">
      <w:pPr>
        <w:pStyle w:val="3"/>
        <w:rPr>
          <w:rFonts w:asciiTheme="majorBidi" w:hAnsiTheme="majorBidi"/>
          <w:b w:val="0"/>
          <w:bCs w:val="0"/>
          <w:color w:val="auto"/>
          <w:lang w:val="en-US"/>
        </w:rPr>
      </w:pPr>
    </w:p>
    <w:p w:rsidR="009F170C" w:rsidRPr="009F170C" w:rsidRDefault="009F170C" w:rsidP="009F170C">
      <w:pPr>
        <w:spacing w:line="360" w:lineRule="auto"/>
        <w:jc w:val="both"/>
        <w:rPr>
          <w:rFonts w:ascii="Times New Roman" w:hAnsi="Times New Roman" w:cs="Times New Roman"/>
          <w:sz w:val="24"/>
          <w:szCs w:val="24"/>
          <w:lang w:val="en-US"/>
        </w:rPr>
      </w:pPr>
    </w:p>
    <w:p w:rsidR="00790658" w:rsidRDefault="00790658" w:rsidP="00790658">
      <w:pPr>
        <w:spacing w:line="360" w:lineRule="auto"/>
        <w:ind w:firstLine="567"/>
        <w:jc w:val="both"/>
        <w:rPr>
          <w:rFonts w:ascii="Times New Roman" w:hAnsi="Times New Roman" w:cs="Times New Roman"/>
          <w:sz w:val="24"/>
          <w:szCs w:val="24"/>
          <w:lang w:val="en-US"/>
        </w:rPr>
      </w:pPr>
    </w:p>
    <w:p w:rsidR="00790658" w:rsidRDefault="00790658" w:rsidP="00327D00">
      <w:pPr>
        <w:spacing w:line="360" w:lineRule="auto"/>
        <w:jc w:val="both"/>
        <w:rPr>
          <w:rFonts w:ascii="Times New Roman" w:hAnsi="Times New Roman" w:cs="Times New Roman"/>
          <w:sz w:val="24"/>
          <w:szCs w:val="24"/>
          <w:lang w:val="en-US"/>
        </w:rPr>
      </w:pPr>
    </w:p>
    <w:p w:rsidR="00790658" w:rsidRPr="00ED3949" w:rsidRDefault="00790658" w:rsidP="00790658">
      <w:pPr>
        <w:pStyle w:val="3"/>
        <w:rPr>
          <w:rFonts w:ascii="Times New Roman" w:hAnsi="Times New Roman" w:cs="Times New Roman"/>
          <w:b w:val="0"/>
          <w:bCs w:val="0"/>
          <w:color w:val="auto"/>
          <w:lang w:val="sv-SE"/>
        </w:rPr>
      </w:pPr>
      <w:r w:rsidRPr="00DB0F7A">
        <w:rPr>
          <w:rFonts w:ascii="Times New Roman" w:hAnsi="Times New Roman" w:cs="Times New Roman"/>
          <w:color w:val="auto"/>
          <w:lang w:val="sv-SE"/>
        </w:rPr>
        <w:t xml:space="preserve">Table </w:t>
      </w:r>
      <w:r>
        <w:rPr>
          <w:rFonts w:ascii="Times New Roman" w:hAnsi="Times New Roman" w:cs="Times New Roman"/>
          <w:color w:val="auto"/>
          <w:lang w:val="sv-SE"/>
        </w:rPr>
        <w:t xml:space="preserve">S1. </w:t>
      </w:r>
      <w:r w:rsidRPr="00ED3949">
        <w:rPr>
          <w:color w:val="auto"/>
          <w:lang w:val="en-US"/>
        </w:rPr>
        <w:t xml:space="preserve">Structural </w:t>
      </w:r>
      <w:proofErr w:type="spellStart"/>
      <w:r w:rsidRPr="00ED3949">
        <w:rPr>
          <w:color w:val="auto"/>
          <w:lang w:val="en-US"/>
        </w:rPr>
        <w:t>parameters</w:t>
      </w:r>
      <w:r w:rsidRPr="00ED3949">
        <w:rPr>
          <w:color w:val="auto"/>
          <w:vertAlign w:val="superscript"/>
          <w:lang w:val="en-US"/>
        </w:rPr>
        <w:t>a</w:t>
      </w:r>
      <w:proofErr w:type="spellEnd"/>
      <w:r w:rsidRPr="00ED3949">
        <w:rPr>
          <w:color w:val="auto"/>
          <w:lang w:val="en-US"/>
        </w:rPr>
        <w:t xml:space="preserve"> of binding interfaces of G3 /ABD complexes.</w:t>
      </w:r>
    </w:p>
    <w:tbl>
      <w:tblPr>
        <w:tblStyle w:val="a8"/>
        <w:tblW w:w="8564" w:type="dxa"/>
        <w:tblLook w:val="04A0" w:firstRow="1" w:lastRow="0" w:firstColumn="1" w:lastColumn="0" w:noHBand="0" w:noVBand="1"/>
        <w:tblCaption w:val="Table S1 Structural parametersa of binding interfaces of G3 – ABD  complexes. "/>
      </w:tblPr>
      <w:tblGrid>
        <w:gridCol w:w="1808"/>
        <w:gridCol w:w="1418"/>
        <w:gridCol w:w="1626"/>
        <w:gridCol w:w="1845"/>
        <w:gridCol w:w="1867"/>
      </w:tblGrid>
      <w:tr w:rsidR="00790658" w:rsidRPr="00DB0F7A" w:rsidTr="00C239FB">
        <w:trPr>
          <w:trHeight w:val="127"/>
        </w:trPr>
        <w:tc>
          <w:tcPr>
            <w:tcW w:w="1808" w:type="dxa"/>
            <w:shd w:val="clear" w:color="auto" w:fill="auto"/>
          </w:tcPr>
          <w:p w:rsidR="00790658" w:rsidRPr="00DB0F7A" w:rsidRDefault="00790658" w:rsidP="00C239FB">
            <w:pPr>
              <w:pStyle w:val="a6"/>
              <w:rPr>
                <w:rFonts w:ascii="Times New Roman" w:hAnsi="Times New Roman" w:cs="Times New Roman"/>
                <w:sz w:val="24"/>
                <w:szCs w:val="24"/>
                <w:lang w:val="en-US"/>
              </w:rPr>
            </w:pPr>
          </w:p>
        </w:tc>
        <w:tc>
          <w:tcPr>
            <w:tcW w:w="1418" w:type="dxa"/>
            <w:shd w:val="clear" w:color="auto" w:fill="auto"/>
            <w:vAlign w:val="center"/>
          </w:tcPr>
          <w:p w:rsidR="00790658" w:rsidRPr="00DB0F7A" w:rsidRDefault="00790658" w:rsidP="00C239FB">
            <w:pPr>
              <w:pStyle w:val="a6"/>
              <w:ind w:left="14"/>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G3-ABD</w:t>
            </w:r>
          </w:p>
          <w:p w:rsidR="00790658" w:rsidRPr="00DB0F7A" w:rsidRDefault="00790658" w:rsidP="00C239FB">
            <w:pPr>
              <w:pStyle w:val="a6"/>
              <w:ind w:left="14"/>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“np-site”</w:t>
            </w:r>
          </w:p>
        </w:tc>
        <w:tc>
          <w:tcPr>
            <w:tcW w:w="1626" w:type="dxa"/>
            <w:shd w:val="clear" w:color="auto" w:fill="auto"/>
            <w:vAlign w:val="center"/>
          </w:tcPr>
          <w:p w:rsidR="00790658" w:rsidRPr="00DB0F7A" w:rsidRDefault="00790658" w:rsidP="00C239FB">
            <w:pPr>
              <w:pStyle w:val="a6"/>
              <w:ind w:left="15"/>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ABD-G3</w:t>
            </w:r>
          </w:p>
          <w:p w:rsidR="00790658" w:rsidRPr="00DB0F7A" w:rsidRDefault="00790658" w:rsidP="00C239FB">
            <w:pPr>
              <w:pStyle w:val="a6"/>
              <w:ind w:left="15"/>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“np-site”</w:t>
            </w:r>
          </w:p>
        </w:tc>
        <w:tc>
          <w:tcPr>
            <w:tcW w:w="1845" w:type="dxa"/>
            <w:shd w:val="clear" w:color="auto" w:fill="auto"/>
            <w:vAlign w:val="center"/>
          </w:tcPr>
          <w:p w:rsidR="00790658" w:rsidRPr="00DB0F7A" w:rsidRDefault="00790658" w:rsidP="00C239FB">
            <w:pPr>
              <w:pStyle w:val="a6"/>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G3-ABD</w:t>
            </w:r>
          </w:p>
          <w:p w:rsidR="00790658" w:rsidRPr="00DB0F7A" w:rsidRDefault="00790658" w:rsidP="00C239FB">
            <w:pPr>
              <w:pStyle w:val="a6"/>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“p-site”</w:t>
            </w:r>
          </w:p>
        </w:tc>
        <w:tc>
          <w:tcPr>
            <w:tcW w:w="1867" w:type="dxa"/>
            <w:shd w:val="clear" w:color="auto" w:fill="auto"/>
            <w:vAlign w:val="center"/>
          </w:tcPr>
          <w:p w:rsidR="00790658" w:rsidRPr="00DB0F7A" w:rsidRDefault="00790658" w:rsidP="00C239FB">
            <w:pPr>
              <w:pStyle w:val="a6"/>
              <w:jc w:val="center"/>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ABD</w:t>
            </w:r>
            <w:r w:rsidRPr="00DB0F7A">
              <w:rPr>
                <w:rFonts w:ascii="Times New Roman" w:hAnsi="Times New Roman" w:cs="Times New Roman"/>
                <w:b/>
                <w:i/>
                <w:sz w:val="24"/>
                <w:szCs w:val="24"/>
              </w:rPr>
              <w:t>-</w:t>
            </w:r>
            <w:r w:rsidRPr="00DB0F7A">
              <w:rPr>
                <w:rFonts w:ascii="Times New Roman" w:hAnsi="Times New Roman" w:cs="Times New Roman"/>
                <w:b/>
                <w:i/>
                <w:sz w:val="24"/>
                <w:szCs w:val="24"/>
                <w:lang w:val="en-US"/>
              </w:rPr>
              <w:t>G3</w:t>
            </w:r>
          </w:p>
          <w:p w:rsidR="00790658" w:rsidRPr="00DB0F7A" w:rsidRDefault="00790658" w:rsidP="00C239FB">
            <w:pPr>
              <w:pStyle w:val="a6"/>
              <w:jc w:val="center"/>
              <w:rPr>
                <w:rFonts w:ascii="Times New Roman" w:hAnsi="Times New Roman" w:cs="Times New Roman"/>
                <w:b/>
                <w:i/>
                <w:sz w:val="24"/>
                <w:szCs w:val="24"/>
              </w:rPr>
            </w:pPr>
            <w:r w:rsidRPr="00DB0F7A">
              <w:rPr>
                <w:rFonts w:ascii="Times New Roman" w:hAnsi="Times New Roman" w:cs="Times New Roman"/>
                <w:b/>
                <w:i/>
                <w:sz w:val="24"/>
                <w:szCs w:val="24"/>
                <w:lang w:val="en-US"/>
              </w:rPr>
              <w:t>“p-site”</w:t>
            </w:r>
          </w:p>
        </w:tc>
      </w:tr>
      <w:tr w:rsidR="00790658" w:rsidRPr="00DB0F7A" w:rsidTr="00C239FB">
        <w:trPr>
          <w:trHeight w:val="403"/>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 xml:space="preserve">Number of </w:t>
            </w:r>
          </w:p>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MD-runs</w:t>
            </w:r>
          </w:p>
        </w:tc>
        <w:tc>
          <w:tcPr>
            <w:tcW w:w="1418" w:type="dxa"/>
            <w:shd w:val="clear" w:color="auto" w:fill="auto"/>
            <w:vAlign w:val="center"/>
          </w:tcPr>
          <w:p w:rsidR="00790658" w:rsidRPr="00DB0F7A" w:rsidRDefault="00790658" w:rsidP="00C239FB">
            <w:pPr>
              <w:pStyle w:val="a6"/>
              <w:ind w:left="14"/>
              <w:jc w:val="center"/>
              <w:rPr>
                <w:rFonts w:ascii="Times New Roman" w:hAnsi="Times New Roman" w:cs="Times New Roman"/>
                <w:b/>
                <w:sz w:val="24"/>
                <w:szCs w:val="24"/>
                <w:lang w:val="en-US"/>
              </w:rPr>
            </w:pPr>
            <w:r w:rsidRPr="00DB0F7A">
              <w:rPr>
                <w:rFonts w:ascii="Times New Roman" w:hAnsi="Times New Roman" w:cs="Times New Roman"/>
                <w:b/>
                <w:sz w:val="24"/>
                <w:szCs w:val="24"/>
                <w:lang w:val="en-US"/>
              </w:rPr>
              <w:t>2</w:t>
            </w:r>
          </w:p>
        </w:tc>
        <w:tc>
          <w:tcPr>
            <w:tcW w:w="1626" w:type="dxa"/>
            <w:shd w:val="clear" w:color="auto" w:fill="auto"/>
            <w:vAlign w:val="center"/>
          </w:tcPr>
          <w:p w:rsidR="00790658" w:rsidRPr="00DB0F7A" w:rsidRDefault="00790658" w:rsidP="00C239FB">
            <w:pPr>
              <w:pStyle w:val="a6"/>
              <w:ind w:left="15"/>
              <w:jc w:val="center"/>
              <w:rPr>
                <w:rFonts w:ascii="Times New Roman" w:hAnsi="Times New Roman" w:cs="Times New Roman"/>
                <w:b/>
                <w:sz w:val="24"/>
                <w:szCs w:val="24"/>
                <w:lang w:val="en-US"/>
              </w:rPr>
            </w:pPr>
            <w:r w:rsidRPr="00DB0F7A">
              <w:rPr>
                <w:rFonts w:ascii="Times New Roman" w:hAnsi="Times New Roman" w:cs="Times New Roman"/>
                <w:b/>
                <w:sz w:val="24"/>
                <w:szCs w:val="24"/>
                <w:lang w:val="en-US"/>
              </w:rPr>
              <w:t>2</w:t>
            </w:r>
          </w:p>
        </w:tc>
        <w:tc>
          <w:tcPr>
            <w:tcW w:w="1845" w:type="dxa"/>
            <w:shd w:val="clear" w:color="auto" w:fill="auto"/>
            <w:vAlign w:val="center"/>
          </w:tcPr>
          <w:p w:rsidR="00790658" w:rsidRPr="00DB0F7A" w:rsidRDefault="00790658" w:rsidP="00C239FB">
            <w:pPr>
              <w:pStyle w:val="a6"/>
              <w:jc w:val="center"/>
              <w:rPr>
                <w:rFonts w:ascii="Times New Roman" w:hAnsi="Times New Roman" w:cs="Times New Roman"/>
                <w:b/>
                <w:sz w:val="24"/>
                <w:szCs w:val="24"/>
                <w:lang w:val="en-US"/>
              </w:rPr>
            </w:pPr>
            <w:r w:rsidRPr="00DB0F7A">
              <w:rPr>
                <w:rFonts w:ascii="Times New Roman" w:hAnsi="Times New Roman" w:cs="Times New Roman"/>
                <w:b/>
                <w:sz w:val="24"/>
                <w:szCs w:val="24"/>
                <w:lang w:val="en-US"/>
              </w:rPr>
              <w:t>4</w:t>
            </w:r>
          </w:p>
        </w:tc>
        <w:tc>
          <w:tcPr>
            <w:tcW w:w="1867" w:type="dxa"/>
            <w:shd w:val="clear" w:color="auto" w:fill="auto"/>
            <w:vAlign w:val="center"/>
          </w:tcPr>
          <w:p w:rsidR="00790658" w:rsidRPr="00DB0F7A" w:rsidRDefault="00790658" w:rsidP="00C239FB">
            <w:pPr>
              <w:pStyle w:val="a6"/>
              <w:jc w:val="center"/>
              <w:rPr>
                <w:rFonts w:ascii="Times New Roman" w:hAnsi="Times New Roman" w:cs="Times New Roman"/>
                <w:b/>
                <w:sz w:val="24"/>
                <w:szCs w:val="24"/>
                <w:lang w:val="en-US"/>
              </w:rPr>
            </w:pPr>
            <w:r w:rsidRPr="00DB0F7A">
              <w:rPr>
                <w:rFonts w:ascii="Times New Roman" w:hAnsi="Times New Roman" w:cs="Times New Roman"/>
                <w:b/>
                <w:sz w:val="24"/>
                <w:szCs w:val="24"/>
                <w:lang w:val="en-US"/>
              </w:rPr>
              <w:t>5</w:t>
            </w: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Starting orientation of the domains</w:t>
            </w:r>
          </w:p>
        </w:tc>
        <w:tc>
          <w:tcPr>
            <w:tcW w:w="1418" w:type="dxa"/>
            <w:shd w:val="clear" w:color="auto" w:fill="auto"/>
            <w:vAlign w:val="center"/>
          </w:tcPr>
          <w:p w:rsidR="00790658" w:rsidRPr="00DB0F7A" w:rsidRDefault="00790658" w:rsidP="00C239FB">
            <w:pPr>
              <w:pStyle w:val="a6"/>
              <w:ind w:left="14"/>
              <w:jc w:val="center"/>
              <w:rPr>
                <w:rFonts w:ascii="Times New Roman" w:hAnsi="Times New Roman" w:cs="Times New Roman"/>
                <w:sz w:val="24"/>
                <w:szCs w:val="24"/>
                <w:lang w:val="en-US"/>
              </w:rPr>
            </w:pPr>
            <w:proofErr w:type="spellStart"/>
            <w:r w:rsidRPr="00DB0F7A">
              <w:rPr>
                <w:rFonts w:ascii="Times New Roman" w:hAnsi="Times New Roman" w:cs="Times New Roman"/>
                <w:sz w:val="24"/>
                <w:szCs w:val="24"/>
                <w:lang w:val="en-US"/>
              </w:rPr>
              <w:t>Zdock</w:t>
            </w:r>
            <w:proofErr w:type="spellEnd"/>
            <w:r w:rsidRPr="00DB0F7A">
              <w:rPr>
                <w:rFonts w:ascii="Times New Roman" w:hAnsi="Times New Roman" w:cs="Times New Roman"/>
                <w:sz w:val="24"/>
                <w:szCs w:val="24"/>
                <w:lang w:val="en-US"/>
              </w:rPr>
              <w:t>-complex</w:t>
            </w:r>
          </w:p>
        </w:tc>
        <w:tc>
          <w:tcPr>
            <w:tcW w:w="1626" w:type="dxa"/>
            <w:shd w:val="clear" w:color="auto" w:fill="auto"/>
            <w:vAlign w:val="center"/>
          </w:tcPr>
          <w:p w:rsidR="00790658" w:rsidRPr="00DB0F7A" w:rsidRDefault="00790658" w:rsidP="00C239FB">
            <w:pPr>
              <w:pStyle w:val="a6"/>
              <w:ind w:left="15"/>
              <w:jc w:val="center"/>
              <w:rPr>
                <w:rFonts w:ascii="Times New Roman" w:hAnsi="Times New Roman" w:cs="Times New Roman"/>
                <w:sz w:val="24"/>
                <w:szCs w:val="24"/>
                <w:lang w:val="en-US"/>
              </w:rPr>
            </w:pPr>
            <w:proofErr w:type="spellStart"/>
            <w:r w:rsidRPr="00DB0F7A">
              <w:rPr>
                <w:rFonts w:ascii="Times New Roman" w:hAnsi="Times New Roman" w:cs="Times New Roman"/>
                <w:sz w:val="24"/>
                <w:szCs w:val="24"/>
                <w:lang w:val="en-US"/>
              </w:rPr>
              <w:t>Zdock</w:t>
            </w:r>
            <w:proofErr w:type="spellEnd"/>
            <w:r w:rsidRPr="00DB0F7A">
              <w:rPr>
                <w:rFonts w:ascii="Times New Roman" w:hAnsi="Times New Roman" w:cs="Times New Roman"/>
                <w:sz w:val="24"/>
                <w:szCs w:val="24"/>
                <w:lang w:val="en-US"/>
              </w:rPr>
              <w:t>-complex</w:t>
            </w:r>
          </w:p>
        </w:tc>
        <w:tc>
          <w:tcPr>
            <w:tcW w:w="1845" w:type="dxa"/>
            <w:shd w:val="clear" w:color="auto" w:fill="auto"/>
            <w:vAlign w:val="center"/>
          </w:tcPr>
          <w:p w:rsidR="00790658" w:rsidRPr="00DB0F7A" w:rsidRDefault="00790658" w:rsidP="00C239FB">
            <w:pPr>
              <w:pStyle w:val="a6"/>
              <w:jc w:val="center"/>
              <w:rPr>
                <w:rFonts w:ascii="Times New Roman" w:hAnsi="Times New Roman" w:cs="Times New Roman"/>
                <w:sz w:val="24"/>
                <w:szCs w:val="24"/>
                <w:lang w:val="en-US"/>
              </w:rPr>
            </w:pPr>
            <w:r w:rsidRPr="00DB0F7A">
              <w:rPr>
                <w:rFonts w:ascii="Times New Roman" w:hAnsi="Times New Roman" w:cs="Times New Roman"/>
                <w:sz w:val="24"/>
                <w:szCs w:val="24"/>
                <w:lang w:val="en-US"/>
              </w:rPr>
              <w:t>Distantly located domains(&gt;30Å)</w:t>
            </w:r>
          </w:p>
        </w:tc>
        <w:tc>
          <w:tcPr>
            <w:tcW w:w="1867" w:type="dxa"/>
            <w:shd w:val="clear" w:color="auto" w:fill="auto"/>
            <w:vAlign w:val="center"/>
          </w:tcPr>
          <w:p w:rsidR="00790658" w:rsidRPr="00DB0F7A" w:rsidRDefault="00790658" w:rsidP="00C239FB">
            <w:pPr>
              <w:pStyle w:val="a6"/>
              <w:jc w:val="center"/>
              <w:rPr>
                <w:rFonts w:ascii="Times New Roman" w:hAnsi="Times New Roman" w:cs="Times New Roman"/>
                <w:sz w:val="24"/>
                <w:szCs w:val="24"/>
                <w:lang w:val="en-US"/>
              </w:rPr>
            </w:pPr>
            <w:r w:rsidRPr="00DB0F7A">
              <w:rPr>
                <w:rFonts w:ascii="Times New Roman" w:hAnsi="Times New Roman" w:cs="Times New Roman"/>
                <w:sz w:val="24"/>
                <w:szCs w:val="24"/>
                <w:lang w:val="en-US"/>
              </w:rPr>
              <w:t>Distantly located domains(&gt;30Å)</w:t>
            </w:r>
          </w:p>
        </w:tc>
      </w:tr>
      <w:tr w:rsidR="00790658" w:rsidRPr="00DB0F7A" w:rsidTr="00C239FB">
        <w:trPr>
          <w:trHeight w:val="216"/>
        </w:trPr>
        <w:tc>
          <w:tcPr>
            <w:tcW w:w="1808" w:type="dxa"/>
            <w:shd w:val="clear" w:color="auto" w:fill="auto"/>
            <w:vAlign w:val="center"/>
          </w:tcPr>
          <w:p w:rsidR="00790658" w:rsidRPr="00DB0F7A" w:rsidRDefault="00790658" w:rsidP="00C239FB">
            <w:pPr>
              <w:pStyle w:val="a6"/>
              <w:jc w:val="right"/>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G3 - ABD</w:t>
            </w:r>
          </w:p>
        </w:tc>
        <w:tc>
          <w:tcPr>
            <w:tcW w:w="1418" w:type="dxa"/>
            <w:shd w:val="clear" w:color="auto" w:fill="auto"/>
          </w:tcPr>
          <w:p w:rsidR="00790658" w:rsidRPr="00DB0F7A" w:rsidRDefault="00790658" w:rsidP="00C239FB">
            <w:pPr>
              <w:pStyle w:val="a6"/>
              <w:ind w:left="14"/>
              <w:rPr>
                <w:rFonts w:ascii="Times New Roman" w:hAnsi="Times New Roman" w:cs="Times New Roman"/>
                <w:sz w:val="24"/>
                <w:szCs w:val="24"/>
                <w:lang w:val="en-US"/>
              </w:rPr>
            </w:pPr>
          </w:p>
        </w:tc>
        <w:tc>
          <w:tcPr>
            <w:tcW w:w="1626" w:type="dxa"/>
            <w:shd w:val="clear" w:color="auto" w:fill="auto"/>
          </w:tcPr>
          <w:p w:rsidR="00790658" w:rsidRPr="00DB0F7A" w:rsidRDefault="00790658" w:rsidP="00C239FB">
            <w:pPr>
              <w:pStyle w:val="a6"/>
              <w:ind w:left="15"/>
              <w:rPr>
                <w:rFonts w:ascii="Times New Roman" w:hAnsi="Times New Roman" w:cs="Times New Roman"/>
                <w:sz w:val="24"/>
                <w:szCs w:val="24"/>
                <w:lang w:val="en-US"/>
              </w:rPr>
            </w:pP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p>
        </w:tc>
        <w:tc>
          <w:tcPr>
            <w:tcW w:w="1867" w:type="dxa"/>
            <w:shd w:val="clear" w:color="auto" w:fill="auto"/>
          </w:tcPr>
          <w:p w:rsidR="00790658" w:rsidRPr="00DB0F7A" w:rsidRDefault="00790658" w:rsidP="00C239FB">
            <w:pPr>
              <w:pStyle w:val="a6"/>
              <w:rPr>
                <w:rFonts w:ascii="Times New Roman" w:hAnsi="Times New Roman" w:cs="Times New Roman"/>
                <w:sz w:val="24"/>
                <w:szCs w:val="24"/>
                <w:lang w:val="en-US"/>
              </w:rPr>
            </w:pP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Contact area, Å</w:t>
            </w:r>
            <w:r w:rsidRPr="00DB0F7A">
              <w:rPr>
                <w:rFonts w:ascii="Times New Roman" w:hAnsi="Times New Roman" w:cs="Times New Roman"/>
                <w:b/>
                <w:sz w:val="24"/>
                <w:szCs w:val="24"/>
                <w:vertAlign w:val="superscript"/>
                <w:lang w:val="en-US"/>
              </w:rPr>
              <w:t>2</w:t>
            </w:r>
          </w:p>
        </w:tc>
        <w:tc>
          <w:tcPr>
            <w:tcW w:w="1418" w:type="dxa"/>
            <w:shd w:val="clear" w:color="auto" w:fill="auto"/>
          </w:tcPr>
          <w:p w:rsidR="00790658" w:rsidRPr="00DB0F7A" w:rsidRDefault="00790658" w:rsidP="00C239FB">
            <w:pPr>
              <w:pStyle w:val="a6"/>
              <w:ind w:left="14"/>
            </w:pPr>
            <w:r w:rsidRPr="00DB0F7A">
              <w:rPr>
                <w:rFonts w:ascii="Times New Roman" w:hAnsi="Times New Roman" w:cs="Times New Roman"/>
                <w:sz w:val="24"/>
                <w:szCs w:val="24"/>
                <w:lang w:val="en-US"/>
              </w:rPr>
              <w:t>581 ± 110</w:t>
            </w:r>
          </w:p>
        </w:tc>
        <w:tc>
          <w:tcPr>
            <w:tcW w:w="1626" w:type="dxa"/>
            <w:shd w:val="clear" w:color="auto" w:fill="auto"/>
          </w:tcPr>
          <w:p w:rsidR="00790658" w:rsidRPr="00DB0F7A" w:rsidRDefault="00790658" w:rsidP="00C239FB">
            <w:pPr>
              <w:pStyle w:val="a6"/>
              <w:ind w:left="15"/>
              <w:rPr>
                <w:rFonts w:ascii="Times New Roman" w:hAnsi="Times New Roman" w:cs="Times New Roman"/>
                <w:sz w:val="24"/>
                <w:szCs w:val="24"/>
                <w:lang w:val="en-US"/>
              </w:rPr>
            </w:pPr>
            <w:r w:rsidRPr="00DB0F7A">
              <w:rPr>
                <w:rFonts w:ascii="Times New Roman" w:hAnsi="Times New Roman" w:cs="Times New Roman"/>
                <w:sz w:val="24"/>
                <w:szCs w:val="24"/>
                <w:lang w:val="en-US"/>
              </w:rPr>
              <w:t>518 ± 74</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240 ±</w:t>
            </w:r>
            <w:r>
              <w:rPr>
                <w:rFonts w:ascii="Times New Roman" w:hAnsi="Times New Roman" w:cs="Times New Roman"/>
                <w:sz w:val="24"/>
                <w:szCs w:val="24"/>
                <w:lang w:val="en-US"/>
              </w:rPr>
              <w:t xml:space="preserve"> </w:t>
            </w:r>
            <w:r w:rsidRPr="00DB0F7A">
              <w:rPr>
                <w:rFonts w:ascii="Times New Roman" w:hAnsi="Times New Roman" w:cs="Times New Roman"/>
                <w:sz w:val="24"/>
                <w:szCs w:val="24"/>
                <w:lang w:val="en-US"/>
              </w:rPr>
              <w:t>80</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340 ± 97</w:t>
            </w:r>
          </w:p>
        </w:tc>
      </w:tr>
      <w:tr w:rsidR="00790658" w:rsidRPr="00DB0F7A" w:rsidTr="00C239FB">
        <w:trPr>
          <w:trHeight w:val="235"/>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 xml:space="preserve">Atom-atom </w:t>
            </w:r>
            <w:proofErr w:type="spellStart"/>
            <w:r w:rsidRPr="00DB0F7A">
              <w:rPr>
                <w:rFonts w:ascii="Times New Roman" w:hAnsi="Times New Roman" w:cs="Times New Roman"/>
                <w:b/>
                <w:sz w:val="24"/>
                <w:szCs w:val="24"/>
                <w:lang w:val="en-US"/>
              </w:rPr>
              <w:t>contacts</w:t>
            </w:r>
            <w:r w:rsidRPr="00DB0F7A">
              <w:rPr>
                <w:rFonts w:ascii="Times New Roman" w:hAnsi="Times New Roman" w:cs="Times New Roman"/>
                <w:b/>
                <w:sz w:val="24"/>
                <w:szCs w:val="24"/>
                <w:vertAlign w:val="superscript"/>
                <w:lang w:val="en-US"/>
              </w:rPr>
              <w:t>b</w:t>
            </w:r>
            <w:proofErr w:type="spellEnd"/>
          </w:p>
        </w:tc>
        <w:tc>
          <w:tcPr>
            <w:tcW w:w="1418" w:type="dxa"/>
            <w:shd w:val="clear" w:color="auto" w:fill="auto"/>
          </w:tcPr>
          <w:p w:rsidR="00790658" w:rsidRPr="00DB0F7A" w:rsidRDefault="00790658" w:rsidP="00C239FB">
            <w:pPr>
              <w:pStyle w:val="a6"/>
              <w:ind w:left="14"/>
            </w:pPr>
            <w:r w:rsidRPr="00DB0F7A">
              <w:rPr>
                <w:rFonts w:ascii="Times New Roman" w:hAnsi="Times New Roman" w:cs="Times New Roman"/>
                <w:sz w:val="24"/>
                <w:szCs w:val="24"/>
                <w:lang w:val="en-US"/>
              </w:rPr>
              <w:t>97 ± 18</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84 ± 11</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37 ± 15</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48± 16</w:t>
            </w: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 xml:space="preserve">Hydrophobic contacts </w:t>
            </w:r>
          </w:p>
        </w:tc>
        <w:tc>
          <w:tcPr>
            <w:tcW w:w="1418" w:type="dxa"/>
            <w:shd w:val="clear" w:color="auto" w:fill="auto"/>
          </w:tcPr>
          <w:p w:rsidR="00790658" w:rsidRPr="00DB0F7A" w:rsidRDefault="00790658" w:rsidP="00C239FB">
            <w:pPr>
              <w:pStyle w:val="a6"/>
              <w:ind w:left="14"/>
            </w:pPr>
            <w:r w:rsidRPr="00DB0F7A">
              <w:rPr>
                <w:rFonts w:ascii="Times New Roman" w:hAnsi="Times New Roman" w:cs="Times New Roman"/>
                <w:sz w:val="24"/>
                <w:szCs w:val="24"/>
                <w:lang w:val="en-US"/>
              </w:rPr>
              <w:t>32 ± 7</w:t>
            </w:r>
          </w:p>
        </w:tc>
        <w:tc>
          <w:tcPr>
            <w:tcW w:w="1626" w:type="dxa"/>
            <w:shd w:val="clear" w:color="auto" w:fill="auto"/>
          </w:tcPr>
          <w:p w:rsidR="00790658" w:rsidRPr="00DB0F7A" w:rsidRDefault="00790658" w:rsidP="00C239FB">
            <w:pPr>
              <w:pStyle w:val="a6"/>
              <w:ind w:left="122"/>
              <w:rPr>
                <w:rFonts w:ascii="Times New Roman" w:hAnsi="Times New Roman" w:cs="Times New Roman"/>
                <w:sz w:val="24"/>
                <w:szCs w:val="24"/>
                <w:lang w:val="en-US"/>
              </w:rPr>
            </w:pPr>
            <w:r w:rsidRPr="00DB0F7A">
              <w:rPr>
                <w:rFonts w:ascii="Times New Roman" w:hAnsi="Times New Roman" w:cs="Times New Roman"/>
                <w:sz w:val="24"/>
                <w:szCs w:val="24"/>
                <w:lang w:val="en-US"/>
              </w:rPr>
              <w:t>27 ± 5</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10 ± 4.0</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16 ± 6</w:t>
            </w: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H-</w:t>
            </w:r>
            <w:proofErr w:type="spellStart"/>
            <w:r w:rsidRPr="00DB0F7A">
              <w:rPr>
                <w:rFonts w:ascii="Times New Roman" w:hAnsi="Times New Roman" w:cs="Times New Roman"/>
                <w:b/>
                <w:sz w:val="24"/>
                <w:szCs w:val="24"/>
                <w:lang w:val="en-US"/>
              </w:rPr>
              <w:t>bonds</w:t>
            </w:r>
            <w:r w:rsidRPr="00DB0F7A">
              <w:rPr>
                <w:rFonts w:ascii="Times New Roman" w:hAnsi="Times New Roman" w:cs="Times New Roman"/>
                <w:b/>
                <w:sz w:val="24"/>
                <w:szCs w:val="24"/>
                <w:vertAlign w:val="superscript"/>
                <w:lang w:val="en-US"/>
              </w:rPr>
              <w:t>c</w:t>
            </w:r>
            <w:proofErr w:type="spellEnd"/>
          </w:p>
        </w:tc>
        <w:tc>
          <w:tcPr>
            <w:tcW w:w="1418"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2.8 ± 1.3</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1.6 ± 1.0</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2.3 ± 1.2</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1.7 ± 1.1</w:t>
            </w:r>
          </w:p>
        </w:tc>
      </w:tr>
      <w:tr w:rsidR="00790658" w:rsidRPr="00DB0F7A" w:rsidTr="00C239FB">
        <w:trPr>
          <w:trHeight w:val="235"/>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Electrostatic</w:t>
            </w:r>
          </w:p>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contacts</w:t>
            </w:r>
          </w:p>
        </w:tc>
        <w:tc>
          <w:tcPr>
            <w:tcW w:w="1418"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1.3 ± 0.8</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0.1 ± 0.4</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1.7 ± 1.2</w:t>
            </w:r>
          </w:p>
        </w:tc>
        <w:tc>
          <w:tcPr>
            <w:tcW w:w="1867"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0.7 ± 0.9</w:t>
            </w: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Stacking</w:t>
            </w:r>
          </w:p>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interactions</w:t>
            </w:r>
          </w:p>
        </w:tc>
        <w:tc>
          <w:tcPr>
            <w:tcW w:w="1418"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0.9 ± 0.7</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0.9 ± 0.9</w:t>
            </w:r>
          </w:p>
        </w:tc>
        <w:tc>
          <w:tcPr>
            <w:tcW w:w="1845" w:type="dxa"/>
            <w:shd w:val="clear" w:color="auto" w:fill="auto"/>
          </w:tcPr>
          <w:p w:rsidR="00790658" w:rsidRPr="00DB0F7A" w:rsidRDefault="00790658" w:rsidP="00C239FB">
            <w:pPr>
              <w:pStyle w:val="a6"/>
              <w:ind w:left="183"/>
              <w:rPr>
                <w:rFonts w:ascii="Times New Roman" w:hAnsi="Times New Roman" w:cs="Times New Roman"/>
                <w:sz w:val="24"/>
                <w:szCs w:val="24"/>
                <w:lang w:val="en-US"/>
              </w:rPr>
            </w:pPr>
            <w:r w:rsidRPr="00DB0F7A">
              <w:rPr>
                <w:rFonts w:ascii="Times New Roman" w:hAnsi="Times New Roman" w:cs="Times New Roman"/>
                <w:sz w:val="24"/>
                <w:szCs w:val="24"/>
                <w:lang w:val="en-US"/>
              </w:rPr>
              <w:t>-</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0.4 ± 0.5</w:t>
            </w:r>
          </w:p>
        </w:tc>
      </w:tr>
      <w:tr w:rsidR="00790658" w:rsidRPr="00DB0F7A" w:rsidTr="00C239FB">
        <w:trPr>
          <w:trHeight w:val="216"/>
        </w:trPr>
        <w:tc>
          <w:tcPr>
            <w:tcW w:w="1808" w:type="dxa"/>
            <w:shd w:val="clear" w:color="auto" w:fill="auto"/>
          </w:tcPr>
          <w:p w:rsidR="00790658" w:rsidRPr="00DB0F7A" w:rsidRDefault="00790658" w:rsidP="00C239FB">
            <w:pPr>
              <w:pStyle w:val="a6"/>
              <w:jc w:val="right"/>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Linker–G3</w:t>
            </w:r>
          </w:p>
        </w:tc>
        <w:tc>
          <w:tcPr>
            <w:tcW w:w="1418" w:type="dxa"/>
            <w:shd w:val="clear" w:color="auto" w:fill="auto"/>
          </w:tcPr>
          <w:p w:rsidR="00790658" w:rsidRPr="00DB0F7A" w:rsidRDefault="00790658" w:rsidP="00C239FB">
            <w:pPr>
              <w:pStyle w:val="a6"/>
              <w:ind w:left="14"/>
              <w:rPr>
                <w:rFonts w:ascii="Times New Roman" w:hAnsi="Times New Roman" w:cs="Times New Roman"/>
                <w:sz w:val="24"/>
                <w:szCs w:val="24"/>
                <w:lang w:val="en-US"/>
              </w:rPr>
            </w:pPr>
          </w:p>
        </w:tc>
        <w:tc>
          <w:tcPr>
            <w:tcW w:w="1626" w:type="dxa"/>
            <w:shd w:val="clear" w:color="auto" w:fill="auto"/>
          </w:tcPr>
          <w:p w:rsidR="00790658" w:rsidRPr="00DB0F7A" w:rsidRDefault="00790658" w:rsidP="00C239FB">
            <w:pPr>
              <w:pStyle w:val="a6"/>
              <w:ind w:left="122"/>
              <w:rPr>
                <w:rFonts w:ascii="Times New Roman" w:hAnsi="Times New Roman" w:cs="Times New Roman"/>
                <w:sz w:val="24"/>
                <w:szCs w:val="24"/>
                <w:lang w:val="en-US"/>
              </w:rPr>
            </w:pPr>
          </w:p>
        </w:tc>
        <w:tc>
          <w:tcPr>
            <w:tcW w:w="1845" w:type="dxa"/>
            <w:shd w:val="clear" w:color="auto" w:fill="auto"/>
          </w:tcPr>
          <w:p w:rsidR="00790658" w:rsidRPr="00DB0F7A" w:rsidRDefault="00790658" w:rsidP="00C239FB">
            <w:pPr>
              <w:pStyle w:val="a6"/>
              <w:ind w:left="91"/>
              <w:rPr>
                <w:rFonts w:ascii="Times New Roman" w:hAnsi="Times New Roman" w:cs="Times New Roman"/>
                <w:sz w:val="24"/>
                <w:szCs w:val="24"/>
                <w:lang w:val="en-US"/>
              </w:rPr>
            </w:pPr>
          </w:p>
        </w:tc>
        <w:tc>
          <w:tcPr>
            <w:tcW w:w="1867" w:type="dxa"/>
            <w:shd w:val="clear" w:color="auto" w:fill="auto"/>
          </w:tcPr>
          <w:p w:rsidR="00790658" w:rsidRPr="00DB0F7A" w:rsidRDefault="00790658" w:rsidP="00C239FB">
            <w:pPr>
              <w:pStyle w:val="a6"/>
              <w:ind w:left="106"/>
              <w:rPr>
                <w:rFonts w:ascii="Times New Roman" w:hAnsi="Times New Roman" w:cs="Times New Roman"/>
                <w:sz w:val="24"/>
                <w:szCs w:val="24"/>
                <w:lang w:val="en-US"/>
              </w:rPr>
            </w:pP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Atom-atom contacts</w:t>
            </w:r>
          </w:p>
        </w:tc>
        <w:tc>
          <w:tcPr>
            <w:tcW w:w="1418" w:type="dxa"/>
            <w:shd w:val="clear" w:color="auto" w:fill="auto"/>
          </w:tcPr>
          <w:p w:rsidR="00790658" w:rsidRPr="00DB0F7A" w:rsidRDefault="00790658" w:rsidP="00C239FB">
            <w:pPr>
              <w:pStyle w:val="a6"/>
              <w:ind w:left="14"/>
            </w:pPr>
            <w:r w:rsidRPr="00DB0F7A">
              <w:rPr>
                <w:rFonts w:ascii="Times New Roman" w:hAnsi="Times New Roman" w:cs="Times New Roman"/>
                <w:sz w:val="24"/>
                <w:szCs w:val="24"/>
                <w:lang w:val="en-US"/>
              </w:rPr>
              <w:t>31 ± 9</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42 ± 15</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27 ± 12</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47 ± 17</w:t>
            </w:r>
          </w:p>
        </w:tc>
      </w:tr>
      <w:tr w:rsidR="00790658" w:rsidRPr="00DB0F7A" w:rsidTr="00C239FB">
        <w:trPr>
          <w:trHeight w:val="235"/>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H-bonds</w:t>
            </w:r>
          </w:p>
        </w:tc>
        <w:tc>
          <w:tcPr>
            <w:tcW w:w="1418"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2.4 ± 1.5</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3.8 ± 2.2</w:t>
            </w:r>
          </w:p>
        </w:tc>
        <w:tc>
          <w:tcPr>
            <w:tcW w:w="1845"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1.1 ± 1.1</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3.3 ± 1.7</w:t>
            </w:r>
          </w:p>
        </w:tc>
      </w:tr>
      <w:tr w:rsidR="00790658" w:rsidRPr="00DB0F7A" w:rsidTr="00C239FB">
        <w:trPr>
          <w:trHeight w:val="235"/>
        </w:trPr>
        <w:tc>
          <w:tcPr>
            <w:tcW w:w="1808" w:type="dxa"/>
            <w:shd w:val="clear" w:color="auto" w:fill="auto"/>
          </w:tcPr>
          <w:p w:rsidR="00790658" w:rsidRPr="00DB0F7A" w:rsidRDefault="00790658" w:rsidP="00C239FB">
            <w:pPr>
              <w:pStyle w:val="a6"/>
              <w:jc w:val="right"/>
              <w:rPr>
                <w:rFonts w:ascii="Times New Roman" w:hAnsi="Times New Roman" w:cs="Times New Roman"/>
                <w:b/>
                <w:i/>
                <w:sz w:val="24"/>
                <w:szCs w:val="24"/>
                <w:lang w:val="en-US"/>
              </w:rPr>
            </w:pPr>
            <w:r w:rsidRPr="00DB0F7A">
              <w:rPr>
                <w:rFonts w:ascii="Times New Roman" w:hAnsi="Times New Roman" w:cs="Times New Roman"/>
                <w:b/>
                <w:i/>
                <w:sz w:val="24"/>
                <w:szCs w:val="24"/>
                <w:lang w:val="en-US"/>
              </w:rPr>
              <w:t>Linker–ABD</w:t>
            </w:r>
          </w:p>
        </w:tc>
        <w:tc>
          <w:tcPr>
            <w:tcW w:w="1418" w:type="dxa"/>
            <w:shd w:val="clear" w:color="auto" w:fill="auto"/>
          </w:tcPr>
          <w:p w:rsidR="00790658" w:rsidRPr="00DB0F7A" w:rsidRDefault="00790658" w:rsidP="00C239FB">
            <w:pPr>
              <w:pStyle w:val="a6"/>
              <w:ind w:left="106"/>
              <w:rPr>
                <w:rFonts w:ascii="Times New Roman" w:hAnsi="Times New Roman" w:cs="Times New Roman"/>
                <w:sz w:val="24"/>
                <w:szCs w:val="24"/>
                <w:lang w:val="en-US"/>
              </w:rPr>
            </w:pPr>
          </w:p>
        </w:tc>
        <w:tc>
          <w:tcPr>
            <w:tcW w:w="1626" w:type="dxa"/>
            <w:shd w:val="clear" w:color="auto" w:fill="auto"/>
          </w:tcPr>
          <w:p w:rsidR="00790658" w:rsidRPr="00DB0F7A" w:rsidRDefault="00790658" w:rsidP="00C239FB">
            <w:pPr>
              <w:pStyle w:val="a6"/>
              <w:ind w:left="214"/>
              <w:rPr>
                <w:rFonts w:ascii="Times New Roman" w:hAnsi="Times New Roman" w:cs="Times New Roman"/>
                <w:sz w:val="24"/>
                <w:szCs w:val="24"/>
                <w:lang w:val="en-US"/>
              </w:rPr>
            </w:pPr>
          </w:p>
        </w:tc>
        <w:tc>
          <w:tcPr>
            <w:tcW w:w="1845" w:type="dxa"/>
            <w:shd w:val="clear" w:color="auto" w:fill="auto"/>
          </w:tcPr>
          <w:p w:rsidR="00790658" w:rsidRPr="00DB0F7A" w:rsidRDefault="00790658" w:rsidP="00C239FB">
            <w:pPr>
              <w:pStyle w:val="a6"/>
              <w:ind w:left="183"/>
              <w:rPr>
                <w:rFonts w:ascii="Times New Roman" w:hAnsi="Times New Roman" w:cs="Times New Roman"/>
                <w:sz w:val="24"/>
                <w:szCs w:val="24"/>
                <w:lang w:val="en-US"/>
              </w:rPr>
            </w:pPr>
          </w:p>
        </w:tc>
        <w:tc>
          <w:tcPr>
            <w:tcW w:w="1867" w:type="dxa"/>
            <w:shd w:val="clear" w:color="auto" w:fill="auto"/>
          </w:tcPr>
          <w:p w:rsidR="00790658" w:rsidRPr="00DB0F7A" w:rsidRDefault="00790658" w:rsidP="00C239FB">
            <w:pPr>
              <w:pStyle w:val="a6"/>
              <w:ind w:left="198"/>
              <w:rPr>
                <w:rFonts w:ascii="Times New Roman" w:hAnsi="Times New Roman" w:cs="Times New Roman"/>
                <w:sz w:val="24"/>
                <w:szCs w:val="24"/>
                <w:lang w:val="en-US"/>
              </w:rPr>
            </w:pPr>
          </w:p>
        </w:tc>
      </w:tr>
      <w:tr w:rsidR="00790658" w:rsidRPr="00DB0F7A" w:rsidTr="00C239FB">
        <w:trPr>
          <w:trHeight w:val="216"/>
        </w:trPr>
        <w:tc>
          <w:tcPr>
            <w:tcW w:w="1808" w:type="dxa"/>
            <w:shd w:val="clear" w:color="auto" w:fill="auto"/>
          </w:tcPr>
          <w:p w:rsidR="00790658" w:rsidRPr="00DB0F7A" w:rsidRDefault="00790658" w:rsidP="00C239FB">
            <w:pPr>
              <w:pStyle w:val="a6"/>
              <w:rPr>
                <w:rFonts w:ascii="Times New Roman" w:hAnsi="Times New Roman" w:cs="Times New Roman"/>
                <w:b/>
                <w:sz w:val="24"/>
                <w:szCs w:val="24"/>
                <w:lang w:val="en-US"/>
              </w:rPr>
            </w:pPr>
            <w:r w:rsidRPr="00DB0F7A">
              <w:rPr>
                <w:rFonts w:ascii="Times New Roman" w:hAnsi="Times New Roman" w:cs="Times New Roman"/>
                <w:b/>
                <w:sz w:val="24"/>
                <w:szCs w:val="24"/>
                <w:lang w:val="en-US"/>
              </w:rPr>
              <w:t>Atom-atom contacts</w:t>
            </w:r>
          </w:p>
        </w:tc>
        <w:tc>
          <w:tcPr>
            <w:tcW w:w="1418" w:type="dxa"/>
            <w:shd w:val="clear" w:color="auto" w:fill="auto"/>
          </w:tcPr>
          <w:p w:rsidR="00790658" w:rsidRPr="00DB0F7A" w:rsidRDefault="00790658" w:rsidP="00C239FB">
            <w:pPr>
              <w:pStyle w:val="a6"/>
              <w:ind w:left="14"/>
              <w:rPr>
                <w:rFonts w:ascii="Times New Roman" w:hAnsi="Times New Roman" w:cs="Times New Roman"/>
                <w:sz w:val="24"/>
                <w:szCs w:val="24"/>
                <w:lang w:val="en-US"/>
              </w:rPr>
            </w:pPr>
            <w:r w:rsidRPr="00DB0F7A">
              <w:rPr>
                <w:rFonts w:ascii="Times New Roman" w:hAnsi="Times New Roman" w:cs="Times New Roman"/>
                <w:sz w:val="24"/>
                <w:szCs w:val="24"/>
                <w:lang w:val="en-US"/>
              </w:rPr>
              <w:t>26 ± 5</w:t>
            </w:r>
          </w:p>
        </w:tc>
        <w:tc>
          <w:tcPr>
            <w:tcW w:w="1626" w:type="dxa"/>
            <w:shd w:val="clear" w:color="auto" w:fill="auto"/>
          </w:tcPr>
          <w:p w:rsidR="00790658" w:rsidRPr="00DB0F7A" w:rsidRDefault="00790658" w:rsidP="00C239FB">
            <w:pPr>
              <w:pStyle w:val="a6"/>
              <w:rPr>
                <w:rFonts w:ascii="Times New Roman" w:hAnsi="Times New Roman" w:cs="Times New Roman"/>
                <w:sz w:val="24"/>
                <w:szCs w:val="24"/>
                <w:lang w:val="en-US"/>
              </w:rPr>
            </w:pPr>
            <w:r w:rsidRPr="00DB0F7A">
              <w:rPr>
                <w:rFonts w:ascii="Times New Roman" w:hAnsi="Times New Roman" w:cs="Times New Roman"/>
                <w:sz w:val="24"/>
                <w:szCs w:val="24"/>
                <w:lang w:val="en-US"/>
              </w:rPr>
              <w:t>9 ± 5</w:t>
            </w:r>
          </w:p>
        </w:tc>
        <w:tc>
          <w:tcPr>
            <w:tcW w:w="1845"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 xml:space="preserve">20 ± 8 </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lang w:val="en-US"/>
              </w:rPr>
              <w:t>20 ±</w:t>
            </w:r>
            <w:r w:rsidRPr="00DB0F7A">
              <w:rPr>
                <w:rFonts w:ascii="Times New Roman" w:hAnsi="Times New Roman" w:cs="Times New Roman"/>
                <w:sz w:val="24"/>
                <w:szCs w:val="24"/>
              </w:rPr>
              <w:t xml:space="preserve"> 14</w:t>
            </w:r>
          </w:p>
        </w:tc>
      </w:tr>
      <w:tr w:rsidR="00790658" w:rsidRPr="00DB0F7A" w:rsidTr="00C239FB">
        <w:trPr>
          <w:trHeight w:val="219"/>
        </w:trPr>
        <w:tc>
          <w:tcPr>
            <w:tcW w:w="1808" w:type="dxa"/>
            <w:shd w:val="clear" w:color="auto" w:fill="auto"/>
          </w:tcPr>
          <w:p w:rsidR="00790658" w:rsidRPr="00DB0F7A" w:rsidRDefault="00790658" w:rsidP="00C239FB">
            <w:pPr>
              <w:pStyle w:val="a6"/>
              <w:rPr>
                <w:rFonts w:ascii="Times New Roman" w:hAnsi="Times New Roman" w:cs="Times New Roman"/>
                <w:b/>
                <w:sz w:val="24"/>
                <w:szCs w:val="24"/>
              </w:rPr>
            </w:pPr>
            <w:r w:rsidRPr="00DB0F7A">
              <w:rPr>
                <w:rFonts w:ascii="Times New Roman" w:hAnsi="Times New Roman" w:cs="Times New Roman"/>
                <w:b/>
                <w:sz w:val="24"/>
                <w:szCs w:val="24"/>
                <w:lang w:val="en-US"/>
              </w:rPr>
              <w:t>H</w:t>
            </w:r>
            <w:r w:rsidRPr="00DB0F7A">
              <w:rPr>
                <w:rFonts w:ascii="Times New Roman" w:hAnsi="Times New Roman" w:cs="Times New Roman"/>
                <w:b/>
                <w:sz w:val="24"/>
                <w:szCs w:val="24"/>
              </w:rPr>
              <w:t>-</w:t>
            </w:r>
            <w:r w:rsidRPr="00DB0F7A">
              <w:rPr>
                <w:rFonts w:ascii="Times New Roman" w:hAnsi="Times New Roman" w:cs="Times New Roman"/>
                <w:b/>
                <w:sz w:val="24"/>
                <w:szCs w:val="24"/>
                <w:lang w:val="en-US"/>
              </w:rPr>
              <w:t>bonds</w:t>
            </w:r>
          </w:p>
        </w:tc>
        <w:tc>
          <w:tcPr>
            <w:tcW w:w="1418" w:type="dxa"/>
            <w:shd w:val="clear" w:color="auto" w:fill="auto"/>
          </w:tcPr>
          <w:p w:rsidR="00790658" w:rsidRPr="00DB0F7A" w:rsidRDefault="00790658" w:rsidP="00C239FB">
            <w:pPr>
              <w:pStyle w:val="a6"/>
            </w:pPr>
            <w:r w:rsidRPr="00DB0F7A">
              <w:rPr>
                <w:rFonts w:ascii="Times New Roman" w:hAnsi="Times New Roman" w:cs="Times New Roman"/>
                <w:sz w:val="24"/>
                <w:szCs w:val="24"/>
              </w:rPr>
              <w:t>2.4 ± 1.2</w:t>
            </w:r>
          </w:p>
        </w:tc>
        <w:tc>
          <w:tcPr>
            <w:tcW w:w="1626" w:type="dxa"/>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0.3 ± 0.6</w:t>
            </w:r>
          </w:p>
        </w:tc>
        <w:tc>
          <w:tcPr>
            <w:tcW w:w="1845" w:type="dxa"/>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2.5</w:t>
            </w:r>
            <w:r w:rsidRPr="00DB0F7A">
              <w:rPr>
                <w:rFonts w:ascii="Times New Roman" w:hAnsi="Times New Roman" w:cs="Times New Roman"/>
                <w:sz w:val="24"/>
                <w:szCs w:val="24"/>
                <w:lang w:val="en-US"/>
              </w:rPr>
              <w:t xml:space="preserve"> ±</w:t>
            </w:r>
            <w:r w:rsidRPr="00DB0F7A">
              <w:rPr>
                <w:rFonts w:ascii="Times New Roman" w:hAnsi="Times New Roman" w:cs="Times New Roman"/>
                <w:sz w:val="24"/>
                <w:szCs w:val="24"/>
              </w:rPr>
              <w:t xml:space="preserve"> 1.5</w:t>
            </w:r>
          </w:p>
        </w:tc>
        <w:tc>
          <w:tcPr>
            <w:tcW w:w="1867" w:type="dxa"/>
            <w:shd w:val="clear" w:color="auto" w:fill="auto"/>
          </w:tcPr>
          <w:p w:rsidR="00790658" w:rsidRPr="00DB0F7A" w:rsidRDefault="00790658" w:rsidP="00C239FB">
            <w:pPr>
              <w:pStyle w:val="a6"/>
            </w:pPr>
            <w:r w:rsidRPr="00DB0F7A">
              <w:rPr>
                <w:rFonts w:ascii="Times New Roman" w:hAnsi="Times New Roman" w:cs="Times New Roman"/>
                <w:sz w:val="24"/>
                <w:szCs w:val="24"/>
              </w:rPr>
              <w:t>1.0</w:t>
            </w:r>
            <w:r w:rsidRPr="00DB0F7A">
              <w:rPr>
                <w:rFonts w:ascii="Times New Roman" w:hAnsi="Times New Roman" w:cs="Times New Roman"/>
                <w:sz w:val="24"/>
                <w:szCs w:val="24"/>
                <w:lang w:val="en-US"/>
              </w:rPr>
              <w:t xml:space="preserve"> ±</w:t>
            </w:r>
            <w:r w:rsidRPr="00DB0F7A">
              <w:rPr>
                <w:rFonts w:ascii="Times New Roman" w:hAnsi="Times New Roman" w:cs="Times New Roman"/>
                <w:sz w:val="24"/>
                <w:szCs w:val="24"/>
              </w:rPr>
              <w:t xml:space="preserve"> 1.3</w:t>
            </w:r>
          </w:p>
        </w:tc>
      </w:tr>
      <w:tr w:rsidR="00790658" w:rsidRPr="00DB0F7A" w:rsidTr="00C239FB">
        <w:trPr>
          <w:trHeight w:val="219"/>
        </w:trPr>
        <w:tc>
          <w:tcPr>
            <w:tcW w:w="1808" w:type="dxa"/>
            <w:tcBorders>
              <w:top w:val="nil"/>
            </w:tcBorders>
            <w:shd w:val="clear" w:color="auto" w:fill="auto"/>
          </w:tcPr>
          <w:p w:rsidR="00790658" w:rsidRPr="00DB0F7A" w:rsidRDefault="00790658" w:rsidP="00C239FB">
            <w:pPr>
              <w:pStyle w:val="a6"/>
              <w:rPr>
                <w:rFonts w:ascii="Times New Roman" w:hAnsi="Times New Roman" w:cs="Times New Roman"/>
                <w:b/>
              </w:rPr>
            </w:pPr>
            <w:r w:rsidRPr="00DB0F7A">
              <w:rPr>
                <w:rFonts w:ascii="Times New Roman" w:hAnsi="Times New Roman" w:cs="Times New Roman"/>
                <w:b/>
              </w:rPr>
              <w:t>Mobility</w:t>
            </w:r>
            <w:r w:rsidRPr="00DB0F7A">
              <w:rPr>
                <w:rFonts w:ascii="Times New Roman" w:hAnsi="Times New Roman" w:cs="Times New Roman"/>
                <w:b/>
                <w:vertAlign w:val="superscript"/>
                <w:lang w:val="en-US"/>
              </w:rPr>
              <w:t>d</w:t>
            </w:r>
            <w:r w:rsidRPr="00DB0F7A">
              <w:rPr>
                <w:rFonts w:ascii="Times New Roman" w:hAnsi="Times New Roman" w:cs="Times New Roman"/>
                <w:b/>
              </w:rPr>
              <w:t>: G3</w:t>
            </w:r>
          </w:p>
        </w:tc>
        <w:tc>
          <w:tcPr>
            <w:tcW w:w="1418"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bookmarkStart w:id="1" w:name="__DdeLink__16455_4180472709"/>
            <w:r w:rsidRPr="00DB0F7A">
              <w:rPr>
                <w:rFonts w:ascii="Times New Roman" w:hAnsi="Times New Roman" w:cs="Times New Roman"/>
                <w:sz w:val="24"/>
                <w:szCs w:val="24"/>
              </w:rPr>
              <w:t>1.3 ± 0.3</w:t>
            </w:r>
            <w:bookmarkEnd w:id="1"/>
          </w:p>
        </w:tc>
        <w:tc>
          <w:tcPr>
            <w:tcW w:w="1626"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1.2 ± 0.2</w:t>
            </w:r>
          </w:p>
        </w:tc>
        <w:tc>
          <w:tcPr>
            <w:tcW w:w="1845"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1.5 ± 0.3</w:t>
            </w:r>
          </w:p>
        </w:tc>
        <w:tc>
          <w:tcPr>
            <w:tcW w:w="1867"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1.3 ± 0.4</w:t>
            </w:r>
          </w:p>
        </w:tc>
      </w:tr>
      <w:tr w:rsidR="00790658" w:rsidRPr="00DB0F7A" w:rsidTr="00C239FB">
        <w:trPr>
          <w:trHeight w:val="219"/>
        </w:trPr>
        <w:tc>
          <w:tcPr>
            <w:tcW w:w="1808" w:type="dxa"/>
            <w:tcBorders>
              <w:top w:val="nil"/>
            </w:tcBorders>
            <w:shd w:val="clear" w:color="auto" w:fill="auto"/>
          </w:tcPr>
          <w:p w:rsidR="00790658" w:rsidRPr="00DB0F7A" w:rsidRDefault="00790658" w:rsidP="00C239FB">
            <w:pPr>
              <w:pStyle w:val="a6"/>
              <w:rPr>
                <w:rFonts w:ascii="Times New Roman" w:hAnsi="Times New Roman" w:cs="Times New Roman"/>
                <w:b/>
              </w:rPr>
            </w:pPr>
            <w:r w:rsidRPr="00DB0F7A">
              <w:rPr>
                <w:rFonts w:ascii="Times New Roman" w:hAnsi="Times New Roman" w:cs="Times New Roman"/>
                <w:b/>
              </w:rPr>
              <w:t>Mobility: ABD</w:t>
            </w:r>
          </w:p>
        </w:tc>
        <w:tc>
          <w:tcPr>
            <w:tcW w:w="1418"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1.3 ± 0.2</w:t>
            </w:r>
          </w:p>
        </w:tc>
        <w:tc>
          <w:tcPr>
            <w:tcW w:w="1626"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1.4 ± 0.3</w:t>
            </w:r>
          </w:p>
        </w:tc>
        <w:tc>
          <w:tcPr>
            <w:tcW w:w="1845"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1.4 ± 0.3</w:t>
            </w:r>
          </w:p>
        </w:tc>
        <w:tc>
          <w:tcPr>
            <w:tcW w:w="1867" w:type="dxa"/>
            <w:tcBorders>
              <w:top w:val="nil"/>
            </w:tcBorders>
            <w:shd w:val="clear" w:color="auto" w:fill="auto"/>
          </w:tcPr>
          <w:p w:rsidR="00790658" w:rsidRPr="00DB0F7A" w:rsidRDefault="00790658" w:rsidP="00C239FB">
            <w:pPr>
              <w:pStyle w:val="a6"/>
              <w:rPr>
                <w:rFonts w:ascii="Times New Roman" w:hAnsi="Times New Roman" w:cs="Times New Roman"/>
                <w:sz w:val="24"/>
                <w:szCs w:val="24"/>
              </w:rPr>
            </w:pPr>
            <w:r w:rsidRPr="00DB0F7A">
              <w:rPr>
                <w:rFonts w:ascii="Times New Roman" w:hAnsi="Times New Roman" w:cs="Times New Roman"/>
                <w:sz w:val="24"/>
                <w:szCs w:val="24"/>
              </w:rPr>
              <w:t>1.3 ± 0.3</w:t>
            </w:r>
          </w:p>
        </w:tc>
      </w:tr>
      <w:tr w:rsidR="00790658" w:rsidRPr="00DB0F7A" w:rsidTr="00C239FB">
        <w:trPr>
          <w:trHeight w:val="219"/>
        </w:trPr>
        <w:tc>
          <w:tcPr>
            <w:tcW w:w="1808" w:type="dxa"/>
            <w:tcBorders>
              <w:top w:val="nil"/>
            </w:tcBorders>
            <w:shd w:val="clear" w:color="auto" w:fill="auto"/>
          </w:tcPr>
          <w:p w:rsidR="00790658" w:rsidRPr="00327D00" w:rsidRDefault="00790658" w:rsidP="00C239FB">
            <w:pPr>
              <w:pStyle w:val="a6"/>
              <w:rPr>
                <w:rFonts w:ascii="Times New Roman" w:hAnsi="Times New Roman" w:cs="Times New Roman"/>
                <w:b/>
                <w:sz w:val="24"/>
                <w:szCs w:val="24"/>
              </w:rPr>
            </w:pPr>
            <w:r w:rsidRPr="00327D00">
              <w:rPr>
                <w:rFonts w:ascii="Times New Roman" w:hAnsi="Times New Roman" w:cs="Times New Roman"/>
                <w:b/>
                <w:sz w:val="24"/>
                <w:szCs w:val="24"/>
              </w:rPr>
              <w:t>HSA-motif</w:t>
            </w:r>
            <w:r w:rsidRPr="00327D00">
              <w:rPr>
                <w:rFonts w:ascii="Times New Roman" w:hAnsi="Times New Roman" w:cs="Times New Roman"/>
                <w:b/>
                <w:sz w:val="24"/>
                <w:szCs w:val="24"/>
                <w:vertAlign w:val="superscript"/>
              </w:rPr>
              <w:t>e</w:t>
            </w:r>
          </w:p>
        </w:tc>
        <w:tc>
          <w:tcPr>
            <w:tcW w:w="1418" w:type="dxa"/>
            <w:tcBorders>
              <w:top w:val="nil"/>
            </w:tcBorders>
            <w:shd w:val="clear" w:color="auto" w:fill="auto"/>
          </w:tcPr>
          <w:p w:rsidR="00790658" w:rsidRPr="00FD676D" w:rsidRDefault="00790658" w:rsidP="00C239FB">
            <w:pPr>
              <w:pStyle w:val="a6"/>
              <w:rPr>
                <w:rFonts w:ascii="Times New Roman" w:hAnsi="Times New Roman" w:cs="Times New Roman"/>
                <w:sz w:val="24"/>
                <w:szCs w:val="24"/>
              </w:rPr>
            </w:pPr>
            <w:r w:rsidRPr="00FD676D">
              <w:rPr>
                <w:rFonts w:ascii="Times New Roman" w:hAnsi="Times New Roman" w:cs="Times New Roman"/>
                <w:sz w:val="24"/>
                <w:szCs w:val="24"/>
              </w:rPr>
              <w:t xml:space="preserve">79 </w:t>
            </w:r>
            <w:r w:rsidRPr="00F33365">
              <w:rPr>
                <w:rFonts w:ascii="Times New Roman" w:hAnsi="Times New Roman" w:cs="Times New Roman"/>
                <w:sz w:val="24"/>
                <w:szCs w:val="24"/>
              </w:rPr>
              <w:t>± 11</w:t>
            </w:r>
          </w:p>
        </w:tc>
        <w:tc>
          <w:tcPr>
            <w:tcW w:w="1626" w:type="dxa"/>
            <w:tcBorders>
              <w:top w:val="nil"/>
            </w:tcBorders>
            <w:shd w:val="clear" w:color="auto" w:fill="auto"/>
          </w:tcPr>
          <w:p w:rsidR="00790658" w:rsidRPr="00FD676D" w:rsidRDefault="00790658" w:rsidP="00C239FB">
            <w:pPr>
              <w:pStyle w:val="a6"/>
              <w:rPr>
                <w:rFonts w:ascii="Times New Roman" w:hAnsi="Times New Roman" w:cs="Times New Roman"/>
                <w:sz w:val="24"/>
                <w:szCs w:val="24"/>
              </w:rPr>
            </w:pPr>
            <w:r w:rsidRPr="00FD676D">
              <w:rPr>
                <w:rFonts w:ascii="Times New Roman" w:hAnsi="Times New Roman" w:cs="Times New Roman"/>
                <w:sz w:val="24"/>
                <w:szCs w:val="24"/>
              </w:rPr>
              <w:t xml:space="preserve">69 </w:t>
            </w:r>
            <w:r w:rsidRPr="00F33365">
              <w:rPr>
                <w:rFonts w:ascii="Times New Roman" w:hAnsi="Times New Roman" w:cs="Times New Roman"/>
                <w:sz w:val="24"/>
                <w:szCs w:val="24"/>
              </w:rPr>
              <w:t>± 11</w:t>
            </w:r>
          </w:p>
        </w:tc>
        <w:tc>
          <w:tcPr>
            <w:tcW w:w="1845" w:type="dxa"/>
            <w:tcBorders>
              <w:top w:val="nil"/>
            </w:tcBorders>
            <w:shd w:val="clear" w:color="auto" w:fill="auto"/>
          </w:tcPr>
          <w:p w:rsidR="00790658" w:rsidRPr="00FD676D" w:rsidRDefault="00790658" w:rsidP="00C239FB">
            <w:pPr>
              <w:pStyle w:val="a6"/>
              <w:rPr>
                <w:rFonts w:ascii="Times New Roman" w:hAnsi="Times New Roman" w:cs="Times New Roman"/>
                <w:sz w:val="24"/>
                <w:szCs w:val="24"/>
              </w:rPr>
            </w:pPr>
            <w:r w:rsidRPr="00FD676D">
              <w:rPr>
                <w:rFonts w:ascii="Times New Roman" w:hAnsi="Times New Roman" w:cs="Times New Roman"/>
                <w:sz w:val="24"/>
                <w:szCs w:val="24"/>
              </w:rPr>
              <w:t xml:space="preserve">24 </w:t>
            </w:r>
            <w:r w:rsidRPr="00F33365">
              <w:rPr>
                <w:rFonts w:ascii="Times New Roman" w:hAnsi="Times New Roman" w:cs="Times New Roman"/>
                <w:sz w:val="24"/>
                <w:szCs w:val="24"/>
              </w:rPr>
              <w:t>± 6</w:t>
            </w:r>
          </w:p>
        </w:tc>
        <w:tc>
          <w:tcPr>
            <w:tcW w:w="1867" w:type="dxa"/>
            <w:tcBorders>
              <w:top w:val="nil"/>
            </w:tcBorders>
            <w:shd w:val="clear" w:color="auto" w:fill="auto"/>
          </w:tcPr>
          <w:p w:rsidR="00790658" w:rsidRPr="00FD676D" w:rsidRDefault="00790658" w:rsidP="00C239FB">
            <w:pPr>
              <w:pStyle w:val="a6"/>
              <w:rPr>
                <w:rFonts w:ascii="Times New Roman" w:hAnsi="Times New Roman" w:cs="Times New Roman"/>
                <w:sz w:val="24"/>
                <w:szCs w:val="24"/>
              </w:rPr>
            </w:pPr>
            <w:r w:rsidRPr="00FD676D">
              <w:rPr>
                <w:rFonts w:ascii="Times New Roman" w:hAnsi="Times New Roman" w:cs="Times New Roman"/>
                <w:sz w:val="24"/>
                <w:szCs w:val="24"/>
              </w:rPr>
              <w:t xml:space="preserve">38 </w:t>
            </w:r>
            <w:r w:rsidRPr="00F33365">
              <w:rPr>
                <w:rFonts w:ascii="Times New Roman" w:hAnsi="Times New Roman" w:cs="Times New Roman"/>
                <w:sz w:val="24"/>
                <w:szCs w:val="24"/>
              </w:rPr>
              <w:t>± 12</w:t>
            </w:r>
          </w:p>
        </w:tc>
      </w:tr>
    </w:tbl>
    <w:p w:rsidR="00790658" w:rsidRPr="00DB0F7A" w:rsidRDefault="00790658" w:rsidP="00790658">
      <w:pPr>
        <w:spacing w:after="0"/>
        <w:rPr>
          <w:rFonts w:eastAsia="ArnoPro-Regular"/>
          <w:lang w:val="en-US"/>
        </w:rPr>
      </w:pPr>
      <w:proofErr w:type="spellStart"/>
      <w:proofErr w:type="gramStart"/>
      <w:r w:rsidRPr="00DB0F7A">
        <w:rPr>
          <w:i/>
          <w:iCs/>
          <w:vertAlign w:val="superscript"/>
          <w:lang w:val="en-US"/>
        </w:rPr>
        <w:t>a</w:t>
      </w:r>
      <w:r w:rsidRPr="00DB0F7A">
        <w:rPr>
          <w:rFonts w:eastAsia="ArnoPro-Regular"/>
          <w:lang w:val="en-US"/>
        </w:rPr>
        <w:t>Data</w:t>
      </w:r>
      <w:proofErr w:type="spellEnd"/>
      <w:proofErr w:type="gramEnd"/>
      <w:r w:rsidRPr="00DB0F7A">
        <w:rPr>
          <w:rFonts w:eastAsia="ArnoPro-Regular"/>
          <w:lang w:val="en-US"/>
        </w:rPr>
        <w:t xml:space="preserve"> (average values </w:t>
      </w:r>
      <w:r w:rsidRPr="00DB0F7A">
        <w:rPr>
          <w:rFonts w:eastAsia="STIXGeneral-Regular"/>
          <w:lang w:val="en-US"/>
        </w:rPr>
        <w:t xml:space="preserve">± </w:t>
      </w:r>
      <w:r w:rsidRPr="00DB0F7A">
        <w:rPr>
          <w:rFonts w:eastAsia="ArnoPro-Regular"/>
          <w:lang w:val="en-US"/>
        </w:rPr>
        <w:t xml:space="preserve">standard deviations) were given by averaging over all MD states, where domains are in contact; </w:t>
      </w:r>
    </w:p>
    <w:p w:rsidR="00790658" w:rsidRPr="00DB0F7A" w:rsidRDefault="00790658" w:rsidP="00790658">
      <w:pPr>
        <w:spacing w:after="0"/>
        <w:rPr>
          <w:lang w:val="en-US"/>
        </w:rPr>
      </w:pPr>
      <w:proofErr w:type="spellStart"/>
      <w:proofErr w:type="gramStart"/>
      <w:r w:rsidRPr="00DB0F7A">
        <w:rPr>
          <w:vertAlign w:val="superscript"/>
          <w:lang w:val="en-US"/>
        </w:rPr>
        <w:t>b</w:t>
      </w:r>
      <w:r w:rsidRPr="00DB0F7A">
        <w:rPr>
          <w:lang w:val="en-US"/>
        </w:rPr>
        <w:t>Number</w:t>
      </w:r>
      <w:proofErr w:type="spellEnd"/>
      <w:proofErr w:type="gramEnd"/>
      <w:r w:rsidRPr="00DB0F7A">
        <w:rPr>
          <w:lang w:val="en-US"/>
        </w:rPr>
        <w:t xml:space="preserve"> of atom-atom, electrostatic and hydrophobic contacts between heavy atoms of the corresponding protein domains with a cut-off distance 6 Å (4 Å for hydrophobic contacts);</w:t>
      </w:r>
    </w:p>
    <w:p w:rsidR="00790658" w:rsidRPr="00DB0F7A" w:rsidRDefault="00790658" w:rsidP="00790658">
      <w:pPr>
        <w:spacing w:after="0"/>
        <w:rPr>
          <w:lang w:val="en-US"/>
        </w:rPr>
      </w:pPr>
      <w:proofErr w:type="gramStart"/>
      <w:r w:rsidRPr="00DB0F7A">
        <w:rPr>
          <w:i/>
          <w:iCs/>
          <w:vertAlign w:val="superscript"/>
          <w:lang w:val="en-US"/>
        </w:rPr>
        <w:t>c</w:t>
      </w:r>
      <w:proofErr w:type="gramEnd"/>
      <w:r w:rsidRPr="00DB0F7A">
        <w:rPr>
          <w:lang w:val="en-US"/>
        </w:rPr>
        <w:t xml:space="preserve"> </w:t>
      </w:r>
      <w:r w:rsidR="00327D00">
        <w:rPr>
          <w:lang w:val="en-US"/>
        </w:rPr>
        <w:t xml:space="preserve">Number of </w:t>
      </w:r>
      <w:r w:rsidRPr="00DB0F7A">
        <w:rPr>
          <w:lang w:val="en-US"/>
        </w:rPr>
        <w:t>Hydrogen bonds between protein domain</w:t>
      </w:r>
      <w:r>
        <w:rPr>
          <w:lang w:val="en-US"/>
        </w:rPr>
        <w:t>s;</w:t>
      </w:r>
      <w:r w:rsidRPr="00DB0F7A">
        <w:rPr>
          <w:lang w:val="en-US"/>
        </w:rPr>
        <w:t>.</w:t>
      </w:r>
    </w:p>
    <w:p w:rsidR="00790658" w:rsidRDefault="00790658" w:rsidP="00790658">
      <w:pPr>
        <w:spacing w:after="0"/>
        <w:rPr>
          <w:bCs/>
          <w:lang w:val="en-US"/>
        </w:rPr>
      </w:pPr>
      <w:proofErr w:type="gramStart"/>
      <w:r w:rsidRPr="00DB0F7A">
        <w:rPr>
          <w:vertAlign w:val="superscript"/>
          <w:lang w:val="en-US"/>
        </w:rPr>
        <w:t>d</w:t>
      </w:r>
      <w:proofErr w:type="gramEnd"/>
      <w:r w:rsidRPr="00DB0F7A">
        <w:rPr>
          <w:lang w:val="en-US"/>
        </w:rPr>
        <w:t xml:space="preserve"> </w:t>
      </w:r>
      <w:r w:rsidRPr="00DB0F7A">
        <w:rPr>
          <w:bCs/>
          <w:lang w:val="en-US"/>
        </w:rPr>
        <w:t>Root-mean-square deviation (RMSD) values</w:t>
      </w:r>
      <w:r w:rsidR="00327D00">
        <w:rPr>
          <w:bCs/>
          <w:lang w:val="en-US"/>
        </w:rPr>
        <w:t xml:space="preserve"> (in Å)</w:t>
      </w:r>
      <w:r w:rsidRPr="00DB0F7A">
        <w:rPr>
          <w:bCs/>
          <w:lang w:val="en-US"/>
        </w:rPr>
        <w:t xml:space="preserve"> of the backbone atoms from the starting conformations</w:t>
      </w:r>
      <w:r>
        <w:rPr>
          <w:bCs/>
          <w:lang w:val="en-US"/>
        </w:rPr>
        <w:t>;</w:t>
      </w:r>
    </w:p>
    <w:p w:rsidR="00790658" w:rsidRPr="00DB5D50" w:rsidRDefault="00790658" w:rsidP="00790658">
      <w:pPr>
        <w:spacing w:after="0"/>
        <w:rPr>
          <w:i/>
          <w:iCs/>
          <w:vertAlign w:val="superscript"/>
          <w:lang w:val="en-US"/>
        </w:rPr>
      </w:pPr>
      <w:proofErr w:type="spellStart"/>
      <w:proofErr w:type="gramStart"/>
      <w:r w:rsidRPr="00FD676D">
        <w:rPr>
          <w:bCs/>
          <w:vertAlign w:val="superscript"/>
          <w:lang w:val="en-US"/>
        </w:rPr>
        <w:t>e</w:t>
      </w:r>
      <w:r w:rsidR="00327D00">
        <w:rPr>
          <w:bCs/>
          <w:lang w:val="en-US"/>
        </w:rPr>
        <w:t>S</w:t>
      </w:r>
      <w:r>
        <w:rPr>
          <w:bCs/>
          <w:lang w:val="en-US"/>
        </w:rPr>
        <w:t>urface</w:t>
      </w:r>
      <w:proofErr w:type="spellEnd"/>
      <w:proofErr w:type="gramEnd"/>
      <w:r>
        <w:rPr>
          <w:bCs/>
          <w:lang w:val="en-US"/>
        </w:rPr>
        <w:t xml:space="preserve"> area (% from </w:t>
      </w:r>
      <w:r w:rsidR="00327D00">
        <w:rPr>
          <w:bCs/>
          <w:lang w:val="en-US"/>
        </w:rPr>
        <w:t xml:space="preserve">the </w:t>
      </w:r>
      <w:r>
        <w:rPr>
          <w:bCs/>
          <w:lang w:val="en-US"/>
        </w:rPr>
        <w:t xml:space="preserve">total </w:t>
      </w:r>
      <w:r w:rsidR="00327D00">
        <w:rPr>
          <w:bCs/>
          <w:lang w:val="en-US"/>
        </w:rPr>
        <w:t xml:space="preserve">surface area of </w:t>
      </w:r>
      <w:r>
        <w:rPr>
          <w:bCs/>
          <w:lang w:val="en-US"/>
        </w:rPr>
        <w:t>HSA-binding motif (PDB:2vdb)) of HSA-residues that in contact with G3</w:t>
      </w:r>
      <w:r>
        <w:rPr>
          <w:bCs/>
          <w:lang w:val="en-US"/>
        </w:rPr>
        <w:t>.</w:t>
      </w:r>
    </w:p>
    <w:p w:rsidR="00790658" w:rsidRDefault="00790658" w:rsidP="00790658">
      <w:pPr>
        <w:rPr>
          <w:b/>
          <w:bCs/>
          <w:lang w:val="en-US"/>
        </w:rPr>
      </w:pPr>
    </w:p>
    <w:p w:rsidR="00790658" w:rsidRDefault="00790658" w:rsidP="00790658">
      <w:pPr>
        <w:spacing w:line="360" w:lineRule="auto"/>
        <w:ind w:firstLine="567"/>
        <w:jc w:val="both"/>
        <w:rPr>
          <w:rStyle w:val="rynqvb"/>
          <w:rFonts w:ascii="Times New Roman" w:hAnsi="Times New Roman" w:cs="Times New Roman"/>
          <w:bCs/>
          <w:sz w:val="24"/>
          <w:szCs w:val="24"/>
          <w:lang w:val="en-US"/>
        </w:rPr>
      </w:pPr>
    </w:p>
    <w:p w:rsidR="00EF40A2" w:rsidRDefault="00EF40A2" w:rsidP="00790658">
      <w:pPr>
        <w:spacing w:line="360" w:lineRule="auto"/>
        <w:ind w:firstLine="567"/>
        <w:jc w:val="both"/>
        <w:rPr>
          <w:rStyle w:val="rynqvb"/>
          <w:rFonts w:ascii="Times New Roman" w:hAnsi="Times New Roman" w:cs="Times New Roman"/>
          <w:bCs/>
          <w:sz w:val="24"/>
          <w:szCs w:val="24"/>
          <w:lang w:val="en-US"/>
        </w:rPr>
      </w:pPr>
    </w:p>
    <w:p w:rsidR="00EF40A2" w:rsidRDefault="00EF40A2" w:rsidP="00790658">
      <w:pPr>
        <w:spacing w:line="360" w:lineRule="auto"/>
        <w:ind w:firstLine="567"/>
        <w:jc w:val="both"/>
        <w:rPr>
          <w:rStyle w:val="rynqvb"/>
          <w:rFonts w:ascii="Times New Roman" w:hAnsi="Times New Roman" w:cs="Times New Roman"/>
          <w:bCs/>
          <w:sz w:val="24"/>
          <w:szCs w:val="24"/>
          <w:lang w:val="en-US"/>
        </w:rPr>
      </w:pPr>
    </w:p>
    <w:p w:rsidR="00EF40A2" w:rsidRDefault="00EF40A2" w:rsidP="00790658">
      <w:pPr>
        <w:spacing w:line="360" w:lineRule="auto"/>
        <w:ind w:firstLine="567"/>
        <w:jc w:val="both"/>
        <w:rPr>
          <w:rStyle w:val="rynqvb"/>
          <w:rFonts w:ascii="Times New Roman" w:hAnsi="Times New Roman" w:cs="Times New Roman"/>
          <w:bCs/>
          <w:sz w:val="24"/>
          <w:szCs w:val="24"/>
          <w:lang w:val="en-US"/>
        </w:rPr>
      </w:pPr>
    </w:p>
    <w:p w:rsidR="00EF40A2" w:rsidRDefault="00EF40A2" w:rsidP="00790658">
      <w:pPr>
        <w:spacing w:line="360" w:lineRule="auto"/>
        <w:ind w:firstLine="567"/>
        <w:jc w:val="both"/>
        <w:rPr>
          <w:rStyle w:val="rynqvb"/>
          <w:rFonts w:ascii="Times New Roman" w:hAnsi="Times New Roman" w:cs="Times New Roman"/>
          <w:bCs/>
          <w:sz w:val="24"/>
          <w:szCs w:val="24"/>
          <w:lang w:val="en-US"/>
        </w:rPr>
      </w:pPr>
    </w:p>
    <w:p w:rsidR="00EF40A2" w:rsidRDefault="00EF40A2" w:rsidP="00790658">
      <w:pPr>
        <w:spacing w:line="360" w:lineRule="auto"/>
        <w:ind w:firstLine="567"/>
        <w:jc w:val="both"/>
        <w:rPr>
          <w:rStyle w:val="rynqvb"/>
          <w:rFonts w:ascii="Times New Roman" w:hAnsi="Times New Roman" w:cs="Times New Roman"/>
          <w:bCs/>
          <w:sz w:val="24"/>
          <w:szCs w:val="24"/>
          <w:lang w:val="en-US"/>
        </w:rPr>
      </w:pPr>
      <w:r w:rsidRPr="00DB0F7A">
        <w:rPr>
          <w:noProof/>
        </w:rPr>
        <w:drawing>
          <wp:inline distT="0" distB="0" distL="0" distR="0" wp14:anchorId="673E2F8C" wp14:editId="57B2F52F">
            <wp:extent cx="5940425" cy="4977765"/>
            <wp:effectExtent l="0" t="0" r="3175" b="0"/>
            <wp:docPr id="2128261155" name="Рисунок 212826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alb-her2.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4977765"/>
                    </a:xfrm>
                    <a:prstGeom prst="rect">
                      <a:avLst/>
                    </a:prstGeom>
                  </pic:spPr>
                </pic:pic>
              </a:graphicData>
            </a:graphic>
          </wp:inline>
        </w:drawing>
      </w:r>
    </w:p>
    <w:p w:rsidR="00EF40A2" w:rsidRPr="00EF40A2" w:rsidRDefault="00EF40A2" w:rsidP="00EF40A2">
      <w:pPr>
        <w:keepNext/>
        <w:keepLines/>
        <w:spacing w:before="40"/>
        <w:jc w:val="both"/>
        <w:outlineLvl w:val="2"/>
        <w:rPr>
          <w:rStyle w:val="rynqvb"/>
          <w:rFonts w:ascii="Times New Roman" w:eastAsiaTheme="majorEastAsia" w:hAnsi="Times New Roman" w:cs="Times New Roman"/>
          <w:b/>
          <w:bCs/>
          <w:lang w:val="en-US"/>
        </w:rPr>
      </w:pPr>
      <w:r>
        <w:rPr>
          <w:rFonts w:asciiTheme="majorBidi" w:eastAsiaTheme="majorEastAsia" w:hAnsiTheme="majorBidi" w:cstheme="majorBidi"/>
          <w:b/>
          <w:bCs/>
          <w:lang w:val="en-US"/>
        </w:rPr>
        <w:t>Figure S4</w:t>
      </w:r>
      <w:r w:rsidRPr="00EF40A2">
        <w:rPr>
          <w:rFonts w:ascii="Times New Roman" w:eastAsiaTheme="majorEastAsia" w:hAnsi="Times New Roman" w:cs="Times New Roman"/>
          <w:b/>
          <w:bCs/>
          <w:lang w:val="en-US"/>
        </w:rPr>
        <w:t xml:space="preserve">. </w:t>
      </w:r>
      <w:r w:rsidR="00CB01DA" w:rsidRPr="00CB01DA">
        <w:rPr>
          <w:rFonts w:ascii="Times New Roman" w:hAnsi="Times New Roman" w:cs="Times New Roman"/>
          <w:b/>
          <w:lang w:val="en-US"/>
        </w:rPr>
        <w:t>MD simulations</w:t>
      </w:r>
      <w:r w:rsidR="00CB01DA" w:rsidRPr="00CB01DA">
        <w:rPr>
          <w:rFonts w:ascii="Times New Roman" w:hAnsi="Times New Roman" w:cs="Times New Roman"/>
          <w:b/>
          <w:bCs/>
          <w:lang w:val="en-US"/>
        </w:rPr>
        <w:t>:</w:t>
      </w:r>
      <w:r w:rsidR="00CB01DA">
        <w:rPr>
          <w:rFonts w:ascii="Times New Roman" w:hAnsi="Times New Roman" w:cs="Times New Roman"/>
          <w:b/>
          <w:bCs/>
          <w:lang w:val="en-US"/>
        </w:rPr>
        <w:t xml:space="preserve"> </w:t>
      </w:r>
      <w:r w:rsidR="00CB01DA">
        <w:rPr>
          <w:rFonts w:ascii="Times New Roman" w:eastAsiaTheme="majorEastAsia" w:hAnsi="Times New Roman" w:cs="Times New Roman"/>
          <w:b/>
          <w:bCs/>
          <w:lang w:val="en-US"/>
        </w:rPr>
        <w:t>m</w:t>
      </w:r>
      <w:r w:rsidR="00CB01DA" w:rsidRPr="00CB01DA">
        <w:rPr>
          <w:rFonts w:ascii="Times New Roman" w:eastAsiaTheme="majorEastAsia" w:hAnsi="Times New Roman" w:cs="Times New Roman"/>
          <w:b/>
          <w:bCs/>
          <w:lang w:val="en-US"/>
        </w:rPr>
        <w:t xml:space="preserve">olecular reconstruction </w:t>
      </w:r>
      <w:r w:rsidR="00CB01DA">
        <w:rPr>
          <w:rFonts w:ascii="Times New Roman" w:eastAsiaTheme="majorEastAsia" w:hAnsi="Times New Roman" w:cs="Times New Roman"/>
          <w:b/>
          <w:bCs/>
          <w:lang w:val="en-US"/>
        </w:rPr>
        <w:t xml:space="preserve">of HER2/G3-ABD/HSA complex. </w:t>
      </w:r>
      <w:r w:rsidRPr="00CB01DA">
        <w:rPr>
          <w:rFonts w:ascii="Times New Roman" w:hAnsi="Times New Roman" w:cs="Times New Roman"/>
          <w:bCs/>
          <w:lang w:val="en-US"/>
        </w:rPr>
        <w:t xml:space="preserve">HSA </w:t>
      </w:r>
      <w:r w:rsidR="00CB01DA">
        <w:rPr>
          <w:rFonts w:ascii="Times New Roman" w:hAnsi="Times New Roman" w:cs="Times New Roman"/>
          <w:bCs/>
          <w:lang w:val="en-US"/>
        </w:rPr>
        <w:t xml:space="preserve">can </w:t>
      </w:r>
      <w:r w:rsidRPr="00CB01DA">
        <w:rPr>
          <w:rFonts w:ascii="Times New Roman" w:hAnsi="Times New Roman" w:cs="Times New Roman"/>
          <w:bCs/>
          <w:lang w:val="en-US"/>
        </w:rPr>
        <w:t>bind G3-ABD</w:t>
      </w:r>
      <w:r w:rsidRPr="00CB01DA">
        <w:rPr>
          <w:rStyle w:val="rynqvb"/>
          <w:rFonts w:ascii="Times New Roman" w:hAnsi="Times New Roman" w:cs="Times New Roman"/>
          <w:bCs/>
          <w:lang w:val="en"/>
        </w:rPr>
        <w:t xml:space="preserve"> without dissociation of its modules (G3 and ABD). At the same time, bound</w:t>
      </w:r>
      <w:r w:rsidRPr="00EF40A2">
        <w:rPr>
          <w:rStyle w:val="rynqvb"/>
          <w:rFonts w:ascii="Times New Roman" w:hAnsi="Times New Roman" w:cs="Times New Roman"/>
          <w:bCs/>
          <w:lang w:val="en"/>
        </w:rPr>
        <w:t xml:space="preserve"> HSA may sterically interfere with the binding of the G3-ABD complex to the HER2 receptor site. The molecular reconstruction is made based on the superposition of G3 and ABD-modules taken from the experimental models (</w:t>
      </w:r>
      <w:r w:rsidRPr="00EF40A2">
        <w:rPr>
          <w:rStyle w:val="rynqvb"/>
          <w:rFonts w:ascii="Times New Roman" w:hAnsi="Times New Roman" w:cs="Times New Roman"/>
          <w:bCs/>
          <w:lang w:val="en"/>
        </w:rPr>
        <w:t>PDB ID</w:t>
      </w:r>
      <w:proofErr w:type="gramStart"/>
      <w:r w:rsidRPr="00EF40A2">
        <w:rPr>
          <w:rStyle w:val="rynqvb"/>
          <w:rFonts w:ascii="Times New Roman" w:hAnsi="Times New Roman" w:cs="Times New Roman"/>
          <w:bCs/>
          <w:lang w:val="en"/>
        </w:rPr>
        <w:t>:</w:t>
      </w:r>
      <w:r w:rsidRPr="00EF40A2">
        <w:rPr>
          <w:rStyle w:val="rynqvb"/>
          <w:rFonts w:ascii="Times New Roman" w:hAnsi="Times New Roman" w:cs="Times New Roman"/>
          <w:bCs/>
          <w:lang w:val="en"/>
        </w:rPr>
        <w:t>1hrn</w:t>
      </w:r>
      <w:proofErr w:type="gramEnd"/>
      <w:r w:rsidRPr="00EF40A2">
        <w:rPr>
          <w:rStyle w:val="rynqvb"/>
          <w:rFonts w:ascii="Times New Roman" w:hAnsi="Times New Roman" w:cs="Times New Roman"/>
          <w:bCs/>
          <w:lang w:val="en"/>
        </w:rPr>
        <w:t>, 2vdb) with the corresponding model</w:t>
      </w:r>
      <w:r w:rsidRPr="00EF40A2">
        <w:rPr>
          <w:rStyle w:val="rynqvb"/>
          <w:rFonts w:ascii="Times New Roman" w:hAnsi="Times New Roman" w:cs="Times New Roman"/>
          <w:bCs/>
          <w:lang w:val="en"/>
        </w:rPr>
        <w:t xml:space="preserve"> of G3-ABD domains obtained in </w:t>
      </w:r>
      <w:r w:rsidRPr="00EF40A2">
        <w:rPr>
          <w:rStyle w:val="rynqvb"/>
          <w:rFonts w:ascii="Times New Roman" w:hAnsi="Times New Roman" w:cs="Times New Roman"/>
          <w:lang w:val="en"/>
        </w:rPr>
        <w:t>MD simulations</w:t>
      </w:r>
      <w:r w:rsidRPr="00EF40A2">
        <w:rPr>
          <w:rStyle w:val="rynqvb"/>
          <w:rFonts w:ascii="Times New Roman" w:hAnsi="Times New Roman" w:cs="Times New Roman"/>
          <w:lang w:val="en"/>
        </w:rPr>
        <w:t xml:space="preserve"> in water</w:t>
      </w:r>
      <w:r w:rsidRPr="00EF40A2">
        <w:rPr>
          <w:rStyle w:val="rynqvb"/>
          <w:rFonts w:ascii="Times New Roman" w:hAnsi="Times New Roman" w:cs="Times New Roman"/>
          <w:lang w:val="en"/>
        </w:rPr>
        <w:t xml:space="preserve">. </w:t>
      </w:r>
      <w:r w:rsidRPr="00EF40A2">
        <w:rPr>
          <w:rFonts w:ascii="Times New Roman" w:hAnsi="Times New Roman" w:cs="Times New Roman"/>
          <w:lang w:val="en-US"/>
        </w:rPr>
        <w:t>The molecular surfaces of both experimentally-derived models of the HER2 (subdomain IV, PDB</w:t>
      </w:r>
      <w:proofErr w:type="gramStart"/>
      <w:r w:rsidRPr="00EF40A2">
        <w:rPr>
          <w:rFonts w:ascii="Times New Roman" w:hAnsi="Times New Roman" w:cs="Times New Roman"/>
          <w:lang w:val="en-US"/>
        </w:rPr>
        <w:t>:1hrn</w:t>
      </w:r>
      <w:proofErr w:type="gramEnd"/>
      <w:r w:rsidRPr="00EF40A2">
        <w:rPr>
          <w:rFonts w:ascii="Times New Roman" w:hAnsi="Times New Roman" w:cs="Times New Roman"/>
          <w:lang w:val="en-US"/>
        </w:rPr>
        <w:t xml:space="preserve">) and </w:t>
      </w:r>
      <w:r w:rsidRPr="00EF40A2">
        <w:rPr>
          <w:rFonts w:ascii="Times New Roman" w:hAnsi="Times New Roman" w:cs="Times New Roman"/>
          <w:lang w:val="en-US"/>
        </w:rPr>
        <w:t xml:space="preserve">HSA </w:t>
      </w:r>
      <w:r w:rsidRPr="00EF40A2">
        <w:rPr>
          <w:rFonts w:ascii="Times New Roman" w:hAnsi="Times New Roman" w:cs="Times New Roman"/>
          <w:lang w:val="en-US"/>
        </w:rPr>
        <w:t>(2vdb) are colored according to the values of the molecular hydrophobicity potential (MHP). The corresponding scales are given with the spectral bands.</w:t>
      </w:r>
      <w:r w:rsidRPr="00EF40A2">
        <w:rPr>
          <w:rStyle w:val="rynqvb"/>
          <w:rFonts w:ascii="Times New Roman" w:hAnsi="Times New Roman" w:cs="Times New Roman"/>
          <w:lang w:val="en-US"/>
        </w:rPr>
        <w:t xml:space="preserve"> The HER2/np- and HSA- interface residues of G3 and ABD domains within the G3-ABD chimera (snapshot from w-MD trajectory) are given in stick representation and colored in green.</w:t>
      </w:r>
    </w:p>
    <w:p w:rsidR="00EF40A2" w:rsidRPr="00790658" w:rsidRDefault="00EF40A2" w:rsidP="00790658">
      <w:pPr>
        <w:spacing w:line="360" w:lineRule="auto"/>
        <w:ind w:firstLine="567"/>
        <w:jc w:val="both"/>
        <w:rPr>
          <w:rStyle w:val="rynqvb"/>
          <w:rFonts w:ascii="Times New Roman" w:hAnsi="Times New Roman" w:cs="Times New Roman"/>
          <w:bCs/>
          <w:sz w:val="24"/>
          <w:szCs w:val="24"/>
          <w:lang w:val="en-US"/>
        </w:rPr>
      </w:pPr>
    </w:p>
    <w:sectPr w:rsidR="00EF40A2" w:rsidRPr="0079065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altName w:val="Times New Roman"/>
    <w:panose1 w:val="02020603050405020304"/>
    <w:charset w:val="CC"/>
    <w:family w:val="roman"/>
    <w:pitch w:val="variable"/>
    <w:sig w:usb0="20002A87" w:usb1="00000000" w:usb2="00000000"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00"/>
    <w:family w:val="swiss"/>
    <w:pitch w:val="variable"/>
    <w:sig w:usb0="81000003" w:usb1="00000000" w:usb2="00000000" w:usb3="00000000" w:csb0="00010001" w:csb1="00000000"/>
  </w:font>
  <w:font w:name="URWPalladioL-Bold">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ArnoPro-Regular">
    <w:altName w:val="MS Gothic"/>
    <w:panose1 w:val="00000000000000000000"/>
    <w:charset w:val="80"/>
    <w:family w:val="swiss"/>
    <w:notTrueType/>
    <w:pitch w:val="default"/>
    <w:sig w:usb0="00000001" w:usb1="08070000" w:usb2="00000010" w:usb3="00000000" w:csb0="00020000" w:csb1="00000000"/>
  </w:font>
  <w:font w:name="STIXGeneral-Regular">
    <w:altName w:val="MS Gothic"/>
    <w:panose1 w:val="00000000000000000000"/>
    <w:charset w:val="80"/>
    <w:family w:val="swiss"/>
    <w:notTrueType/>
    <w:pitch w:val="default"/>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revisionView w:inkAnnotations="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087D"/>
    <w:rsid w:val="0012006E"/>
    <w:rsid w:val="00166F33"/>
    <w:rsid w:val="00214877"/>
    <w:rsid w:val="00327D00"/>
    <w:rsid w:val="003B58ED"/>
    <w:rsid w:val="0060198C"/>
    <w:rsid w:val="00780ACE"/>
    <w:rsid w:val="00790658"/>
    <w:rsid w:val="0080087D"/>
    <w:rsid w:val="008B1F7E"/>
    <w:rsid w:val="009B3E88"/>
    <w:rsid w:val="009F170C"/>
    <w:rsid w:val="00CB01DA"/>
    <w:rsid w:val="00DA5839"/>
    <w:rsid w:val="00ED3949"/>
    <w:rsid w:val="00EE435F"/>
    <w:rsid w:val="00EF40A2"/>
    <w:rsid w:val="00F825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E435F"/>
  </w:style>
  <w:style w:type="paragraph" w:styleId="3">
    <w:name w:val="heading 3"/>
    <w:basedOn w:val="a"/>
    <w:next w:val="a"/>
    <w:link w:val="30"/>
    <w:uiPriority w:val="9"/>
    <w:unhideWhenUsed/>
    <w:qFormat/>
    <w:rsid w:val="0080087D"/>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E435F"/>
    <w:pPr>
      <w:ind w:left="720"/>
      <w:contextualSpacing/>
    </w:pPr>
  </w:style>
  <w:style w:type="paragraph" w:styleId="a4">
    <w:name w:val="Balloon Text"/>
    <w:basedOn w:val="a"/>
    <w:link w:val="a5"/>
    <w:uiPriority w:val="99"/>
    <w:semiHidden/>
    <w:unhideWhenUsed/>
    <w:rsid w:val="0080087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0087D"/>
    <w:rPr>
      <w:rFonts w:ascii="Tahoma" w:hAnsi="Tahoma" w:cs="Tahoma"/>
      <w:sz w:val="16"/>
      <w:szCs w:val="16"/>
    </w:rPr>
  </w:style>
  <w:style w:type="character" w:customStyle="1" w:styleId="30">
    <w:name w:val="Заголовок 3 Знак"/>
    <w:basedOn w:val="a0"/>
    <w:link w:val="3"/>
    <w:uiPriority w:val="9"/>
    <w:rsid w:val="0080087D"/>
    <w:rPr>
      <w:rFonts w:asciiTheme="majorHAnsi" w:eastAsiaTheme="majorEastAsia" w:hAnsiTheme="majorHAnsi" w:cstheme="majorBidi"/>
      <w:b/>
      <w:bCs/>
      <w:color w:val="5B9BD5" w:themeColor="accent1"/>
    </w:rPr>
  </w:style>
  <w:style w:type="character" w:customStyle="1" w:styleId="rynqvb">
    <w:name w:val="rynqvb"/>
    <w:basedOn w:val="a0"/>
    <w:qFormat/>
    <w:rsid w:val="008B1F7E"/>
  </w:style>
  <w:style w:type="character" w:customStyle="1" w:styleId="hwtze">
    <w:name w:val="hwtze"/>
    <w:basedOn w:val="a0"/>
    <w:rsid w:val="008B1F7E"/>
  </w:style>
  <w:style w:type="paragraph" w:styleId="a6">
    <w:name w:val="Plain Text"/>
    <w:basedOn w:val="a"/>
    <w:link w:val="a7"/>
    <w:uiPriority w:val="99"/>
    <w:unhideWhenUsed/>
    <w:qFormat/>
    <w:rsid w:val="008B1F7E"/>
    <w:pPr>
      <w:spacing w:after="0" w:line="240" w:lineRule="auto"/>
    </w:pPr>
    <w:rPr>
      <w:rFonts w:ascii="Consolas" w:hAnsi="Consolas" w:cs="Consolas"/>
      <w:sz w:val="21"/>
      <w:szCs w:val="21"/>
    </w:rPr>
  </w:style>
  <w:style w:type="character" w:customStyle="1" w:styleId="a7">
    <w:name w:val="Текст Знак"/>
    <w:basedOn w:val="a0"/>
    <w:link w:val="a6"/>
    <w:uiPriority w:val="99"/>
    <w:rsid w:val="008B1F7E"/>
    <w:rPr>
      <w:rFonts w:ascii="Consolas" w:hAnsi="Consolas" w:cs="Consolas"/>
      <w:sz w:val="21"/>
      <w:szCs w:val="21"/>
    </w:rPr>
  </w:style>
  <w:style w:type="table" w:styleId="a8">
    <w:name w:val="Table Grid"/>
    <w:basedOn w:val="a1"/>
    <w:uiPriority w:val="59"/>
    <w:rsid w:val="00790658"/>
    <w:pPr>
      <w:spacing w:after="0" w:line="240" w:lineRule="auto"/>
    </w:pPr>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11articletype">
    <w:name w:val="MDPI_1.1_article_type"/>
    <w:next w:val="a"/>
    <w:qFormat/>
    <w:rsid w:val="00780ACE"/>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a"/>
    <w:qFormat/>
    <w:rsid w:val="00780ACE"/>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a"/>
    <w:qFormat/>
    <w:rsid w:val="00780ACE"/>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a"/>
    <w:next w:val="a"/>
    <w:qFormat/>
    <w:rsid w:val="00780ACE"/>
    <w:pPr>
      <w:adjustRightInd w:val="0"/>
      <w:snapToGrid w:val="0"/>
      <w:spacing w:after="0" w:line="240" w:lineRule="atLeast"/>
      <w:ind w:right="113"/>
    </w:pPr>
    <w:rPr>
      <w:rFonts w:ascii="Palatino Linotype" w:eastAsia="Times New Roman" w:hAnsi="Palatino Linotype" w:cs="Times New Roman"/>
      <w:color w:val="000000"/>
      <w:sz w:val="14"/>
      <w:szCs w:val="20"/>
      <w:lang w:val="en-US" w:eastAsia="de-DE" w:bidi="en-US"/>
    </w:rPr>
  </w:style>
  <w:style w:type="paragraph" w:customStyle="1" w:styleId="MDPI16affiliation">
    <w:name w:val="MDPI_1.6_affiliation"/>
    <w:qFormat/>
    <w:rsid w:val="00780ACE"/>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character" w:styleId="a9">
    <w:name w:val="Hyperlink"/>
    <w:uiPriority w:val="99"/>
    <w:rsid w:val="00780ACE"/>
    <w:rPr>
      <w:color w:val="0000FF"/>
      <w:u w:val="single"/>
    </w:rPr>
  </w:style>
  <w:style w:type="paragraph" w:customStyle="1" w:styleId="MDPI61Citation">
    <w:name w:val="MDPI_6.1_Citation"/>
    <w:qFormat/>
    <w:rsid w:val="00780ACE"/>
    <w:pPr>
      <w:adjustRightInd w:val="0"/>
      <w:snapToGrid w:val="0"/>
      <w:spacing w:after="0" w:line="240" w:lineRule="atLeast"/>
      <w:ind w:right="113"/>
    </w:pPr>
    <w:rPr>
      <w:rFonts w:ascii="Palatino Linotype" w:eastAsia="SimSun" w:hAnsi="Palatino Linotype" w:cs="Cordia New"/>
      <w:sz w:val="14"/>
      <w:lang w:val="en-US" w:eastAsia="zh-CN"/>
    </w:rPr>
  </w:style>
  <w:style w:type="paragraph" w:customStyle="1" w:styleId="MDPI72Copyright">
    <w:name w:val="MDPI_7.2_Copyright"/>
    <w:qFormat/>
    <w:rsid w:val="00780ACE"/>
    <w:pPr>
      <w:adjustRightInd w:val="0"/>
      <w:snapToGrid w:val="0"/>
      <w:spacing w:before="60" w:after="0" w:line="240" w:lineRule="atLeast"/>
      <w:ind w:right="113"/>
      <w:jc w:val="both"/>
    </w:pPr>
    <w:rPr>
      <w:rFonts w:ascii="Palatino Linotype" w:eastAsia="Times New Roman" w:hAnsi="Palatino Linotype" w:cs="Times New Roman"/>
      <w:noProof/>
      <w:snapToGrid w:val="0"/>
      <w:color w:val="000000"/>
      <w:sz w:val="14"/>
      <w:szCs w:val="20"/>
      <w:lang w:val="en-GB" w:eastAsia="en-GB"/>
    </w:rPr>
  </w:style>
  <w:style w:type="character" w:customStyle="1" w:styleId="fontstyle01">
    <w:name w:val="fontstyle01"/>
    <w:basedOn w:val="a0"/>
    <w:rsid w:val="00780ACE"/>
    <w:rPr>
      <w:rFonts w:ascii="URWPalladioL-Bold" w:hAnsi="URWPalladioL-Bold" w:hint="default"/>
      <w:b/>
      <w:bCs/>
      <w:i w:val="0"/>
      <w:iCs w:val="0"/>
      <w:color w:val="000000"/>
      <w:sz w:val="36"/>
      <w:szCs w:val="36"/>
    </w:rPr>
  </w:style>
  <w:style w:type="character" w:customStyle="1" w:styleId="gi">
    <w:name w:val="gi"/>
    <w:basedOn w:val="a0"/>
    <w:rsid w:val="00780AC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E435F"/>
  </w:style>
  <w:style w:type="paragraph" w:styleId="3">
    <w:name w:val="heading 3"/>
    <w:basedOn w:val="a"/>
    <w:next w:val="a"/>
    <w:link w:val="30"/>
    <w:uiPriority w:val="9"/>
    <w:unhideWhenUsed/>
    <w:qFormat/>
    <w:rsid w:val="0080087D"/>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E435F"/>
    <w:pPr>
      <w:ind w:left="720"/>
      <w:contextualSpacing/>
    </w:pPr>
  </w:style>
  <w:style w:type="paragraph" w:styleId="a4">
    <w:name w:val="Balloon Text"/>
    <w:basedOn w:val="a"/>
    <w:link w:val="a5"/>
    <w:uiPriority w:val="99"/>
    <w:semiHidden/>
    <w:unhideWhenUsed/>
    <w:rsid w:val="0080087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0087D"/>
    <w:rPr>
      <w:rFonts w:ascii="Tahoma" w:hAnsi="Tahoma" w:cs="Tahoma"/>
      <w:sz w:val="16"/>
      <w:szCs w:val="16"/>
    </w:rPr>
  </w:style>
  <w:style w:type="character" w:customStyle="1" w:styleId="30">
    <w:name w:val="Заголовок 3 Знак"/>
    <w:basedOn w:val="a0"/>
    <w:link w:val="3"/>
    <w:uiPriority w:val="9"/>
    <w:rsid w:val="0080087D"/>
    <w:rPr>
      <w:rFonts w:asciiTheme="majorHAnsi" w:eastAsiaTheme="majorEastAsia" w:hAnsiTheme="majorHAnsi" w:cstheme="majorBidi"/>
      <w:b/>
      <w:bCs/>
      <w:color w:val="5B9BD5" w:themeColor="accent1"/>
    </w:rPr>
  </w:style>
  <w:style w:type="character" w:customStyle="1" w:styleId="rynqvb">
    <w:name w:val="rynqvb"/>
    <w:basedOn w:val="a0"/>
    <w:qFormat/>
    <w:rsid w:val="008B1F7E"/>
  </w:style>
  <w:style w:type="character" w:customStyle="1" w:styleId="hwtze">
    <w:name w:val="hwtze"/>
    <w:basedOn w:val="a0"/>
    <w:rsid w:val="008B1F7E"/>
  </w:style>
  <w:style w:type="paragraph" w:styleId="a6">
    <w:name w:val="Plain Text"/>
    <w:basedOn w:val="a"/>
    <w:link w:val="a7"/>
    <w:uiPriority w:val="99"/>
    <w:unhideWhenUsed/>
    <w:qFormat/>
    <w:rsid w:val="008B1F7E"/>
    <w:pPr>
      <w:spacing w:after="0" w:line="240" w:lineRule="auto"/>
    </w:pPr>
    <w:rPr>
      <w:rFonts w:ascii="Consolas" w:hAnsi="Consolas" w:cs="Consolas"/>
      <w:sz w:val="21"/>
      <w:szCs w:val="21"/>
    </w:rPr>
  </w:style>
  <w:style w:type="character" w:customStyle="1" w:styleId="a7">
    <w:name w:val="Текст Знак"/>
    <w:basedOn w:val="a0"/>
    <w:link w:val="a6"/>
    <w:uiPriority w:val="99"/>
    <w:rsid w:val="008B1F7E"/>
    <w:rPr>
      <w:rFonts w:ascii="Consolas" w:hAnsi="Consolas" w:cs="Consolas"/>
      <w:sz w:val="21"/>
      <w:szCs w:val="21"/>
    </w:rPr>
  </w:style>
  <w:style w:type="table" w:styleId="a8">
    <w:name w:val="Table Grid"/>
    <w:basedOn w:val="a1"/>
    <w:uiPriority w:val="59"/>
    <w:rsid w:val="00790658"/>
    <w:pPr>
      <w:spacing w:after="0" w:line="240" w:lineRule="auto"/>
    </w:pPr>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11articletype">
    <w:name w:val="MDPI_1.1_article_type"/>
    <w:next w:val="a"/>
    <w:qFormat/>
    <w:rsid w:val="00780ACE"/>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a"/>
    <w:qFormat/>
    <w:rsid w:val="00780ACE"/>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a"/>
    <w:qFormat/>
    <w:rsid w:val="00780ACE"/>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a"/>
    <w:next w:val="a"/>
    <w:qFormat/>
    <w:rsid w:val="00780ACE"/>
    <w:pPr>
      <w:adjustRightInd w:val="0"/>
      <w:snapToGrid w:val="0"/>
      <w:spacing w:after="0" w:line="240" w:lineRule="atLeast"/>
      <w:ind w:right="113"/>
    </w:pPr>
    <w:rPr>
      <w:rFonts w:ascii="Palatino Linotype" w:eastAsia="Times New Roman" w:hAnsi="Palatino Linotype" w:cs="Times New Roman"/>
      <w:color w:val="000000"/>
      <w:sz w:val="14"/>
      <w:szCs w:val="20"/>
      <w:lang w:val="en-US" w:eastAsia="de-DE" w:bidi="en-US"/>
    </w:rPr>
  </w:style>
  <w:style w:type="paragraph" w:customStyle="1" w:styleId="MDPI16affiliation">
    <w:name w:val="MDPI_1.6_affiliation"/>
    <w:qFormat/>
    <w:rsid w:val="00780ACE"/>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character" w:styleId="a9">
    <w:name w:val="Hyperlink"/>
    <w:uiPriority w:val="99"/>
    <w:rsid w:val="00780ACE"/>
    <w:rPr>
      <w:color w:val="0000FF"/>
      <w:u w:val="single"/>
    </w:rPr>
  </w:style>
  <w:style w:type="paragraph" w:customStyle="1" w:styleId="MDPI61Citation">
    <w:name w:val="MDPI_6.1_Citation"/>
    <w:qFormat/>
    <w:rsid w:val="00780ACE"/>
    <w:pPr>
      <w:adjustRightInd w:val="0"/>
      <w:snapToGrid w:val="0"/>
      <w:spacing w:after="0" w:line="240" w:lineRule="atLeast"/>
      <w:ind w:right="113"/>
    </w:pPr>
    <w:rPr>
      <w:rFonts w:ascii="Palatino Linotype" w:eastAsia="SimSun" w:hAnsi="Palatino Linotype" w:cs="Cordia New"/>
      <w:sz w:val="14"/>
      <w:lang w:val="en-US" w:eastAsia="zh-CN"/>
    </w:rPr>
  </w:style>
  <w:style w:type="paragraph" w:customStyle="1" w:styleId="MDPI72Copyright">
    <w:name w:val="MDPI_7.2_Copyright"/>
    <w:qFormat/>
    <w:rsid w:val="00780ACE"/>
    <w:pPr>
      <w:adjustRightInd w:val="0"/>
      <w:snapToGrid w:val="0"/>
      <w:spacing w:before="60" w:after="0" w:line="240" w:lineRule="atLeast"/>
      <w:ind w:right="113"/>
      <w:jc w:val="both"/>
    </w:pPr>
    <w:rPr>
      <w:rFonts w:ascii="Palatino Linotype" w:eastAsia="Times New Roman" w:hAnsi="Palatino Linotype" w:cs="Times New Roman"/>
      <w:noProof/>
      <w:snapToGrid w:val="0"/>
      <w:color w:val="000000"/>
      <w:sz w:val="14"/>
      <w:szCs w:val="20"/>
      <w:lang w:val="en-GB" w:eastAsia="en-GB"/>
    </w:rPr>
  </w:style>
  <w:style w:type="character" w:customStyle="1" w:styleId="fontstyle01">
    <w:name w:val="fontstyle01"/>
    <w:basedOn w:val="a0"/>
    <w:rsid w:val="00780ACE"/>
    <w:rPr>
      <w:rFonts w:ascii="URWPalladioL-Bold" w:hAnsi="URWPalladioL-Bold" w:hint="default"/>
      <w:b/>
      <w:bCs/>
      <w:i w:val="0"/>
      <w:iCs w:val="0"/>
      <w:color w:val="000000"/>
      <w:sz w:val="36"/>
      <w:szCs w:val="36"/>
    </w:rPr>
  </w:style>
  <w:style w:type="character" w:customStyle="1" w:styleId="gi">
    <w:name w:val="gi"/>
    <w:basedOn w:val="a0"/>
    <w:rsid w:val="00780A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settings" Target="settings.xml"/><Relationship Id="rId7" Type="http://schemas.openxmlformats.org/officeDocument/2006/relationships/image" Target="media/image2.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theme" Target="theme/theme1.xml"/><Relationship Id="rId5" Type="http://schemas.openxmlformats.org/officeDocument/2006/relationships/hyperlink" Target="mailto:r-efremov@yandex.ru"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tif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1146</Words>
  <Characters>6533</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Nastya G. Konshina</dc:creator>
  <cp:lastModifiedBy>Nastya G. Konshina</cp:lastModifiedBy>
  <cp:revision>2</cp:revision>
  <dcterms:created xsi:type="dcterms:W3CDTF">2024-09-20T16:54:00Z</dcterms:created>
  <dcterms:modified xsi:type="dcterms:W3CDTF">2024-09-20T16:54:00Z</dcterms:modified>
</cp:coreProperties>
</file>