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5FA2" w:rsidRDefault="00CC5FA2" w:rsidP="00CC5FA2">
      <w:pPr>
        <w:pStyle w:val="Prrafodelista"/>
        <w:numPr>
          <w:ilvl w:val="0"/>
          <w:numId w:val="2"/>
        </w:numPr>
        <w:spacing w:after="160"/>
        <w:rPr>
          <w:rFonts w:ascii="Calibri" w:eastAsia="Times New Roman" w:hAnsi="Calibri" w:cs="Calibri"/>
          <w:b/>
          <w:bCs/>
          <w:color w:val="000000"/>
          <w:kern w:val="0"/>
          <w:sz w:val="22"/>
          <w:szCs w:val="22"/>
          <w:lang w:val="en-US" w:eastAsia="es-MX"/>
          <w14:ligatures w14:val="none"/>
        </w:rPr>
      </w:pPr>
      <w:r w:rsidRPr="00CC5FA2">
        <w:rPr>
          <w:rFonts w:ascii="Calibri" w:eastAsia="Times New Roman" w:hAnsi="Calibri" w:cs="Calibri"/>
          <w:b/>
          <w:bCs/>
          <w:color w:val="000000"/>
          <w:kern w:val="0"/>
          <w:sz w:val="22"/>
          <w:szCs w:val="22"/>
          <w:lang w:val="en-US" w:eastAsia="es-MX"/>
          <w14:ligatures w14:val="none"/>
        </w:rPr>
        <w:t>Timeline of the penetrating model.</w:t>
      </w:r>
    </w:p>
    <w:p w:rsidR="00CC5FA2" w:rsidRPr="00CC5FA2" w:rsidRDefault="008D0D7F" w:rsidP="008D0D7F">
      <w:pPr>
        <w:spacing w:after="160" w:line="360" w:lineRule="auto"/>
        <w:ind w:left="360"/>
        <w:jc w:val="both"/>
        <w:rPr>
          <w:rFonts w:ascii="Calibri" w:eastAsia="Times New Roman" w:hAnsi="Calibri" w:cs="Calibri"/>
          <w:color w:val="000000"/>
          <w:kern w:val="0"/>
          <w:sz w:val="22"/>
          <w:szCs w:val="22"/>
          <w:lang w:val="en-US" w:eastAsia="es-MX"/>
          <w14:ligatures w14:val="none"/>
        </w:rPr>
      </w:pPr>
      <w:r w:rsidRPr="008D0D7F">
        <w:rPr>
          <w:rFonts w:ascii="Calibri" w:eastAsia="Times New Roman" w:hAnsi="Calibri" w:cs="Calibri"/>
          <w:color w:val="000000"/>
          <w:kern w:val="0"/>
          <w:sz w:val="22"/>
          <w:szCs w:val="22"/>
          <w:lang w:val="en-US" w:eastAsia="es-MX"/>
          <w14:ligatures w14:val="none"/>
        </w:rPr>
        <w:t>We averaged the vector Y components at each end of the normalized displacement curves for each group. Every step curve of an animal was compared to the curves of a different control animal, sequentially with each displacement curve of all animals in the control group. Thus, we calculated differences in the displacement curves between every animal and compared experimental versus control groups.</w:t>
      </w:r>
      <w:r>
        <w:rPr>
          <w:rFonts w:ascii="Calibri" w:eastAsia="Times New Roman" w:hAnsi="Calibri" w:cs="Calibri"/>
          <w:color w:val="000000"/>
          <w:kern w:val="0"/>
          <w:sz w:val="22"/>
          <w:szCs w:val="22"/>
          <w:lang w:val="en-US" w:eastAsia="es-MX"/>
          <w14:ligatures w14:val="none"/>
        </w:rPr>
        <w:t xml:space="preserve"> </w:t>
      </w:r>
      <w:r w:rsidRPr="008D0D7F">
        <w:rPr>
          <w:rFonts w:ascii="Calibri" w:eastAsia="Times New Roman" w:hAnsi="Calibri" w:cs="Calibri"/>
          <w:color w:val="000000"/>
          <w:kern w:val="0"/>
          <w:sz w:val="22"/>
          <w:szCs w:val="22"/>
          <w:lang w:val="en-US" w:eastAsia="es-MX"/>
          <w14:ligatures w14:val="none"/>
        </w:rPr>
        <w:t>We compared this pattern comparison analysis by using a locally designed MATLAB script.</w:t>
      </w:r>
    </w:p>
    <w:p w:rsidR="00CC5FA2" w:rsidRDefault="00CC5FA2" w:rsidP="001724AA">
      <w:pPr>
        <w:spacing w:after="160"/>
        <w:jc w:val="center"/>
        <w:rPr>
          <w:rFonts w:ascii="Calibri" w:eastAsia="Times New Roman" w:hAnsi="Calibri" w:cs="Calibri"/>
          <w:b/>
          <w:bCs/>
          <w:color w:val="000000"/>
          <w:kern w:val="0"/>
          <w:sz w:val="22"/>
          <w:szCs w:val="22"/>
          <w:lang w:val="en-US" w:eastAsia="es-MX"/>
          <w14:ligatures w14:val="none"/>
        </w:rPr>
      </w:pPr>
    </w:p>
    <w:p w:rsidR="001724AA" w:rsidRDefault="008D0D7F" w:rsidP="001724AA">
      <w:pPr>
        <w:spacing w:after="160"/>
        <w:jc w:val="center"/>
        <w:rPr>
          <w:rFonts w:ascii="Calibri" w:eastAsia="Times New Roman" w:hAnsi="Calibri" w:cs="Calibri"/>
          <w:b/>
          <w:bCs/>
          <w:color w:val="000000"/>
          <w:kern w:val="0"/>
          <w:sz w:val="22"/>
          <w:szCs w:val="22"/>
          <w:lang w:val="en-US" w:eastAsia="es-MX"/>
          <w14:ligatures w14:val="none"/>
        </w:rPr>
      </w:pPr>
      <w:r w:rsidRPr="008D0D7F">
        <w:rPr>
          <w:rFonts w:ascii="Calibri" w:eastAsia="Times New Roman" w:hAnsi="Calibri" w:cs="Calibri"/>
          <w:b/>
          <w:bCs/>
          <w:noProof/>
          <w:color w:val="000000"/>
          <w:kern w:val="0"/>
          <w:sz w:val="22"/>
          <w:szCs w:val="22"/>
          <w:lang w:val="en-US" w:eastAsia="es-MX"/>
          <w14:ligatures w14:val="none"/>
        </w:rPr>
        <w:drawing>
          <wp:inline distT="0" distB="0" distL="0" distR="0" wp14:anchorId="6D432E27" wp14:editId="3DA8D5DD">
            <wp:extent cx="5612130" cy="1940560"/>
            <wp:effectExtent l="0" t="0" r="1270" b="2540"/>
            <wp:docPr id="2211031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03191" name=""/>
                    <pic:cNvPicPr/>
                  </pic:nvPicPr>
                  <pic:blipFill>
                    <a:blip r:embed="rId5"/>
                    <a:stretch>
                      <a:fillRect/>
                    </a:stretch>
                  </pic:blipFill>
                  <pic:spPr>
                    <a:xfrm>
                      <a:off x="0" y="0"/>
                      <a:ext cx="5612130" cy="1940560"/>
                    </a:xfrm>
                    <a:prstGeom prst="rect">
                      <a:avLst/>
                    </a:prstGeom>
                  </pic:spPr>
                </pic:pic>
              </a:graphicData>
            </a:graphic>
          </wp:inline>
        </w:drawing>
      </w:r>
    </w:p>
    <w:p w:rsidR="001724AA" w:rsidRPr="001724AA" w:rsidRDefault="001724AA" w:rsidP="001724AA">
      <w:pPr>
        <w:spacing w:after="160"/>
        <w:rPr>
          <w:rFonts w:ascii="Calibri" w:eastAsia="Times New Roman" w:hAnsi="Calibri" w:cs="Calibri"/>
          <w:color w:val="000000"/>
          <w:kern w:val="0"/>
          <w:sz w:val="20"/>
          <w:szCs w:val="20"/>
          <w:lang w:val="en-US" w:eastAsia="es-MX"/>
          <w14:ligatures w14:val="none"/>
        </w:rPr>
      </w:pPr>
      <w:r w:rsidRPr="001724AA">
        <w:rPr>
          <w:rFonts w:ascii="Calibri" w:eastAsia="Times New Roman" w:hAnsi="Calibri" w:cs="Calibri"/>
          <w:color w:val="000000"/>
          <w:kern w:val="0"/>
          <w:sz w:val="20"/>
          <w:szCs w:val="20"/>
          <w:lang w:val="en-US" w:eastAsia="es-MX"/>
          <w14:ligatures w14:val="none"/>
        </w:rPr>
        <w:t xml:space="preserve">Figure 1. </w:t>
      </w:r>
      <w:r w:rsidR="004F06BC">
        <w:rPr>
          <w:rFonts w:ascii="Calibri" w:eastAsia="Times New Roman" w:hAnsi="Calibri" w:cs="Calibri"/>
          <w:color w:val="000000"/>
          <w:kern w:val="0"/>
          <w:sz w:val="20"/>
          <w:szCs w:val="20"/>
          <w:lang w:val="en-US" w:eastAsia="es-MX"/>
          <w14:ligatures w14:val="none"/>
        </w:rPr>
        <w:t>Timeline</w:t>
      </w:r>
      <w:r>
        <w:rPr>
          <w:rFonts w:ascii="Calibri" w:eastAsia="Times New Roman" w:hAnsi="Calibri" w:cs="Calibri"/>
          <w:color w:val="000000"/>
          <w:kern w:val="0"/>
          <w:sz w:val="20"/>
          <w:szCs w:val="20"/>
          <w:lang w:val="en-US" w:eastAsia="es-MX"/>
          <w14:ligatures w14:val="none"/>
        </w:rPr>
        <w:t xml:space="preserve"> of </w:t>
      </w:r>
      <w:r w:rsidR="004F06BC">
        <w:rPr>
          <w:rFonts w:ascii="Calibri" w:eastAsia="Times New Roman" w:hAnsi="Calibri" w:cs="Calibri"/>
          <w:color w:val="000000"/>
          <w:kern w:val="0"/>
          <w:sz w:val="20"/>
          <w:szCs w:val="20"/>
          <w:lang w:val="en-US" w:eastAsia="es-MX"/>
          <w14:ligatures w14:val="none"/>
        </w:rPr>
        <w:t xml:space="preserve">the </w:t>
      </w:r>
      <w:r>
        <w:rPr>
          <w:rFonts w:ascii="Calibri" w:eastAsia="Times New Roman" w:hAnsi="Calibri" w:cs="Calibri"/>
          <w:color w:val="000000"/>
          <w:kern w:val="0"/>
          <w:sz w:val="20"/>
          <w:szCs w:val="20"/>
          <w:lang w:val="en-US" w:eastAsia="es-MX"/>
          <w14:ligatures w14:val="none"/>
        </w:rPr>
        <w:t xml:space="preserve">penetrating model. The rats </w:t>
      </w:r>
      <w:r w:rsidR="004F06BC">
        <w:rPr>
          <w:rFonts w:ascii="Calibri" w:eastAsia="Times New Roman" w:hAnsi="Calibri" w:cs="Calibri"/>
          <w:color w:val="000000"/>
          <w:kern w:val="0"/>
          <w:sz w:val="20"/>
          <w:szCs w:val="20"/>
          <w:lang w:val="en-US" w:eastAsia="es-MX"/>
          <w14:ligatures w14:val="none"/>
        </w:rPr>
        <w:t>walked</w:t>
      </w:r>
      <w:r>
        <w:rPr>
          <w:rFonts w:ascii="Calibri" w:eastAsia="Times New Roman" w:hAnsi="Calibri" w:cs="Calibri"/>
          <w:color w:val="000000"/>
          <w:kern w:val="0"/>
          <w:sz w:val="20"/>
          <w:szCs w:val="20"/>
          <w:lang w:val="en-US" w:eastAsia="es-MX"/>
          <w14:ligatures w14:val="none"/>
        </w:rPr>
        <w:t xml:space="preserve"> for </w:t>
      </w:r>
      <w:r w:rsidR="004F06BC">
        <w:rPr>
          <w:rFonts w:ascii="Calibri" w:eastAsia="Times New Roman" w:hAnsi="Calibri" w:cs="Calibri"/>
          <w:color w:val="000000"/>
          <w:kern w:val="0"/>
          <w:sz w:val="20"/>
          <w:szCs w:val="20"/>
          <w:lang w:val="en-US" w:eastAsia="es-MX"/>
          <w14:ligatures w14:val="none"/>
        </w:rPr>
        <w:t xml:space="preserve">4 weeks before and a week post-injury on the mobile band. Resveratrol treatment was administered </w:t>
      </w:r>
      <w:r w:rsidR="00CC5FA2">
        <w:rPr>
          <w:rFonts w:ascii="Calibri" w:eastAsia="Times New Roman" w:hAnsi="Calibri" w:cs="Calibri"/>
          <w:color w:val="000000"/>
          <w:kern w:val="0"/>
          <w:sz w:val="20"/>
          <w:szCs w:val="20"/>
          <w:lang w:val="en-US" w:eastAsia="es-MX"/>
          <w14:ligatures w14:val="none"/>
        </w:rPr>
        <w:t xml:space="preserve">for </w:t>
      </w:r>
      <w:r w:rsidR="008D0D7F">
        <w:rPr>
          <w:rFonts w:ascii="Calibri" w:eastAsia="Times New Roman" w:hAnsi="Calibri" w:cs="Calibri"/>
          <w:color w:val="000000"/>
          <w:kern w:val="0"/>
          <w:sz w:val="20"/>
          <w:szCs w:val="20"/>
          <w:lang w:val="en-US" w:eastAsia="es-MX"/>
          <w14:ligatures w14:val="none"/>
        </w:rPr>
        <w:t>7</w:t>
      </w:r>
      <w:r w:rsidR="004F06BC">
        <w:rPr>
          <w:rFonts w:ascii="Calibri" w:eastAsia="Times New Roman" w:hAnsi="Calibri" w:cs="Calibri"/>
          <w:color w:val="000000"/>
          <w:kern w:val="0"/>
          <w:sz w:val="20"/>
          <w:szCs w:val="20"/>
          <w:lang w:val="en-US" w:eastAsia="es-MX"/>
          <w14:ligatures w14:val="none"/>
        </w:rPr>
        <w:t xml:space="preserve"> days continuously after penetrating injury. </w:t>
      </w:r>
    </w:p>
    <w:p w:rsidR="003A34EE" w:rsidRDefault="003A34EE" w:rsidP="00DB3E4F">
      <w:pPr>
        <w:spacing w:after="160"/>
        <w:jc w:val="both"/>
        <w:rPr>
          <w:rFonts w:ascii="Calibri" w:eastAsia="Times New Roman" w:hAnsi="Calibri" w:cs="Calibri"/>
          <w:b/>
          <w:bCs/>
          <w:color w:val="000000"/>
          <w:kern w:val="0"/>
          <w:sz w:val="22"/>
          <w:szCs w:val="22"/>
          <w:lang w:val="en-US" w:eastAsia="es-MX"/>
          <w14:ligatures w14:val="none"/>
        </w:rPr>
      </w:pPr>
    </w:p>
    <w:p w:rsidR="00DB3E4F" w:rsidRPr="00CC5FA2" w:rsidRDefault="00DB3E4F" w:rsidP="00CC5FA2">
      <w:pPr>
        <w:pStyle w:val="Prrafodelista"/>
        <w:numPr>
          <w:ilvl w:val="0"/>
          <w:numId w:val="2"/>
        </w:numPr>
        <w:spacing w:after="160"/>
        <w:jc w:val="both"/>
        <w:rPr>
          <w:rFonts w:ascii="Times New Roman" w:eastAsia="Times New Roman" w:hAnsi="Times New Roman" w:cs="Times New Roman"/>
          <w:kern w:val="0"/>
          <w:lang w:val="en-US" w:eastAsia="es-MX"/>
          <w14:ligatures w14:val="none"/>
        </w:rPr>
      </w:pPr>
      <w:r w:rsidRPr="00CC5FA2">
        <w:rPr>
          <w:rFonts w:ascii="Calibri" w:eastAsia="Times New Roman" w:hAnsi="Calibri" w:cs="Calibri"/>
          <w:b/>
          <w:bCs/>
          <w:color w:val="000000"/>
          <w:kern w:val="0"/>
          <w:sz w:val="22"/>
          <w:szCs w:val="22"/>
          <w:lang w:val="en-US" w:eastAsia="es-MX"/>
          <w14:ligatures w14:val="none"/>
        </w:rPr>
        <w:t>Vertical displacement in metatarsus on the third and seventh days after the lesion in male rats.</w:t>
      </w:r>
    </w:p>
    <w:p w:rsidR="00DB3E4F" w:rsidRDefault="002C35B5" w:rsidP="00B55820">
      <w:pPr>
        <w:spacing w:after="160" w:line="360" w:lineRule="auto"/>
        <w:jc w:val="both"/>
        <w:rPr>
          <w:rFonts w:ascii="Calibri" w:eastAsia="Times New Roman" w:hAnsi="Calibri" w:cs="Calibri"/>
          <w:color w:val="000000"/>
          <w:kern w:val="0"/>
          <w:sz w:val="22"/>
          <w:szCs w:val="22"/>
          <w:lang w:val="en-US" w:eastAsia="es-MX"/>
          <w14:ligatures w14:val="none"/>
        </w:rPr>
      </w:pPr>
      <w:r>
        <w:rPr>
          <w:rFonts w:ascii="Calibri" w:eastAsia="Times New Roman" w:hAnsi="Calibri" w:cs="Calibri"/>
          <w:color w:val="000000"/>
          <w:kern w:val="0"/>
          <w:sz w:val="22"/>
          <w:szCs w:val="22"/>
          <w:lang w:val="en-US" w:eastAsia="es-MX"/>
          <w14:ligatures w14:val="none"/>
        </w:rPr>
        <w:t>To</w:t>
      </w:r>
      <w:r w:rsidR="00DB3E4F" w:rsidRPr="00DB3E4F">
        <w:rPr>
          <w:rFonts w:ascii="Calibri" w:eastAsia="Times New Roman" w:hAnsi="Calibri" w:cs="Calibri"/>
          <w:color w:val="000000"/>
          <w:kern w:val="0"/>
          <w:sz w:val="22"/>
          <w:szCs w:val="22"/>
          <w:lang w:val="en-US" w:eastAsia="es-MX"/>
          <w14:ligatures w14:val="none"/>
        </w:rPr>
        <w:t xml:space="preserve"> determine the changes in vertical displacement of adult male rats after a penetrating injury to the hippocampus, differences in the displacement of the metatarsal and ankle joints of the hindlimb were analyzed.</w:t>
      </w:r>
      <w:r w:rsidR="0073095F">
        <w:rPr>
          <w:rFonts w:ascii="Calibri" w:eastAsia="Times New Roman" w:hAnsi="Calibri" w:cs="Calibri"/>
          <w:color w:val="000000"/>
          <w:kern w:val="0"/>
          <w:sz w:val="22"/>
          <w:szCs w:val="22"/>
          <w:lang w:val="en-US" w:eastAsia="es-MX"/>
          <w14:ligatures w14:val="none"/>
        </w:rPr>
        <w:t xml:space="preserve"> It</w:t>
      </w:r>
      <w:r w:rsidR="00DB3E4F" w:rsidRPr="00DB3E4F">
        <w:rPr>
          <w:rFonts w:ascii="Calibri" w:eastAsia="Times New Roman" w:hAnsi="Calibri" w:cs="Calibri"/>
          <w:color w:val="000000"/>
          <w:kern w:val="0"/>
          <w:sz w:val="22"/>
          <w:szCs w:val="22"/>
          <w:lang w:val="en-US" w:eastAsia="es-MX"/>
          <w14:ligatures w14:val="none"/>
        </w:rPr>
        <w:t xml:space="preserve"> </w:t>
      </w:r>
      <w:r w:rsidR="00A05E10" w:rsidRPr="00A05E10">
        <w:rPr>
          <w:rFonts w:ascii="Calibri" w:eastAsia="Times New Roman" w:hAnsi="Calibri" w:cs="Calibri"/>
          <w:color w:val="000000"/>
          <w:kern w:val="0"/>
          <w:sz w:val="22"/>
          <w:szCs w:val="22"/>
          <w:lang w:val="en-US" w:eastAsia="es-MX"/>
          <w14:ligatures w14:val="none"/>
        </w:rPr>
        <w:t>illustrates the vertical displacement of the metatarsus of the control group</w:t>
      </w:r>
      <w:r w:rsidR="00A05E10">
        <w:rPr>
          <w:rFonts w:ascii="Calibri" w:eastAsia="Times New Roman" w:hAnsi="Calibri" w:cs="Calibri"/>
          <w:color w:val="000000"/>
          <w:kern w:val="0"/>
          <w:sz w:val="22"/>
          <w:szCs w:val="22"/>
          <w:lang w:val="en-US" w:eastAsia="es-MX"/>
          <w14:ligatures w14:val="none"/>
        </w:rPr>
        <w:t>,</w:t>
      </w:r>
      <w:r w:rsidR="00A05E10" w:rsidRPr="00A05E10">
        <w:rPr>
          <w:rFonts w:ascii="Calibri" w:eastAsia="Times New Roman" w:hAnsi="Calibri" w:cs="Calibri"/>
          <w:color w:val="000000"/>
          <w:kern w:val="0"/>
          <w:sz w:val="22"/>
          <w:szCs w:val="22"/>
          <w:lang w:val="en-US" w:eastAsia="es-MX"/>
          <w14:ligatures w14:val="none"/>
        </w:rPr>
        <w:t xml:space="preserve"> the </w:t>
      </w:r>
      <w:r w:rsidR="00CC5FA2" w:rsidRPr="00A05E10">
        <w:rPr>
          <w:rFonts w:ascii="Calibri" w:eastAsia="Times New Roman" w:hAnsi="Calibri" w:cs="Calibri"/>
          <w:color w:val="000000"/>
          <w:kern w:val="0"/>
          <w:sz w:val="22"/>
          <w:szCs w:val="22"/>
          <w:lang w:val="en-US" w:eastAsia="es-MX"/>
          <w14:ligatures w14:val="none"/>
        </w:rPr>
        <w:t>3</w:t>
      </w:r>
      <w:r w:rsidR="00CC5FA2">
        <w:rPr>
          <w:rFonts w:ascii="Calibri" w:eastAsia="Times New Roman" w:hAnsi="Calibri" w:cs="Calibri"/>
          <w:color w:val="000000"/>
          <w:kern w:val="0"/>
          <w:sz w:val="22"/>
          <w:szCs w:val="22"/>
          <w:lang w:val="en-US" w:eastAsia="es-MX"/>
          <w14:ligatures w14:val="none"/>
        </w:rPr>
        <w:t>-dpi</w:t>
      </w:r>
      <w:r w:rsidR="00A05E10" w:rsidRPr="00A05E10">
        <w:rPr>
          <w:rFonts w:ascii="Calibri" w:eastAsia="Times New Roman" w:hAnsi="Calibri" w:cs="Calibri"/>
          <w:color w:val="000000"/>
          <w:kern w:val="0"/>
          <w:sz w:val="22"/>
          <w:szCs w:val="22"/>
          <w:lang w:val="en-US" w:eastAsia="es-MX"/>
          <w14:ligatures w14:val="none"/>
        </w:rPr>
        <w:t xml:space="preserve"> group</w:t>
      </w:r>
      <w:r w:rsidR="00A05E10">
        <w:rPr>
          <w:rFonts w:ascii="Calibri" w:eastAsia="Times New Roman" w:hAnsi="Calibri" w:cs="Calibri"/>
          <w:color w:val="000000"/>
          <w:kern w:val="0"/>
          <w:sz w:val="22"/>
          <w:szCs w:val="22"/>
          <w:lang w:val="en-US" w:eastAsia="es-MX"/>
          <w14:ligatures w14:val="none"/>
        </w:rPr>
        <w:t>,</w:t>
      </w:r>
      <w:r w:rsidR="00A05E10" w:rsidRPr="00A05E10">
        <w:rPr>
          <w:rFonts w:ascii="Calibri" w:eastAsia="Times New Roman" w:hAnsi="Calibri" w:cs="Calibri"/>
          <w:color w:val="000000"/>
          <w:kern w:val="0"/>
          <w:sz w:val="22"/>
          <w:szCs w:val="22"/>
          <w:lang w:val="en-US" w:eastAsia="es-MX"/>
          <w14:ligatures w14:val="none"/>
        </w:rPr>
        <w:t xml:space="preserve"> and the </w:t>
      </w:r>
      <w:proofErr w:type="gramStart"/>
      <w:r w:rsidR="00A05E10" w:rsidRPr="00A05E10">
        <w:rPr>
          <w:rFonts w:ascii="Calibri" w:eastAsia="Times New Roman" w:hAnsi="Calibri" w:cs="Calibri"/>
          <w:color w:val="000000"/>
          <w:kern w:val="0"/>
          <w:sz w:val="22"/>
          <w:szCs w:val="22"/>
          <w:lang w:val="en-US" w:eastAsia="es-MX"/>
          <w14:ligatures w14:val="none"/>
        </w:rPr>
        <w:t>7 dp</w:t>
      </w:r>
      <w:r w:rsidR="00A05E10">
        <w:rPr>
          <w:rFonts w:ascii="Calibri" w:eastAsia="Times New Roman" w:hAnsi="Calibri" w:cs="Calibri"/>
          <w:color w:val="000000"/>
          <w:kern w:val="0"/>
          <w:sz w:val="22"/>
          <w:szCs w:val="22"/>
          <w:lang w:val="en-US" w:eastAsia="es-MX"/>
          <w14:ligatures w14:val="none"/>
        </w:rPr>
        <w:t>i</w:t>
      </w:r>
      <w:proofErr w:type="gramEnd"/>
      <w:r w:rsidR="00A05E10" w:rsidRPr="00A05E10">
        <w:rPr>
          <w:rFonts w:ascii="Calibri" w:eastAsia="Times New Roman" w:hAnsi="Calibri" w:cs="Calibri"/>
          <w:color w:val="000000"/>
          <w:kern w:val="0"/>
          <w:sz w:val="22"/>
          <w:szCs w:val="22"/>
          <w:lang w:val="en-US" w:eastAsia="es-MX"/>
          <w14:ligatures w14:val="none"/>
        </w:rPr>
        <w:t xml:space="preserve"> group</w:t>
      </w:r>
      <w:r w:rsidR="00A05E10">
        <w:rPr>
          <w:rFonts w:ascii="Calibri" w:eastAsia="Times New Roman" w:hAnsi="Calibri" w:cs="Calibri"/>
          <w:color w:val="000000"/>
          <w:kern w:val="0"/>
          <w:sz w:val="22"/>
          <w:szCs w:val="22"/>
          <w:lang w:val="en-US" w:eastAsia="es-MX"/>
          <w14:ligatures w14:val="none"/>
        </w:rPr>
        <w:t>.</w:t>
      </w:r>
      <w:r w:rsidR="00A05E10" w:rsidRPr="00A05E10">
        <w:rPr>
          <w:rFonts w:ascii="Calibri" w:eastAsia="Times New Roman" w:hAnsi="Calibri" w:cs="Calibri"/>
          <w:color w:val="000000"/>
          <w:kern w:val="0"/>
          <w:sz w:val="22"/>
          <w:szCs w:val="22"/>
          <w:lang w:val="en-US" w:eastAsia="es-MX"/>
          <w14:ligatures w14:val="none"/>
        </w:rPr>
        <w:t xml:space="preserve"> Asterisks above zero (*) show the points where the step cycle is different with statistical significance (P ≤ 0.05). The annotation at the bottom of each graph shows the total percentage of the cycle that was statistically different.</w:t>
      </w:r>
    </w:p>
    <w:p w:rsidR="00A05E10" w:rsidRPr="00A05E10" w:rsidRDefault="00A05E10" w:rsidP="00DB3E4F">
      <w:pPr>
        <w:spacing w:after="160"/>
        <w:jc w:val="both"/>
        <w:rPr>
          <w:rFonts w:ascii="Times New Roman" w:eastAsia="Times New Roman" w:hAnsi="Times New Roman" w:cs="Times New Roman"/>
          <w:kern w:val="0"/>
          <w:lang w:val="en-US" w:eastAsia="es-MX"/>
          <w14:ligatures w14:val="none"/>
        </w:rPr>
      </w:pPr>
    </w:p>
    <w:p w:rsidR="00DB3E4F" w:rsidRPr="00A05E10" w:rsidRDefault="00DB3E4F" w:rsidP="00DB3E4F">
      <w:pPr>
        <w:rPr>
          <w:rFonts w:ascii="Times New Roman" w:eastAsia="Times New Roman" w:hAnsi="Times New Roman" w:cs="Times New Roman"/>
          <w:kern w:val="0"/>
          <w:lang w:val="en-US" w:eastAsia="es-MX"/>
          <w14:ligatures w14:val="none"/>
        </w:rPr>
      </w:pPr>
    </w:p>
    <w:p w:rsidR="003B37AD" w:rsidRDefault="00C221E2">
      <w:r>
        <w:rPr>
          <w:noProof/>
        </w:rPr>
        <w:lastRenderedPageBreak/>
        <w:drawing>
          <wp:inline distT="0" distB="0" distL="0" distR="0">
            <wp:extent cx="5278049" cy="6830171"/>
            <wp:effectExtent l="0" t="0" r="5715" b="2540"/>
            <wp:docPr id="9654941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94115" name="Imagen 96549411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99701" cy="6858191"/>
                    </a:xfrm>
                    <a:prstGeom prst="rect">
                      <a:avLst/>
                    </a:prstGeom>
                  </pic:spPr>
                </pic:pic>
              </a:graphicData>
            </a:graphic>
          </wp:inline>
        </w:drawing>
      </w:r>
    </w:p>
    <w:p w:rsidR="00DB3E4F" w:rsidRPr="00C221E2" w:rsidRDefault="00DB3E4F" w:rsidP="003A34EE">
      <w:pPr>
        <w:spacing w:after="160" w:line="360" w:lineRule="auto"/>
        <w:jc w:val="both"/>
        <w:rPr>
          <w:rFonts w:ascii="Calibri" w:eastAsia="Times New Roman" w:hAnsi="Calibri" w:cs="Calibri"/>
          <w:color w:val="000000"/>
          <w:kern w:val="0"/>
          <w:sz w:val="20"/>
          <w:szCs w:val="20"/>
          <w:lang w:val="en-US" w:eastAsia="es-MX"/>
          <w14:ligatures w14:val="none"/>
        </w:rPr>
      </w:pPr>
      <w:r w:rsidRPr="00DB3E4F">
        <w:rPr>
          <w:rFonts w:ascii="Calibri" w:eastAsia="Times New Roman" w:hAnsi="Calibri" w:cs="Calibri"/>
          <w:i/>
          <w:iCs/>
          <w:color w:val="000000"/>
          <w:kern w:val="0"/>
          <w:sz w:val="20"/>
          <w:szCs w:val="20"/>
          <w:lang w:val="en-US" w:eastAsia="es-MX"/>
          <w14:ligatures w14:val="none"/>
        </w:rPr>
        <w:t>Figure</w:t>
      </w:r>
      <w:r w:rsidR="001724AA">
        <w:rPr>
          <w:rFonts w:ascii="Calibri" w:eastAsia="Times New Roman" w:hAnsi="Calibri" w:cs="Calibri"/>
          <w:i/>
          <w:iCs/>
          <w:color w:val="000000"/>
          <w:kern w:val="0"/>
          <w:sz w:val="20"/>
          <w:szCs w:val="20"/>
          <w:lang w:val="en-US" w:eastAsia="es-MX"/>
          <w14:ligatures w14:val="none"/>
        </w:rPr>
        <w:t xml:space="preserve"> 2</w:t>
      </w:r>
      <w:r>
        <w:rPr>
          <w:rFonts w:ascii="Times New Roman" w:eastAsia="Times New Roman" w:hAnsi="Times New Roman" w:cs="Times New Roman"/>
          <w:kern w:val="0"/>
          <w:sz w:val="20"/>
          <w:szCs w:val="20"/>
          <w:lang w:val="en-US" w:eastAsia="es-MX"/>
          <w14:ligatures w14:val="none"/>
        </w:rPr>
        <w:t xml:space="preserve">. </w:t>
      </w:r>
      <w:r w:rsidRPr="00DB3E4F">
        <w:rPr>
          <w:rFonts w:ascii="Calibri" w:eastAsia="Times New Roman" w:hAnsi="Calibri" w:cs="Calibri"/>
          <w:i/>
          <w:iCs/>
          <w:color w:val="000000"/>
          <w:kern w:val="0"/>
          <w:sz w:val="20"/>
          <w:szCs w:val="20"/>
          <w:lang w:val="en-US" w:eastAsia="es-MX"/>
          <w14:ligatures w14:val="none"/>
        </w:rPr>
        <w:t> </w:t>
      </w:r>
      <w:r w:rsidRPr="00DB3E4F">
        <w:rPr>
          <w:rFonts w:ascii="Calibri" w:eastAsia="Times New Roman" w:hAnsi="Calibri" w:cs="Calibri"/>
          <w:color w:val="000000"/>
          <w:kern w:val="0"/>
          <w:sz w:val="20"/>
          <w:szCs w:val="20"/>
          <w:lang w:val="en-US" w:eastAsia="es-MX"/>
          <w14:ligatures w14:val="none"/>
        </w:rPr>
        <w:t xml:space="preserve">A-B, graphs illustrate the metatarsus vertical displacement (VD) of the control group (blue) versus </w:t>
      </w:r>
      <w:r w:rsidR="006F7136">
        <w:rPr>
          <w:rFonts w:ascii="Calibri" w:eastAsia="Times New Roman" w:hAnsi="Calibri" w:cs="Calibri"/>
          <w:color w:val="000000"/>
          <w:kern w:val="0"/>
          <w:sz w:val="20"/>
          <w:szCs w:val="20"/>
          <w:lang w:val="en-US" w:eastAsia="es-MX"/>
          <w14:ligatures w14:val="none"/>
        </w:rPr>
        <w:t xml:space="preserve">the injury group </w:t>
      </w:r>
      <w:r w:rsidRPr="00DB3E4F">
        <w:rPr>
          <w:rFonts w:ascii="Calibri" w:eastAsia="Times New Roman" w:hAnsi="Calibri" w:cs="Calibri"/>
          <w:color w:val="000000"/>
          <w:kern w:val="0"/>
          <w:sz w:val="20"/>
          <w:szCs w:val="20"/>
          <w:lang w:val="en-US" w:eastAsia="es-MX"/>
          <w14:ligatures w14:val="none"/>
        </w:rPr>
        <w:t xml:space="preserve">at </w:t>
      </w:r>
      <w:r w:rsidR="006F7136">
        <w:rPr>
          <w:rFonts w:ascii="Calibri" w:eastAsia="Times New Roman" w:hAnsi="Calibri" w:cs="Calibri"/>
          <w:color w:val="000000"/>
          <w:kern w:val="0"/>
          <w:sz w:val="20"/>
          <w:szCs w:val="20"/>
          <w:lang w:val="en-US" w:eastAsia="es-MX"/>
          <w14:ligatures w14:val="none"/>
        </w:rPr>
        <w:t>3</w:t>
      </w:r>
      <w:r w:rsidRPr="00DB3E4F">
        <w:rPr>
          <w:rFonts w:ascii="Calibri" w:eastAsia="Times New Roman" w:hAnsi="Calibri" w:cs="Calibri"/>
          <w:color w:val="000000"/>
          <w:kern w:val="0"/>
          <w:sz w:val="20"/>
          <w:szCs w:val="20"/>
          <w:lang w:val="en-US" w:eastAsia="es-MX"/>
          <w14:ligatures w14:val="none"/>
        </w:rPr>
        <w:t xml:space="preserve"> </w:t>
      </w:r>
      <w:r w:rsidR="006F7136">
        <w:rPr>
          <w:rFonts w:ascii="Calibri" w:eastAsia="Times New Roman" w:hAnsi="Calibri" w:cs="Calibri"/>
          <w:color w:val="000000"/>
          <w:kern w:val="0"/>
          <w:sz w:val="20"/>
          <w:szCs w:val="20"/>
          <w:lang w:val="en-US" w:eastAsia="es-MX"/>
          <w14:ligatures w14:val="none"/>
        </w:rPr>
        <w:t>days</w:t>
      </w:r>
      <w:r w:rsidRPr="00DB3E4F">
        <w:rPr>
          <w:rFonts w:ascii="Calibri" w:eastAsia="Times New Roman" w:hAnsi="Calibri" w:cs="Calibri"/>
          <w:color w:val="000000"/>
          <w:kern w:val="0"/>
          <w:sz w:val="20"/>
          <w:szCs w:val="20"/>
          <w:lang w:val="en-US" w:eastAsia="es-MX"/>
          <w14:ligatures w14:val="none"/>
        </w:rPr>
        <w:t xml:space="preserve"> (3 </w:t>
      </w:r>
      <w:r w:rsidR="006F7136">
        <w:rPr>
          <w:rFonts w:ascii="Calibri" w:eastAsia="Times New Roman" w:hAnsi="Calibri" w:cs="Calibri"/>
          <w:color w:val="000000"/>
          <w:kern w:val="0"/>
          <w:sz w:val="20"/>
          <w:szCs w:val="20"/>
          <w:lang w:val="en-US" w:eastAsia="es-MX"/>
          <w14:ligatures w14:val="none"/>
        </w:rPr>
        <w:t>dpi</w:t>
      </w:r>
      <w:r w:rsidRPr="00DB3E4F">
        <w:rPr>
          <w:rFonts w:ascii="Calibri" w:eastAsia="Times New Roman" w:hAnsi="Calibri" w:cs="Calibri"/>
          <w:color w:val="000000"/>
          <w:kern w:val="0"/>
          <w:sz w:val="20"/>
          <w:szCs w:val="20"/>
          <w:lang w:val="en-US" w:eastAsia="es-MX"/>
          <w14:ligatures w14:val="none"/>
        </w:rPr>
        <w:t xml:space="preserve">, green) in left and right metatarsus </w:t>
      </w:r>
      <w:r>
        <w:rPr>
          <w:rFonts w:ascii="Calibri" w:eastAsia="Times New Roman" w:hAnsi="Calibri" w:cs="Calibri"/>
          <w:color w:val="000000"/>
          <w:kern w:val="0"/>
          <w:sz w:val="20"/>
          <w:szCs w:val="20"/>
          <w:lang w:val="en-US" w:eastAsia="es-MX"/>
          <w14:ligatures w14:val="none"/>
        </w:rPr>
        <w:t>joints</w:t>
      </w:r>
      <w:r w:rsidRPr="00DB3E4F">
        <w:rPr>
          <w:rFonts w:ascii="Calibri" w:eastAsia="Times New Roman" w:hAnsi="Calibri" w:cs="Calibri"/>
          <w:color w:val="000000"/>
          <w:kern w:val="0"/>
          <w:sz w:val="20"/>
          <w:szCs w:val="20"/>
          <w:lang w:val="en-US" w:eastAsia="es-MX"/>
          <w14:ligatures w14:val="none"/>
        </w:rPr>
        <w:t xml:space="preserve"> respectively. C – D, VD of </w:t>
      </w:r>
      <w:r w:rsidR="006F7136">
        <w:rPr>
          <w:rFonts w:ascii="Calibri" w:eastAsia="Times New Roman" w:hAnsi="Calibri" w:cs="Calibri"/>
          <w:color w:val="000000"/>
          <w:kern w:val="0"/>
          <w:sz w:val="20"/>
          <w:szCs w:val="20"/>
          <w:lang w:val="en-US" w:eastAsia="es-MX"/>
          <w14:ligatures w14:val="none"/>
        </w:rPr>
        <w:t xml:space="preserve">the </w:t>
      </w:r>
      <w:r w:rsidRPr="00DB3E4F">
        <w:rPr>
          <w:rFonts w:ascii="Calibri" w:eastAsia="Times New Roman" w:hAnsi="Calibri" w:cs="Calibri"/>
          <w:color w:val="000000"/>
          <w:kern w:val="0"/>
          <w:sz w:val="20"/>
          <w:szCs w:val="20"/>
          <w:lang w:val="en-US" w:eastAsia="es-MX"/>
          <w14:ligatures w14:val="none"/>
        </w:rPr>
        <w:t xml:space="preserve">metatarsus control group (blue) versus </w:t>
      </w:r>
      <w:r w:rsidR="006F7136">
        <w:rPr>
          <w:rFonts w:ascii="Calibri" w:eastAsia="Times New Roman" w:hAnsi="Calibri" w:cs="Calibri"/>
          <w:color w:val="000000"/>
          <w:kern w:val="0"/>
          <w:sz w:val="20"/>
          <w:szCs w:val="20"/>
          <w:lang w:val="en-US" w:eastAsia="es-MX"/>
          <w14:ligatures w14:val="none"/>
        </w:rPr>
        <w:t>the injury group</w:t>
      </w:r>
      <w:r w:rsidRPr="00DB3E4F">
        <w:rPr>
          <w:rFonts w:ascii="Calibri" w:eastAsia="Times New Roman" w:hAnsi="Calibri" w:cs="Calibri"/>
          <w:color w:val="000000"/>
          <w:kern w:val="0"/>
          <w:sz w:val="20"/>
          <w:szCs w:val="20"/>
          <w:lang w:val="en-US" w:eastAsia="es-MX"/>
          <w14:ligatures w14:val="none"/>
        </w:rPr>
        <w:t xml:space="preserve"> at </w:t>
      </w:r>
      <w:r w:rsidR="006F7136">
        <w:rPr>
          <w:rFonts w:ascii="Calibri" w:eastAsia="Times New Roman" w:hAnsi="Calibri" w:cs="Calibri"/>
          <w:color w:val="000000"/>
          <w:kern w:val="0"/>
          <w:sz w:val="20"/>
          <w:szCs w:val="20"/>
          <w:lang w:val="en-US" w:eastAsia="es-MX"/>
          <w14:ligatures w14:val="none"/>
        </w:rPr>
        <w:t>7</w:t>
      </w:r>
      <w:r w:rsidRPr="00DB3E4F">
        <w:rPr>
          <w:rFonts w:ascii="Calibri" w:eastAsia="Times New Roman" w:hAnsi="Calibri" w:cs="Calibri"/>
          <w:color w:val="000000"/>
          <w:kern w:val="0"/>
          <w:sz w:val="20"/>
          <w:szCs w:val="20"/>
          <w:lang w:val="en-US" w:eastAsia="es-MX"/>
          <w14:ligatures w14:val="none"/>
        </w:rPr>
        <w:t xml:space="preserve"> days </w:t>
      </w:r>
      <w:r w:rsidR="006F7136">
        <w:rPr>
          <w:rFonts w:ascii="Calibri" w:eastAsia="Times New Roman" w:hAnsi="Calibri" w:cs="Calibri"/>
          <w:color w:val="000000"/>
          <w:kern w:val="0"/>
          <w:sz w:val="20"/>
          <w:szCs w:val="20"/>
          <w:lang w:val="en-US" w:eastAsia="es-MX"/>
          <w14:ligatures w14:val="none"/>
        </w:rPr>
        <w:t>(7 dpi</w:t>
      </w:r>
      <w:r w:rsidRPr="00DB3E4F">
        <w:rPr>
          <w:rFonts w:ascii="Calibri" w:eastAsia="Times New Roman" w:hAnsi="Calibri" w:cs="Calibri"/>
          <w:color w:val="000000"/>
          <w:kern w:val="0"/>
          <w:sz w:val="20"/>
          <w:szCs w:val="20"/>
          <w:lang w:val="en-US" w:eastAsia="es-MX"/>
          <w14:ligatures w14:val="none"/>
        </w:rPr>
        <w:t xml:space="preserve">, red). The asterisks illustrate the bins with a statistical difference (*P ≤ 0.05). The percent of change is expressed below the graphs. E-F, graphs illustrate the ankle vertical displacement (VD) of the control group (blue) versus </w:t>
      </w:r>
      <w:r w:rsidR="006F7136">
        <w:rPr>
          <w:rFonts w:ascii="Calibri" w:eastAsia="Times New Roman" w:hAnsi="Calibri" w:cs="Calibri"/>
          <w:color w:val="000000"/>
          <w:kern w:val="0"/>
          <w:sz w:val="20"/>
          <w:szCs w:val="20"/>
          <w:lang w:val="en-US" w:eastAsia="es-MX"/>
          <w14:ligatures w14:val="none"/>
        </w:rPr>
        <w:t>the</w:t>
      </w:r>
      <w:r>
        <w:rPr>
          <w:rFonts w:ascii="Calibri" w:eastAsia="Times New Roman" w:hAnsi="Calibri" w:cs="Calibri"/>
          <w:color w:val="000000"/>
          <w:kern w:val="0"/>
          <w:sz w:val="20"/>
          <w:szCs w:val="20"/>
          <w:lang w:val="en-US" w:eastAsia="es-MX"/>
          <w14:ligatures w14:val="none"/>
        </w:rPr>
        <w:t xml:space="preserve"> </w:t>
      </w:r>
      <w:r w:rsidR="006F7136">
        <w:rPr>
          <w:rFonts w:ascii="Calibri" w:eastAsia="Times New Roman" w:hAnsi="Calibri" w:cs="Calibri"/>
          <w:color w:val="000000"/>
          <w:kern w:val="0"/>
          <w:sz w:val="20"/>
          <w:szCs w:val="20"/>
          <w:lang w:val="en-US" w:eastAsia="es-MX"/>
          <w14:ligatures w14:val="none"/>
        </w:rPr>
        <w:t>injury group</w:t>
      </w:r>
      <w:r w:rsidRPr="00DB3E4F">
        <w:rPr>
          <w:rFonts w:ascii="Calibri" w:eastAsia="Times New Roman" w:hAnsi="Calibri" w:cs="Calibri"/>
          <w:color w:val="000000"/>
          <w:kern w:val="0"/>
          <w:sz w:val="20"/>
          <w:szCs w:val="20"/>
          <w:lang w:val="en-US" w:eastAsia="es-MX"/>
          <w14:ligatures w14:val="none"/>
        </w:rPr>
        <w:t xml:space="preserve"> at </w:t>
      </w:r>
      <w:r w:rsidR="006F7136">
        <w:rPr>
          <w:rFonts w:ascii="Calibri" w:eastAsia="Times New Roman" w:hAnsi="Calibri" w:cs="Calibri"/>
          <w:color w:val="000000"/>
          <w:kern w:val="0"/>
          <w:sz w:val="20"/>
          <w:szCs w:val="20"/>
          <w:lang w:val="en-US" w:eastAsia="es-MX"/>
          <w14:ligatures w14:val="none"/>
        </w:rPr>
        <w:t>3</w:t>
      </w:r>
      <w:r w:rsidRPr="00DB3E4F">
        <w:rPr>
          <w:rFonts w:ascii="Calibri" w:eastAsia="Times New Roman" w:hAnsi="Calibri" w:cs="Calibri"/>
          <w:color w:val="000000"/>
          <w:kern w:val="0"/>
          <w:sz w:val="20"/>
          <w:szCs w:val="20"/>
          <w:lang w:val="en-US" w:eastAsia="es-MX"/>
          <w14:ligatures w14:val="none"/>
        </w:rPr>
        <w:t xml:space="preserve"> </w:t>
      </w:r>
      <w:r w:rsidR="006F7136">
        <w:rPr>
          <w:rFonts w:ascii="Calibri" w:eastAsia="Times New Roman" w:hAnsi="Calibri" w:cs="Calibri"/>
          <w:color w:val="000000"/>
          <w:kern w:val="0"/>
          <w:sz w:val="20"/>
          <w:szCs w:val="20"/>
          <w:lang w:val="en-US" w:eastAsia="es-MX"/>
          <w14:ligatures w14:val="none"/>
        </w:rPr>
        <w:t>days</w:t>
      </w:r>
      <w:r w:rsidRPr="00DB3E4F">
        <w:rPr>
          <w:rFonts w:ascii="Calibri" w:eastAsia="Times New Roman" w:hAnsi="Calibri" w:cs="Calibri"/>
          <w:color w:val="000000"/>
          <w:kern w:val="0"/>
          <w:sz w:val="20"/>
          <w:szCs w:val="20"/>
          <w:lang w:val="en-US" w:eastAsia="es-MX"/>
          <w14:ligatures w14:val="none"/>
        </w:rPr>
        <w:t xml:space="preserve"> after </w:t>
      </w:r>
      <w:r w:rsidR="006F7136">
        <w:rPr>
          <w:rFonts w:ascii="Calibri" w:eastAsia="Times New Roman" w:hAnsi="Calibri" w:cs="Calibri"/>
          <w:color w:val="000000"/>
          <w:kern w:val="0"/>
          <w:sz w:val="20"/>
          <w:szCs w:val="20"/>
          <w:lang w:val="en-US" w:eastAsia="es-MX"/>
          <w14:ligatures w14:val="none"/>
        </w:rPr>
        <w:t>injury</w:t>
      </w:r>
      <w:r w:rsidRPr="00DB3E4F">
        <w:rPr>
          <w:rFonts w:ascii="Calibri" w:eastAsia="Times New Roman" w:hAnsi="Calibri" w:cs="Calibri"/>
          <w:color w:val="000000"/>
          <w:kern w:val="0"/>
          <w:sz w:val="20"/>
          <w:szCs w:val="20"/>
          <w:lang w:val="en-US" w:eastAsia="es-MX"/>
          <w14:ligatures w14:val="none"/>
        </w:rPr>
        <w:t xml:space="preserve"> (3 </w:t>
      </w:r>
      <w:r w:rsidR="006F7136">
        <w:rPr>
          <w:rFonts w:ascii="Calibri" w:eastAsia="Times New Roman" w:hAnsi="Calibri" w:cs="Calibri"/>
          <w:color w:val="000000"/>
          <w:kern w:val="0"/>
          <w:sz w:val="20"/>
          <w:szCs w:val="20"/>
          <w:lang w:val="en-US" w:eastAsia="es-MX"/>
          <w14:ligatures w14:val="none"/>
        </w:rPr>
        <w:t>dpi</w:t>
      </w:r>
      <w:r w:rsidRPr="00DB3E4F">
        <w:rPr>
          <w:rFonts w:ascii="Calibri" w:eastAsia="Times New Roman" w:hAnsi="Calibri" w:cs="Calibri"/>
          <w:color w:val="000000"/>
          <w:kern w:val="0"/>
          <w:sz w:val="20"/>
          <w:szCs w:val="20"/>
          <w:lang w:val="en-US" w:eastAsia="es-MX"/>
          <w14:ligatures w14:val="none"/>
        </w:rPr>
        <w:t xml:space="preserve">, green) in </w:t>
      </w:r>
      <w:r w:rsidR="006F7136">
        <w:rPr>
          <w:rFonts w:ascii="Calibri" w:eastAsia="Times New Roman" w:hAnsi="Calibri" w:cs="Calibri"/>
          <w:color w:val="000000"/>
          <w:kern w:val="0"/>
          <w:sz w:val="20"/>
          <w:szCs w:val="20"/>
          <w:lang w:val="en-US" w:eastAsia="es-MX"/>
          <w14:ligatures w14:val="none"/>
        </w:rPr>
        <w:t xml:space="preserve">the </w:t>
      </w:r>
      <w:r w:rsidRPr="00DB3E4F">
        <w:rPr>
          <w:rFonts w:ascii="Calibri" w:eastAsia="Times New Roman" w:hAnsi="Calibri" w:cs="Calibri"/>
          <w:color w:val="000000"/>
          <w:kern w:val="0"/>
          <w:sz w:val="20"/>
          <w:szCs w:val="20"/>
          <w:lang w:val="en-US" w:eastAsia="es-MX"/>
          <w14:ligatures w14:val="none"/>
        </w:rPr>
        <w:t xml:space="preserve">left and right metatarsus joint respectively. G – H, VD of ankle joint control </w:t>
      </w:r>
      <w:r w:rsidRPr="00DB3E4F">
        <w:rPr>
          <w:rFonts w:ascii="Calibri" w:eastAsia="Times New Roman" w:hAnsi="Calibri" w:cs="Calibri"/>
          <w:color w:val="000000"/>
          <w:kern w:val="0"/>
          <w:sz w:val="20"/>
          <w:szCs w:val="20"/>
          <w:lang w:val="en-US" w:eastAsia="es-MX"/>
          <w14:ligatures w14:val="none"/>
        </w:rPr>
        <w:lastRenderedPageBreak/>
        <w:t xml:space="preserve">group (blue) versus </w:t>
      </w:r>
      <w:r>
        <w:rPr>
          <w:rFonts w:ascii="Calibri" w:eastAsia="Times New Roman" w:hAnsi="Calibri" w:cs="Calibri"/>
          <w:color w:val="000000"/>
          <w:kern w:val="0"/>
          <w:sz w:val="20"/>
          <w:szCs w:val="20"/>
          <w:lang w:val="en-US" w:eastAsia="es-MX"/>
          <w14:ligatures w14:val="none"/>
        </w:rPr>
        <w:t xml:space="preserve">a </w:t>
      </w:r>
      <w:r w:rsidRPr="00DB3E4F">
        <w:rPr>
          <w:rFonts w:ascii="Calibri" w:eastAsia="Times New Roman" w:hAnsi="Calibri" w:cs="Calibri"/>
          <w:color w:val="000000"/>
          <w:kern w:val="0"/>
          <w:sz w:val="20"/>
          <w:szCs w:val="20"/>
          <w:lang w:val="en-US" w:eastAsia="es-MX"/>
          <w14:ligatures w14:val="none"/>
        </w:rPr>
        <w:t xml:space="preserve">group with </w:t>
      </w:r>
      <w:r>
        <w:rPr>
          <w:rFonts w:ascii="Calibri" w:eastAsia="Times New Roman" w:hAnsi="Calibri" w:cs="Calibri"/>
          <w:color w:val="000000"/>
          <w:kern w:val="0"/>
          <w:sz w:val="20"/>
          <w:szCs w:val="20"/>
          <w:lang w:val="en-US" w:eastAsia="es-MX"/>
          <w14:ligatures w14:val="none"/>
        </w:rPr>
        <w:t>injury</w:t>
      </w:r>
      <w:r w:rsidRPr="00DB3E4F">
        <w:rPr>
          <w:rFonts w:ascii="Calibri" w:eastAsia="Times New Roman" w:hAnsi="Calibri" w:cs="Calibri"/>
          <w:color w:val="000000"/>
          <w:kern w:val="0"/>
          <w:sz w:val="20"/>
          <w:szCs w:val="20"/>
          <w:lang w:val="en-US" w:eastAsia="es-MX"/>
          <w14:ligatures w14:val="none"/>
        </w:rPr>
        <w:t xml:space="preserve"> at </w:t>
      </w:r>
      <w:r w:rsidR="006F7136">
        <w:rPr>
          <w:rFonts w:ascii="Calibri" w:eastAsia="Times New Roman" w:hAnsi="Calibri" w:cs="Calibri"/>
          <w:color w:val="000000"/>
          <w:kern w:val="0"/>
          <w:sz w:val="20"/>
          <w:szCs w:val="20"/>
          <w:lang w:val="en-US" w:eastAsia="es-MX"/>
          <w14:ligatures w14:val="none"/>
        </w:rPr>
        <w:t>7</w:t>
      </w:r>
      <w:r w:rsidRPr="00DB3E4F">
        <w:rPr>
          <w:rFonts w:ascii="Calibri" w:eastAsia="Times New Roman" w:hAnsi="Calibri" w:cs="Calibri"/>
          <w:color w:val="000000"/>
          <w:kern w:val="0"/>
          <w:sz w:val="20"/>
          <w:szCs w:val="20"/>
          <w:lang w:val="en-US" w:eastAsia="es-MX"/>
          <w14:ligatures w14:val="none"/>
        </w:rPr>
        <w:t xml:space="preserve"> days after </w:t>
      </w:r>
      <w:r w:rsidR="006F7136">
        <w:rPr>
          <w:rFonts w:ascii="Calibri" w:eastAsia="Times New Roman" w:hAnsi="Calibri" w:cs="Calibri"/>
          <w:color w:val="000000"/>
          <w:kern w:val="0"/>
          <w:sz w:val="20"/>
          <w:szCs w:val="20"/>
          <w:lang w:val="en-US" w:eastAsia="es-MX"/>
          <w14:ligatures w14:val="none"/>
        </w:rPr>
        <w:t>injury</w:t>
      </w:r>
      <w:r w:rsidRPr="00DB3E4F">
        <w:rPr>
          <w:rFonts w:ascii="Calibri" w:eastAsia="Times New Roman" w:hAnsi="Calibri" w:cs="Calibri"/>
          <w:color w:val="000000"/>
          <w:kern w:val="0"/>
          <w:sz w:val="20"/>
          <w:szCs w:val="20"/>
          <w:lang w:val="en-US" w:eastAsia="es-MX"/>
          <w14:ligatures w14:val="none"/>
        </w:rPr>
        <w:t xml:space="preserve"> (</w:t>
      </w:r>
      <w:r w:rsidR="006F7136">
        <w:rPr>
          <w:rFonts w:ascii="Calibri" w:eastAsia="Times New Roman" w:hAnsi="Calibri" w:cs="Calibri"/>
          <w:color w:val="000000"/>
          <w:kern w:val="0"/>
          <w:sz w:val="20"/>
          <w:szCs w:val="20"/>
          <w:lang w:val="en-US" w:eastAsia="es-MX"/>
          <w14:ligatures w14:val="none"/>
        </w:rPr>
        <w:t>7 dpi</w:t>
      </w:r>
      <w:r w:rsidRPr="00DB3E4F">
        <w:rPr>
          <w:rFonts w:ascii="Calibri" w:eastAsia="Times New Roman" w:hAnsi="Calibri" w:cs="Calibri"/>
          <w:color w:val="000000"/>
          <w:kern w:val="0"/>
          <w:sz w:val="20"/>
          <w:szCs w:val="20"/>
          <w:lang w:val="en-US" w:eastAsia="es-MX"/>
          <w14:ligatures w14:val="none"/>
        </w:rPr>
        <w:t xml:space="preserve">, red). The asterisks illustrate the bins with a statistical difference (*P ≤ 0.05). </w:t>
      </w:r>
      <w:r w:rsidRPr="00C221E2">
        <w:rPr>
          <w:rFonts w:ascii="Calibri" w:eastAsia="Times New Roman" w:hAnsi="Calibri" w:cs="Calibri"/>
          <w:color w:val="000000"/>
          <w:kern w:val="0"/>
          <w:sz w:val="20"/>
          <w:szCs w:val="20"/>
          <w:lang w:val="en-US" w:eastAsia="es-MX"/>
          <w14:ligatures w14:val="none"/>
        </w:rPr>
        <w:t>The percent of change is expressed below the graphs.</w:t>
      </w:r>
    </w:p>
    <w:p w:rsidR="006F7136" w:rsidRPr="00C221E2" w:rsidRDefault="006F7136" w:rsidP="00DB3E4F">
      <w:pPr>
        <w:spacing w:after="160"/>
        <w:jc w:val="both"/>
        <w:rPr>
          <w:rFonts w:ascii="Calibri" w:eastAsia="Times New Roman" w:hAnsi="Calibri" w:cs="Calibri"/>
          <w:color w:val="000000"/>
          <w:kern w:val="0"/>
          <w:sz w:val="20"/>
          <w:szCs w:val="20"/>
          <w:lang w:val="en-US" w:eastAsia="es-MX"/>
          <w14:ligatures w14:val="none"/>
        </w:rPr>
      </w:pPr>
    </w:p>
    <w:p w:rsidR="006F7136" w:rsidRPr="003A34EE" w:rsidRDefault="008868F8" w:rsidP="00CC5FA2">
      <w:pPr>
        <w:pStyle w:val="Prrafodelista"/>
        <w:numPr>
          <w:ilvl w:val="0"/>
          <w:numId w:val="2"/>
        </w:numPr>
        <w:spacing w:after="160"/>
        <w:jc w:val="both"/>
        <w:rPr>
          <w:rFonts w:ascii="Calibri" w:eastAsia="Times New Roman" w:hAnsi="Calibri" w:cs="Calibri"/>
          <w:b/>
          <w:bCs/>
          <w:color w:val="000000"/>
          <w:kern w:val="0"/>
          <w:sz w:val="22"/>
          <w:szCs w:val="22"/>
          <w:lang w:val="en-US" w:eastAsia="es-MX"/>
          <w14:ligatures w14:val="none"/>
        </w:rPr>
      </w:pPr>
      <w:r w:rsidRPr="003A34EE">
        <w:rPr>
          <w:rFonts w:ascii="Calibri" w:eastAsia="Times New Roman" w:hAnsi="Calibri" w:cs="Calibri"/>
          <w:b/>
          <w:bCs/>
          <w:color w:val="000000"/>
          <w:kern w:val="0"/>
          <w:sz w:val="22"/>
          <w:szCs w:val="22"/>
          <w:lang w:val="en-US" w:eastAsia="es-MX"/>
          <w14:ligatures w14:val="none"/>
        </w:rPr>
        <w:t>General changes in locomotion kinematics after penetrating injury and treatments.</w:t>
      </w:r>
    </w:p>
    <w:p w:rsidR="006F7136" w:rsidRPr="008868F8" w:rsidRDefault="008868F8" w:rsidP="003A34EE">
      <w:pPr>
        <w:spacing w:after="160" w:line="360" w:lineRule="auto"/>
        <w:jc w:val="both"/>
        <w:rPr>
          <w:rFonts w:ascii="Calibri" w:eastAsia="Times New Roman" w:hAnsi="Calibri" w:cs="Calibri"/>
          <w:color w:val="000000"/>
          <w:kern w:val="0"/>
          <w:sz w:val="22"/>
          <w:szCs w:val="22"/>
          <w:lang w:val="en-US" w:eastAsia="es-MX"/>
          <w14:ligatures w14:val="none"/>
        </w:rPr>
      </w:pPr>
      <w:r>
        <w:rPr>
          <w:rFonts w:ascii="Calibri" w:eastAsia="Times New Roman" w:hAnsi="Calibri" w:cs="Calibri"/>
          <w:color w:val="000000"/>
          <w:kern w:val="0"/>
          <w:sz w:val="22"/>
          <w:szCs w:val="22"/>
          <w:lang w:val="en-US" w:eastAsia="es-MX"/>
          <w14:ligatures w14:val="none"/>
        </w:rPr>
        <w:t>To have</w:t>
      </w:r>
      <w:r w:rsidRPr="008868F8">
        <w:rPr>
          <w:rFonts w:ascii="Calibri" w:eastAsia="Times New Roman" w:hAnsi="Calibri" w:cs="Calibri"/>
          <w:color w:val="000000"/>
          <w:kern w:val="0"/>
          <w:sz w:val="22"/>
          <w:szCs w:val="22"/>
          <w:lang w:val="en-US" w:eastAsia="es-MX"/>
          <w14:ligatures w14:val="none"/>
        </w:rPr>
        <w:t xml:space="preserve"> a broader overview of the changes in the kinematics of gait locomotion after penetrating injury and the effects of the different treatments</w:t>
      </w:r>
      <w:r>
        <w:rPr>
          <w:rFonts w:ascii="Calibri" w:eastAsia="Times New Roman" w:hAnsi="Calibri" w:cs="Calibri"/>
          <w:color w:val="000000"/>
          <w:kern w:val="0"/>
          <w:sz w:val="22"/>
          <w:szCs w:val="22"/>
          <w:lang w:val="en-US" w:eastAsia="es-MX"/>
          <w14:ligatures w14:val="none"/>
        </w:rPr>
        <w:t xml:space="preserve"> (Exercise and Resveratrol)</w:t>
      </w:r>
      <w:r w:rsidRPr="008868F8">
        <w:rPr>
          <w:rFonts w:ascii="Calibri" w:eastAsia="Times New Roman" w:hAnsi="Calibri" w:cs="Calibri"/>
          <w:color w:val="000000"/>
          <w:kern w:val="0"/>
          <w:sz w:val="22"/>
          <w:szCs w:val="22"/>
          <w:lang w:val="en-US" w:eastAsia="es-MX"/>
          <w14:ligatures w14:val="none"/>
        </w:rPr>
        <w:t xml:space="preserve">, a data concentrate corresponding to the changes in the </w:t>
      </w:r>
      <w:r w:rsidR="00BD4FD4">
        <w:rPr>
          <w:rFonts w:ascii="Calibri" w:eastAsia="Times New Roman" w:hAnsi="Calibri" w:cs="Calibri"/>
          <w:color w:val="000000"/>
          <w:kern w:val="0"/>
          <w:sz w:val="22"/>
          <w:szCs w:val="22"/>
          <w:lang w:val="en-US" w:eastAsia="es-MX"/>
          <w14:ligatures w14:val="none"/>
        </w:rPr>
        <w:t>V</w:t>
      </w:r>
      <w:r w:rsidRPr="008868F8">
        <w:rPr>
          <w:rFonts w:ascii="Calibri" w:eastAsia="Times New Roman" w:hAnsi="Calibri" w:cs="Calibri"/>
          <w:color w:val="000000"/>
          <w:kern w:val="0"/>
          <w:sz w:val="22"/>
          <w:szCs w:val="22"/>
          <w:lang w:val="en-US" w:eastAsia="es-MX"/>
          <w14:ligatures w14:val="none"/>
        </w:rPr>
        <w:t>ertical displacement (V</w:t>
      </w:r>
      <w:r w:rsidR="008A0729">
        <w:rPr>
          <w:rFonts w:ascii="Calibri" w:eastAsia="Times New Roman" w:hAnsi="Calibri" w:cs="Calibri"/>
          <w:color w:val="000000"/>
          <w:kern w:val="0"/>
          <w:sz w:val="22"/>
          <w:szCs w:val="22"/>
          <w:lang w:val="en-US" w:eastAsia="es-MX"/>
          <w14:ligatures w14:val="none"/>
        </w:rPr>
        <w:t>D</w:t>
      </w:r>
      <w:r w:rsidRPr="008868F8">
        <w:rPr>
          <w:rFonts w:ascii="Calibri" w:eastAsia="Times New Roman" w:hAnsi="Calibri" w:cs="Calibri"/>
          <w:color w:val="000000"/>
          <w:kern w:val="0"/>
          <w:sz w:val="22"/>
          <w:szCs w:val="22"/>
          <w:lang w:val="en-US" w:eastAsia="es-MX"/>
          <w14:ligatures w14:val="none"/>
        </w:rPr>
        <w:t xml:space="preserve">) </w:t>
      </w:r>
      <w:r w:rsidR="00BD4FD4">
        <w:rPr>
          <w:rFonts w:ascii="Calibri" w:eastAsia="Times New Roman" w:hAnsi="Calibri" w:cs="Calibri"/>
          <w:color w:val="000000"/>
          <w:kern w:val="0"/>
          <w:sz w:val="22"/>
          <w:szCs w:val="22"/>
          <w:lang w:val="en-US" w:eastAsia="es-MX"/>
          <w14:ligatures w14:val="none"/>
        </w:rPr>
        <w:t xml:space="preserve">and Horizontal displacement </w:t>
      </w:r>
      <w:r w:rsidRPr="008868F8">
        <w:rPr>
          <w:rFonts w:ascii="Calibri" w:eastAsia="Times New Roman" w:hAnsi="Calibri" w:cs="Calibri"/>
          <w:color w:val="000000"/>
          <w:kern w:val="0"/>
          <w:sz w:val="22"/>
          <w:szCs w:val="22"/>
          <w:lang w:val="en-US" w:eastAsia="es-MX"/>
          <w14:ligatures w14:val="none"/>
        </w:rPr>
        <w:t xml:space="preserve">that occurred between the experimental groups on both the left and right sides (Figure </w:t>
      </w:r>
      <w:r w:rsidR="00CC5FA2">
        <w:rPr>
          <w:rFonts w:ascii="Calibri" w:eastAsia="Times New Roman" w:hAnsi="Calibri" w:cs="Calibri"/>
          <w:color w:val="000000"/>
          <w:kern w:val="0"/>
          <w:sz w:val="22"/>
          <w:szCs w:val="22"/>
          <w:lang w:val="en-US" w:eastAsia="es-MX"/>
          <w14:ligatures w14:val="none"/>
        </w:rPr>
        <w:t>3</w:t>
      </w:r>
      <w:r>
        <w:rPr>
          <w:rFonts w:ascii="Calibri" w:eastAsia="Times New Roman" w:hAnsi="Calibri" w:cs="Calibri"/>
          <w:color w:val="000000"/>
          <w:kern w:val="0"/>
          <w:sz w:val="22"/>
          <w:szCs w:val="22"/>
          <w:lang w:val="en-US" w:eastAsia="es-MX"/>
          <w14:ligatures w14:val="none"/>
        </w:rPr>
        <w:t>)</w:t>
      </w:r>
      <w:r w:rsidRPr="008868F8">
        <w:rPr>
          <w:rFonts w:ascii="Calibri" w:eastAsia="Times New Roman" w:hAnsi="Calibri" w:cs="Calibri"/>
          <w:color w:val="000000"/>
          <w:kern w:val="0"/>
          <w:sz w:val="22"/>
          <w:szCs w:val="22"/>
          <w:lang w:val="en-US" w:eastAsia="es-MX"/>
          <w14:ligatures w14:val="none"/>
        </w:rPr>
        <w:t xml:space="preserve">. It is important to highlight the </w:t>
      </w:r>
      <w:r>
        <w:rPr>
          <w:rFonts w:ascii="Calibri" w:eastAsia="Times New Roman" w:hAnsi="Calibri" w:cs="Calibri"/>
          <w:color w:val="000000"/>
          <w:kern w:val="0"/>
          <w:sz w:val="22"/>
          <w:szCs w:val="22"/>
          <w:lang w:val="en-US" w:eastAsia="es-MX"/>
          <w14:ligatures w14:val="none"/>
        </w:rPr>
        <w:t>VD</w:t>
      </w:r>
      <w:r w:rsidRPr="008868F8">
        <w:rPr>
          <w:rFonts w:ascii="Calibri" w:eastAsia="Times New Roman" w:hAnsi="Calibri" w:cs="Calibri"/>
          <w:color w:val="000000"/>
          <w:kern w:val="0"/>
          <w:sz w:val="22"/>
          <w:szCs w:val="22"/>
          <w:lang w:val="en-US" w:eastAsia="es-MX"/>
          <w14:ligatures w14:val="none"/>
        </w:rPr>
        <w:t xml:space="preserve"> that had minimal significant differences (0 or 1% of the step cycle) whether on the left or right side. These comparisons between groups either at 3 or 7 </w:t>
      </w:r>
      <w:r>
        <w:rPr>
          <w:rFonts w:ascii="Calibri" w:eastAsia="Times New Roman" w:hAnsi="Calibri" w:cs="Calibri"/>
          <w:color w:val="000000"/>
          <w:kern w:val="0"/>
          <w:sz w:val="22"/>
          <w:szCs w:val="22"/>
          <w:lang w:val="en-US" w:eastAsia="es-MX"/>
          <w14:ligatures w14:val="none"/>
        </w:rPr>
        <w:t>dpi</w:t>
      </w:r>
      <w:r w:rsidRPr="008868F8">
        <w:rPr>
          <w:rFonts w:ascii="Calibri" w:eastAsia="Times New Roman" w:hAnsi="Calibri" w:cs="Calibri"/>
          <w:color w:val="000000"/>
          <w:kern w:val="0"/>
          <w:sz w:val="22"/>
          <w:szCs w:val="22"/>
          <w:lang w:val="en-US" w:eastAsia="es-MX"/>
          <w14:ligatures w14:val="none"/>
        </w:rPr>
        <w:t>, which had minimal differences between them compared to the control group, tell us that the vertical or horizontal displacement was the same as the control despite the injury model.</w:t>
      </w:r>
    </w:p>
    <w:p w:rsidR="006F7136" w:rsidRDefault="006F7136" w:rsidP="00DB3E4F">
      <w:pPr>
        <w:spacing w:after="160"/>
        <w:jc w:val="both"/>
        <w:rPr>
          <w:rFonts w:ascii="Times New Roman" w:eastAsia="Times New Roman" w:hAnsi="Times New Roman" w:cs="Times New Roman"/>
          <w:kern w:val="0"/>
          <w:sz w:val="20"/>
          <w:szCs w:val="20"/>
          <w:lang w:val="en-US" w:eastAsia="es-MX"/>
          <w14:ligatures w14:val="none"/>
        </w:rPr>
      </w:pPr>
      <w:r>
        <w:rPr>
          <w:rFonts w:ascii="Times New Roman" w:eastAsia="Times New Roman" w:hAnsi="Times New Roman" w:cs="Times New Roman"/>
          <w:noProof/>
          <w:kern w:val="0"/>
          <w:sz w:val="20"/>
          <w:szCs w:val="20"/>
          <w:lang w:val="en-US" w:eastAsia="es-MX"/>
        </w:rPr>
        <w:lastRenderedPageBreak/>
        <w:drawing>
          <wp:inline distT="0" distB="0" distL="0" distR="0">
            <wp:extent cx="5612130" cy="6187440"/>
            <wp:effectExtent l="0" t="0" r="1270" b="0"/>
            <wp:docPr id="15918890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889087" name="Imagen 1591889087"/>
                    <pic:cNvPicPr/>
                  </pic:nvPicPr>
                  <pic:blipFill>
                    <a:blip r:embed="rId7">
                      <a:extLst>
                        <a:ext uri="{28A0092B-C50C-407E-A947-70E740481C1C}">
                          <a14:useLocalDpi xmlns:a14="http://schemas.microsoft.com/office/drawing/2010/main" val="0"/>
                        </a:ext>
                      </a:extLst>
                    </a:blip>
                    <a:stretch>
                      <a:fillRect/>
                    </a:stretch>
                  </pic:blipFill>
                  <pic:spPr>
                    <a:xfrm>
                      <a:off x="0" y="0"/>
                      <a:ext cx="5612130" cy="6187440"/>
                    </a:xfrm>
                    <a:prstGeom prst="rect">
                      <a:avLst/>
                    </a:prstGeom>
                  </pic:spPr>
                </pic:pic>
              </a:graphicData>
            </a:graphic>
          </wp:inline>
        </w:drawing>
      </w:r>
    </w:p>
    <w:p w:rsidR="008868F8" w:rsidRPr="001724AA" w:rsidRDefault="000F5ADC" w:rsidP="003A34EE">
      <w:pPr>
        <w:spacing w:after="160" w:line="360" w:lineRule="auto"/>
        <w:jc w:val="both"/>
        <w:rPr>
          <w:rFonts w:ascii="Times New Roman" w:eastAsia="Times New Roman" w:hAnsi="Times New Roman" w:cs="Times New Roman"/>
          <w:kern w:val="0"/>
          <w:sz w:val="20"/>
          <w:szCs w:val="20"/>
          <w:lang w:val="en-US" w:eastAsia="es-MX"/>
          <w14:ligatures w14:val="none"/>
        </w:rPr>
      </w:pPr>
      <w:r w:rsidRPr="001724AA">
        <w:rPr>
          <w:rFonts w:ascii="Times New Roman" w:eastAsia="Times New Roman" w:hAnsi="Times New Roman" w:cs="Times New Roman"/>
          <w:i/>
          <w:iCs/>
          <w:kern w:val="0"/>
          <w:sz w:val="20"/>
          <w:szCs w:val="20"/>
          <w:lang w:val="en-US" w:eastAsia="es-MX"/>
          <w14:ligatures w14:val="none"/>
        </w:rPr>
        <w:t xml:space="preserve">Figure </w:t>
      </w:r>
      <w:r w:rsidR="001724AA" w:rsidRPr="001724AA">
        <w:rPr>
          <w:rFonts w:ascii="Times New Roman" w:eastAsia="Times New Roman" w:hAnsi="Times New Roman" w:cs="Times New Roman"/>
          <w:i/>
          <w:iCs/>
          <w:kern w:val="0"/>
          <w:sz w:val="20"/>
          <w:szCs w:val="20"/>
          <w:lang w:val="en-US" w:eastAsia="es-MX"/>
          <w14:ligatures w14:val="none"/>
        </w:rPr>
        <w:t>3</w:t>
      </w:r>
      <w:r w:rsidRPr="001724AA">
        <w:rPr>
          <w:rFonts w:ascii="Times New Roman" w:eastAsia="Times New Roman" w:hAnsi="Times New Roman" w:cs="Times New Roman"/>
          <w:kern w:val="0"/>
          <w:sz w:val="20"/>
          <w:szCs w:val="20"/>
          <w:lang w:val="en-US" w:eastAsia="es-MX"/>
          <w14:ligatures w14:val="none"/>
        </w:rPr>
        <w:t xml:space="preserve">. Differences in </w:t>
      </w:r>
      <w:r w:rsidR="008A0729">
        <w:rPr>
          <w:rFonts w:ascii="Times New Roman" w:eastAsia="Times New Roman" w:hAnsi="Times New Roman" w:cs="Times New Roman"/>
          <w:kern w:val="0"/>
          <w:sz w:val="20"/>
          <w:szCs w:val="20"/>
          <w:lang w:val="en-US" w:eastAsia="es-MX"/>
          <w14:ligatures w14:val="none"/>
        </w:rPr>
        <w:t>V</w:t>
      </w:r>
      <w:r w:rsidRPr="001724AA">
        <w:rPr>
          <w:rFonts w:ascii="Times New Roman" w:eastAsia="Times New Roman" w:hAnsi="Times New Roman" w:cs="Times New Roman"/>
          <w:kern w:val="0"/>
          <w:sz w:val="20"/>
          <w:szCs w:val="20"/>
          <w:lang w:val="en-US" w:eastAsia="es-MX"/>
          <w14:ligatures w14:val="none"/>
        </w:rPr>
        <w:t>ertical</w:t>
      </w:r>
      <w:r w:rsidR="008A0729">
        <w:rPr>
          <w:rFonts w:ascii="Times New Roman" w:eastAsia="Times New Roman" w:hAnsi="Times New Roman" w:cs="Times New Roman"/>
          <w:kern w:val="0"/>
          <w:sz w:val="20"/>
          <w:szCs w:val="20"/>
          <w:lang w:val="en-US" w:eastAsia="es-MX"/>
          <w14:ligatures w14:val="none"/>
        </w:rPr>
        <w:t xml:space="preserve"> and Horizontal</w:t>
      </w:r>
      <w:r w:rsidRPr="001724AA">
        <w:rPr>
          <w:rFonts w:ascii="Times New Roman" w:eastAsia="Times New Roman" w:hAnsi="Times New Roman" w:cs="Times New Roman"/>
          <w:kern w:val="0"/>
          <w:sz w:val="20"/>
          <w:szCs w:val="20"/>
          <w:lang w:val="en-US" w:eastAsia="es-MX"/>
          <w14:ligatures w14:val="none"/>
        </w:rPr>
        <w:t xml:space="preserve"> displacement between the left and right side by group. The total differences of differences with statistical significance in the step cycle per joint in the </w:t>
      </w:r>
      <w:r w:rsidR="000E664A" w:rsidRPr="001724AA">
        <w:rPr>
          <w:rFonts w:ascii="Times New Roman" w:eastAsia="Times New Roman" w:hAnsi="Times New Roman" w:cs="Times New Roman"/>
          <w:kern w:val="0"/>
          <w:sz w:val="20"/>
          <w:szCs w:val="20"/>
          <w:lang w:val="en-US" w:eastAsia="es-MX"/>
          <w14:ligatures w14:val="none"/>
        </w:rPr>
        <w:t>VD</w:t>
      </w:r>
      <w:r w:rsidR="000E664A">
        <w:rPr>
          <w:rFonts w:ascii="Times New Roman" w:eastAsia="Times New Roman" w:hAnsi="Times New Roman" w:cs="Times New Roman"/>
          <w:kern w:val="0"/>
          <w:sz w:val="20"/>
          <w:szCs w:val="20"/>
          <w:lang w:val="en-US" w:eastAsia="es-MX"/>
          <w14:ligatures w14:val="none"/>
        </w:rPr>
        <w:t xml:space="preserve"> </w:t>
      </w:r>
      <w:r w:rsidR="000E664A" w:rsidRPr="001724AA">
        <w:rPr>
          <w:rFonts w:ascii="Times New Roman" w:eastAsia="Times New Roman" w:hAnsi="Times New Roman" w:cs="Times New Roman"/>
          <w:kern w:val="0"/>
          <w:sz w:val="20"/>
          <w:szCs w:val="20"/>
          <w:lang w:val="en-US" w:eastAsia="es-MX"/>
          <w14:ligatures w14:val="none"/>
        </w:rPr>
        <w:t>between</w:t>
      </w:r>
      <w:r w:rsidRPr="001724AA">
        <w:rPr>
          <w:rFonts w:ascii="Times New Roman" w:eastAsia="Times New Roman" w:hAnsi="Times New Roman" w:cs="Times New Roman"/>
          <w:kern w:val="0"/>
          <w:sz w:val="20"/>
          <w:szCs w:val="20"/>
          <w:lang w:val="en-US" w:eastAsia="es-MX"/>
          <w14:ligatures w14:val="none"/>
        </w:rPr>
        <w:t xml:space="preserve"> the left side and the right side of each experimental group are shown. </w:t>
      </w:r>
      <w:r w:rsidR="002A4A5E">
        <w:rPr>
          <w:rFonts w:ascii="Times New Roman" w:eastAsia="Times New Roman" w:hAnsi="Times New Roman" w:cs="Times New Roman"/>
          <w:kern w:val="0"/>
          <w:sz w:val="20"/>
          <w:szCs w:val="20"/>
          <w:lang w:val="en-US" w:eastAsia="es-MX"/>
          <w14:ligatures w14:val="none"/>
        </w:rPr>
        <w:t>A</w:t>
      </w:r>
      <w:r w:rsidR="002A4A5E" w:rsidRPr="002A4A5E">
        <w:rPr>
          <w:rFonts w:ascii="Times New Roman" w:eastAsia="Times New Roman" w:hAnsi="Times New Roman" w:cs="Times New Roman"/>
          <w:kern w:val="0"/>
          <w:sz w:val="20"/>
          <w:szCs w:val="20"/>
          <w:lang w:val="en-US" w:eastAsia="es-MX"/>
          <w14:ligatures w14:val="none"/>
        </w:rPr>
        <w:t xml:space="preserve"> data concentrate corresponding to the changes in the Vertical displacement (VD) and Horizontal displacement that occurred between the experimental groups on both the left and right sides</w:t>
      </w:r>
      <w:r w:rsidR="002A4A5E">
        <w:rPr>
          <w:rFonts w:ascii="Times New Roman" w:eastAsia="Times New Roman" w:hAnsi="Times New Roman" w:cs="Times New Roman"/>
          <w:kern w:val="0"/>
          <w:sz w:val="20"/>
          <w:szCs w:val="20"/>
          <w:lang w:val="en-US" w:eastAsia="es-MX"/>
          <w14:ligatures w14:val="none"/>
        </w:rPr>
        <w:t xml:space="preserve">. </w:t>
      </w:r>
    </w:p>
    <w:sectPr w:rsidR="008868F8" w:rsidRPr="001724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82FCF"/>
    <w:multiLevelType w:val="hybridMultilevel"/>
    <w:tmpl w:val="BCAEDB64"/>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260E5B"/>
    <w:multiLevelType w:val="hybridMultilevel"/>
    <w:tmpl w:val="CD3293DA"/>
    <w:lvl w:ilvl="0" w:tplc="8ACAE898">
      <w:start w:val="1"/>
      <w:numFmt w:val="decimal"/>
      <w:lvlText w:val="%1."/>
      <w:lvlJc w:val="left"/>
      <w:pPr>
        <w:ind w:left="720" w:hanging="360"/>
      </w:pPr>
      <w:rPr>
        <w:rFonts w:ascii="Calibri" w:hAnsi="Calibri" w:cs="Calibri" w:hint="default"/>
        <w:b/>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5419156">
    <w:abstractNumId w:val="1"/>
  </w:num>
  <w:num w:numId="2" w16cid:durableId="193955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4F"/>
    <w:rsid w:val="000409E7"/>
    <w:rsid w:val="000E664A"/>
    <w:rsid w:val="000F5ADC"/>
    <w:rsid w:val="001724AA"/>
    <w:rsid w:val="002A4A5E"/>
    <w:rsid w:val="002C35B5"/>
    <w:rsid w:val="0039602F"/>
    <w:rsid w:val="003A34EE"/>
    <w:rsid w:val="003B37AD"/>
    <w:rsid w:val="004F06BC"/>
    <w:rsid w:val="00533ABC"/>
    <w:rsid w:val="00650239"/>
    <w:rsid w:val="006D1EA4"/>
    <w:rsid w:val="006F7136"/>
    <w:rsid w:val="0073095F"/>
    <w:rsid w:val="008868F8"/>
    <w:rsid w:val="008A0729"/>
    <w:rsid w:val="008D0D7F"/>
    <w:rsid w:val="00A05E10"/>
    <w:rsid w:val="00AC72F2"/>
    <w:rsid w:val="00B55820"/>
    <w:rsid w:val="00BB0B77"/>
    <w:rsid w:val="00BD4FD4"/>
    <w:rsid w:val="00C221E2"/>
    <w:rsid w:val="00CC5FA2"/>
    <w:rsid w:val="00DA1151"/>
    <w:rsid w:val="00DB3E4F"/>
    <w:rsid w:val="00EF35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CDBF"/>
  <w15:chartTrackingRefBased/>
  <w15:docId w15:val="{DB6057AF-9AFC-5648-8FB2-E3A916D0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3E4F"/>
    <w:pPr>
      <w:spacing w:before="100" w:beforeAutospacing="1" w:after="100" w:afterAutospacing="1"/>
    </w:pPr>
    <w:rPr>
      <w:rFonts w:ascii="Times New Roman" w:eastAsia="Times New Roman" w:hAnsi="Times New Roman" w:cs="Times New Roman"/>
      <w:kern w:val="0"/>
      <w:lang w:eastAsia="es-MX"/>
      <w14:ligatures w14:val="none"/>
    </w:rPr>
  </w:style>
  <w:style w:type="paragraph" w:styleId="Prrafodelista">
    <w:name w:val="List Paragraph"/>
    <w:basedOn w:val="Normal"/>
    <w:uiPriority w:val="34"/>
    <w:qFormat/>
    <w:rsid w:val="003A3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7351">
      <w:bodyDiv w:val="1"/>
      <w:marLeft w:val="0"/>
      <w:marRight w:val="0"/>
      <w:marTop w:val="0"/>
      <w:marBottom w:val="0"/>
      <w:divBdr>
        <w:top w:val="none" w:sz="0" w:space="0" w:color="auto"/>
        <w:left w:val="none" w:sz="0" w:space="0" w:color="auto"/>
        <w:bottom w:val="none" w:sz="0" w:space="0" w:color="auto"/>
        <w:right w:val="none" w:sz="0" w:space="0" w:color="auto"/>
      </w:divBdr>
    </w:div>
    <w:div w:id="316030469">
      <w:bodyDiv w:val="1"/>
      <w:marLeft w:val="0"/>
      <w:marRight w:val="0"/>
      <w:marTop w:val="0"/>
      <w:marBottom w:val="0"/>
      <w:divBdr>
        <w:top w:val="none" w:sz="0" w:space="0" w:color="auto"/>
        <w:left w:val="none" w:sz="0" w:space="0" w:color="auto"/>
        <w:bottom w:val="none" w:sz="0" w:space="0" w:color="auto"/>
        <w:right w:val="none" w:sz="0" w:space="0" w:color="auto"/>
      </w:divBdr>
    </w:div>
    <w:div w:id="17933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553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Castañeda Arellano</dc:creator>
  <cp:keywords/>
  <dc:description/>
  <cp:lastModifiedBy>Rolando Castañeda Arellano</cp:lastModifiedBy>
  <cp:revision>6</cp:revision>
  <dcterms:created xsi:type="dcterms:W3CDTF">2024-09-17T06:42:00Z</dcterms:created>
  <dcterms:modified xsi:type="dcterms:W3CDTF">2024-09-20T05:02:00Z</dcterms:modified>
</cp:coreProperties>
</file>