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20D8" w14:textId="6A053BF5" w:rsidR="00A24A94" w:rsidRPr="00A24A94" w:rsidRDefault="00A24A94" w:rsidP="00A24A94">
      <w:pPr>
        <w:jc w:val="center"/>
        <w:rPr>
          <w:rFonts w:ascii="Times New Roman" w:hAnsi="Times New Roman" w:cs="Times New Roman"/>
          <w:b/>
          <w:bCs/>
        </w:rPr>
      </w:pPr>
      <w:bookmarkStart w:id="0" w:name="_Hlk154952014"/>
      <w:r w:rsidRPr="00A24A94">
        <w:rPr>
          <w:rFonts w:ascii="Times New Roman" w:hAnsi="Times New Roman" w:cs="Times New Roman"/>
          <w:b/>
          <w:bCs/>
        </w:rPr>
        <w:t>Supplementary</w:t>
      </w:r>
    </w:p>
    <w:p w14:paraId="511126EE" w14:textId="09EDE3AD" w:rsidR="00A24A94" w:rsidRPr="00A24A94" w:rsidRDefault="00A24A94" w:rsidP="00A24A94">
      <w:pPr>
        <w:jc w:val="center"/>
        <w:rPr>
          <w:rFonts w:ascii="Times New Roman" w:hAnsi="Times New Roman" w:cs="Times New Roman"/>
          <w:b/>
          <w:bCs/>
        </w:rPr>
      </w:pPr>
      <w:r w:rsidRPr="00A24A94">
        <w:rPr>
          <w:rFonts w:ascii="Times New Roman" w:hAnsi="Times New Roman" w:cs="Times New Roman"/>
          <w:b/>
          <w:bCs/>
        </w:rPr>
        <w:t>Understanding the application of emulsion system for bacterial encapsulation and temperature-modulated releas</w:t>
      </w:r>
      <w:bookmarkEnd w:id="0"/>
      <w:r w:rsidRPr="00A24A94">
        <w:rPr>
          <w:rFonts w:ascii="Times New Roman" w:hAnsi="Times New Roman" w:cs="Times New Roman"/>
          <w:b/>
          <w:bCs/>
        </w:rPr>
        <w:t>e</w:t>
      </w:r>
    </w:p>
    <w:p w14:paraId="3E5FEAAB" w14:textId="77777777" w:rsidR="00A24A94" w:rsidRPr="00A24A94" w:rsidRDefault="00A24A94" w:rsidP="00A24A94">
      <w:pPr>
        <w:jc w:val="center"/>
        <w:rPr>
          <w:rFonts w:ascii="Times New Roman" w:hAnsi="Times New Roman" w:cs="Times New Roman"/>
          <w:b/>
          <w:bCs/>
        </w:rPr>
      </w:pPr>
    </w:p>
    <w:p w14:paraId="5A8A11FC" w14:textId="58D9CA2D" w:rsidR="00A24A94" w:rsidRPr="00A24A94" w:rsidRDefault="00A24A94" w:rsidP="00A24A94">
      <w:pPr>
        <w:rPr>
          <w:rFonts w:ascii="Times New Roman" w:hAnsi="Times New Roman" w:cs="Times New Roman"/>
          <w:lang w:val="en-MY"/>
        </w:rPr>
      </w:pPr>
      <w:r w:rsidRPr="00A24A94">
        <w:rPr>
          <w:rFonts w:ascii="Times New Roman" w:hAnsi="Times New Roman" w:cs="Times New Roman"/>
          <w:lang w:val="en-MY"/>
        </w:rPr>
        <w:t>Nur Suaidah Mohd Isa</w:t>
      </w:r>
      <w:r w:rsidRPr="00A24A94">
        <w:rPr>
          <w:rFonts w:ascii="Times New Roman" w:hAnsi="Times New Roman" w:cs="Times New Roman"/>
          <w:vertAlign w:val="superscript"/>
          <w:lang w:val="en-MY"/>
        </w:rPr>
        <w:t>1,2</w:t>
      </w:r>
      <w:r w:rsidR="00F96B4C">
        <w:rPr>
          <w:rFonts w:ascii="Times New Roman" w:hAnsi="Times New Roman" w:cs="Times New Roman"/>
          <w:vertAlign w:val="superscript"/>
          <w:lang w:val="en-MY"/>
        </w:rPr>
        <w:t>*</w:t>
      </w:r>
      <w:r w:rsidRPr="00A24A94">
        <w:rPr>
          <w:rFonts w:ascii="Times New Roman" w:hAnsi="Times New Roman" w:cs="Times New Roman"/>
          <w:lang w:val="en-MY"/>
        </w:rPr>
        <w:t>, Hani El Kadri</w:t>
      </w:r>
      <w:r w:rsidRPr="00A24A94">
        <w:rPr>
          <w:rFonts w:ascii="Times New Roman" w:hAnsi="Times New Roman" w:cs="Times New Roman"/>
          <w:vertAlign w:val="superscript"/>
          <w:lang w:val="en-MY"/>
        </w:rPr>
        <w:t>1</w:t>
      </w:r>
      <w:r w:rsidRPr="00A24A94">
        <w:rPr>
          <w:rFonts w:ascii="Times New Roman" w:hAnsi="Times New Roman" w:cs="Times New Roman"/>
          <w:lang w:val="en-MY"/>
        </w:rPr>
        <w:t>, Daniele Vigolo</w:t>
      </w:r>
      <w:r w:rsidRPr="00A24A94">
        <w:rPr>
          <w:rFonts w:ascii="Times New Roman" w:hAnsi="Times New Roman" w:cs="Times New Roman"/>
          <w:vertAlign w:val="superscript"/>
          <w:lang w:val="en-MY"/>
        </w:rPr>
        <w:t>1,3,4</w:t>
      </w:r>
      <w:r w:rsidRPr="00A24A94">
        <w:rPr>
          <w:rFonts w:ascii="Times New Roman" w:hAnsi="Times New Roman" w:cs="Times New Roman"/>
          <w:lang w:val="en-MY"/>
        </w:rPr>
        <w:t xml:space="preserve">, </w:t>
      </w:r>
      <w:r w:rsidR="00CE7FCF" w:rsidRPr="00A24A94">
        <w:rPr>
          <w:rFonts w:ascii="Times New Roman" w:hAnsi="Times New Roman" w:cs="Times New Roman"/>
          <w:lang w:val="en-MY"/>
        </w:rPr>
        <w:t>Nur Farra Adlina Mohamed Zakhari</w:t>
      </w:r>
      <w:r w:rsidR="00CE7FCF" w:rsidRPr="00A24A94">
        <w:rPr>
          <w:rFonts w:ascii="Times New Roman" w:hAnsi="Times New Roman" w:cs="Times New Roman"/>
          <w:vertAlign w:val="superscript"/>
          <w:lang w:val="en-MY"/>
        </w:rPr>
        <w:t>2</w:t>
      </w:r>
      <w:r w:rsidR="00450633">
        <w:rPr>
          <w:rFonts w:ascii="Times New Roman" w:hAnsi="Times New Roman" w:cs="Times New Roman"/>
          <w:lang w:val="en-MY"/>
        </w:rPr>
        <w:t xml:space="preserve">, </w:t>
      </w:r>
      <w:r w:rsidRPr="00A24A94">
        <w:rPr>
          <w:rFonts w:ascii="Times New Roman" w:hAnsi="Times New Roman" w:cs="Times New Roman"/>
          <w:lang w:val="en-MY"/>
        </w:rPr>
        <w:t>Konstantinos Gkatzionis</w:t>
      </w:r>
      <w:r w:rsidRPr="00A24A94">
        <w:rPr>
          <w:rFonts w:ascii="Times New Roman" w:hAnsi="Times New Roman" w:cs="Times New Roman"/>
          <w:vertAlign w:val="superscript"/>
          <w:lang w:val="en-MY"/>
        </w:rPr>
        <w:t>1,5*</w:t>
      </w:r>
      <w:r w:rsidRPr="00A24A94">
        <w:rPr>
          <w:rFonts w:ascii="Times New Roman" w:hAnsi="Times New Roman" w:cs="Times New Roman"/>
          <w:lang w:val="en-MY"/>
        </w:rPr>
        <w:t> </w:t>
      </w:r>
    </w:p>
    <w:p w14:paraId="7DE0E3B5" w14:textId="77777777" w:rsidR="00A24A94" w:rsidRPr="00A24A94" w:rsidRDefault="00A24A94" w:rsidP="00A24A94">
      <w:pPr>
        <w:rPr>
          <w:rFonts w:ascii="Times New Roman" w:hAnsi="Times New Roman" w:cs="Times New Roman"/>
          <w:lang w:val="en-MY"/>
        </w:rPr>
      </w:pPr>
      <w:r w:rsidRPr="00A24A94">
        <w:rPr>
          <w:rFonts w:ascii="Times New Roman" w:hAnsi="Times New Roman" w:cs="Times New Roman"/>
          <w:vertAlign w:val="superscript"/>
          <w:lang w:val="en-MY"/>
        </w:rPr>
        <w:t>1</w:t>
      </w:r>
      <w:r w:rsidRPr="00A24A94">
        <w:rPr>
          <w:rFonts w:ascii="Times New Roman" w:hAnsi="Times New Roman" w:cs="Times New Roman"/>
          <w:lang w:val="en-MY"/>
        </w:rPr>
        <w:t xml:space="preserve"> School of Chemical Engineering, University of Birmingham, Birmingham, B15 2TT, UK</w:t>
      </w:r>
    </w:p>
    <w:p w14:paraId="378C9DED" w14:textId="77777777" w:rsidR="00A24A94" w:rsidRPr="00A24A94" w:rsidRDefault="00A24A94" w:rsidP="00A24A94">
      <w:pPr>
        <w:rPr>
          <w:rFonts w:ascii="Times New Roman" w:hAnsi="Times New Roman" w:cs="Times New Roman"/>
          <w:lang w:val="en-MY"/>
        </w:rPr>
      </w:pPr>
      <w:r w:rsidRPr="00A24A94">
        <w:rPr>
          <w:rFonts w:ascii="Times New Roman" w:hAnsi="Times New Roman" w:cs="Times New Roman"/>
          <w:vertAlign w:val="superscript"/>
          <w:lang w:val="en-MY"/>
        </w:rPr>
        <w:t>2</w:t>
      </w:r>
      <w:r w:rsidRPr="00A24A94">
        <w:rPr>
          <w:rFonts w:ascii="Times New Roman" w:hAnsi="Times New Roman" w:cs="Times New Roman"/>
          <w:lang w:val="en-MY"/>
        </w:rPr>
        <w:t xml:space="preserve"> Faculty of Fisheries and Food Science, Universiti Malaysia Terengganu, 21030 Kuala Terengganu, Terengganu, Malaysia</w:t>
      </w:r>
    </w:p>
    <w:p w14:paraId="28935AA6" w14:textId="77777777" w:rsidR="00A24A94" w:rsidRPr="00A24A94" w:rsidRDefault="00A24A94" w:rsidP="00A24A94">
      <w:pPr>
        <w:rPr>
          <w:rFonts w:ascii="Times New Roman" w:hAnsi="Times New Roman" w:cs="Times New Roman"/>
          <w:lang w:val="en-MY"/>
        </w:rPr>
      </w:pPr>
      <w:r w:rsidRPr="00A24A94">
        <w:rPr>
          <w:rFonts w:ascii="Times New Roman" w:hAnsi="Times New Roman" w:cs="Times New Roman"/>
          <w:vertAlign w:val="superscript"/>
          <w:lang w:val="en-MY"/>
        </w:rPr>
        <w:t xml:space="preserve">3 </w:t>
      </w:r>
      <w:r w:rsidRPr="00A24A94">
        <w:rPr>
          <w:rFonts w:ascii="Times New Roman" w:hAnsi="Times New Roman" w:cs="Times New Roman"/>
          <w:lang w:val="en-MY"/>
        </w:rPr>
        <w:t>School of Biomedical Engineering, The University of Sydney, NSW 2006, Australia</w:t>
      </w:r>
    </w:p>
    <w:p w14:paraId="38096C12" w14:textId="77777777" w:rsidR="00A24A94" w:rsidRPr="00E97D03" w:rsidRDefault="00A24A94" w:rsidP="00A24A94">
      <w:pPr>
        <w:rPr>
          <w:rFonts w:ascii="Times New Roman" w:hAnsi="Times New Roman" w:cs="Times New Roman"/>
          <w:color w:val="000000" w:themeColor="text1"/>
          <w:lang w:val="en-MY"/>
        </w:rPr>
      </w:pPr>
      <w:r w:rsidRPr="00E97D03">
        <w:rPr>
          <w:rFonts w:ascii="Times New Roman" w:hAnsi="Times New Roman" w:cs="Times New Roman"/>
          <w:color w:val="000000" w:themeColor="text1"/>
          <w:vertAlign w:val="superscript"/>
          <w:lang w:val="en-MY"/>
        </w:rPr>
        <w:t xml:space="preserve">4 </w:t>
      </w:r>
      <w:r w:rsidRPr="00E97D03">
        <w:rPr>
          <w:rFonts w:ascii="Times New Roman" w:hAnsi="Times New Roman" w:cs="Times New Roman"/>
          <w:color w:val="000000" w:themeColor="text1"/>
          <w:lang w:val="en-MY"/>
        </w:rPr>
        <w:t>The University of Sydney Nano Institute, The University of Sydney, Sydney, NSW 2006, Australia</w:t>
      </w:r>
    </w:p>
    <w:p w14:paraId="5C83B93E" w14:textId="77777777" w:rsidR="00A24A94" w:rsidRPr="00E97D03" w:rsidRDefault="00A24A94" w:rsidP="00A24A94">
      <w:pPr>
        <w:rPr>
          <w:rFonts w:ascii="Times New Roman" w:hAnsi="Times New Roman" w:cs="Times New Roman"/>
          <w:color w:val="000000" w:themeColor="text1"/>
          <w:lang w:val="en-MY"/>
        </w:rPr>
      </w:pPr>
      <w:r w:rsidRPr="00E97D03">
        <w:rPr>
          <w:rFonts w:ascii="Times New Roman" w:hAnsi="Times New Roman" w:cs="Times New Roman"/>
          <w:color w:val="000000" w:themeColor="text1"/>
          <w:vertAlign w:val="superscript"/>
          <w:lang w:val="en-MY"/>
        </w:rPr>
        <w:t xml:space="preserve">5 </w:t>
      </w:r>
      <w:r w:rsidRPr="00E97D03">
        <w:rPr>
          <w:rFonts w:ascii="Times New Roman" w:hAnsi="Times New Roman" w:cs="Times New Roman"/>
          <w:color w:val="000000" w:themeColor="text1"/>
          <w:lang w:val="en-MY"/>
        </w:rPr>
        <w:t>Department of Food Science and Nutrition, School of the Environment, University of the Aegean, Metropolite Ioakeim 2, 81400, Myrina, Lemnos, Greece</w:t>
      </w:r>
    </w:p>
    <w:p w14:paraId="44665D09" w14:textId="2989EA7A" w:rsidR="00A24A94" w:rsidRPr="00E97D03" w:rsidRDefault="00A24A94" w:rsidP="00A24A94">
      <w:pPr>
        <w:rPr>
          <w:rFonts w:ascii="Times New Roman" w:hAnsi="Times New Roman" w:cs="Times New Roman"/>
          <w:color w:val="000000" w:themeColor="text1"/>
          <w:u w:val="single"/>
          <w:lang w:val="en-MY"/>
        </w:rPr>
      </w:pPr>
      <w:r w:rsidRPr="00E97D03">
        <w:rPr>
          <w:rFonts w:ascii="Times New Roman" w:hAnsi="Times New Roman" w:cs="Times New Roman"/>
          <w:color w:val="000000" w:themeColor="text1"/>
          <w:lang w:val="en-MY"/>
        </w:rPr>
        <w:t>*Corresponding authors:</w:t>
      </w:r>
      <w:r w:rsidR="00450633" w:rsidRPr="00E97D03">
        <w:rPr>
          <w:rFonts w:ascii="Times New Roman" w:hAnsi="Times New Roman" w:cs="Times New Roman"/>
          <w:color w:val="000000" w:themeColor="text1"/>
          <w:lang w:val="en-MY"/>
        </w:rPr>
        <w:t xml:space="preserve"> </w:t>
      </w:r>
      <w:hyperlink r:id="rId4" w:history="1">
        <w:r w:rsidR="00450633" w:rsidRPr="00E97D03">
          <w:rPr>
            <w:rStyle w:val="Hyperlink"/>
            <w:rFonts w:ascii="Times New Roman" w:hAnsi="Times New Roman" w:cs="Times New Roman"/>
            <w:color w:val="000000" w:themeColor="text1"/>
            <w:lang w:val="en-MY"/>
          </w:rPr>
          <w:t>n.suaidah@umt.edu.my</w:t>
        </w:r>
      </w:hyperlink>
      <w:r w:rsidR="00450633" w:rsidRPr="00E97D03">
        <w:rPr>
          <w:rFonts w:ascii="Times New Roman" w:hAnsi="Times New Roman" w:cs="Times New Roman"/>
          <w:color w:val="000000" w:themeColor="text1"/>
          <w:lang w:val="en-MY"/>
        </w:rPr>
        <w:t>;</w:t>
      </w:r>
      <w:r w:rsidRPr="00E97D03">
        <w:rPr>
          <w:rFonts w:ascii="Times New Roman" w:hAnsi="Times New Roman" w:cs="Times New Roman"/>
          <w:color w:val="000000" w:themeColor="text1"/>
          <w:lang w:val="en-MY"/>
        </w:rPr>
        <w:t xml:space="preserve"> </w:t>
      </w:r>
      <w:hyperlink r:id="rId5" w:history="1">
        <w:r w:rsidRPr="00E97D03">
          <w:rPr>
            <w:rStyle w:val="Hyperlink"/>
            <w:rFonts w:ascii="Times New Roman" w:hAnsi="Times New Roman" w:cs="Times New Roman"/>
            <w:color w:val="000000" w:themeColor="text1"/>
            <w:lang w:val="en-MY"/>
          </w:rPr>
          <w:t>kgkatzionis@aegean.gr</w:t>
        </w:r>
      </w:hyperlink>
    </w:p>
    <w:p w14:paraId="4C8E08E4" w14:textId="77777777" w:rsidR="00E10062" w:rsidRDefault="00E10062">
      <w:pPr>
        <w:rPr>
          <w:lang w:val="en-US"/>
        </w:rPr>
      </w:pPr>
    </w:p>
    <w:p w14:paraId="675B957A" w14:textId="650D0F70" w:rsidR="00E10062" w:rsidRDefault="00E1006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AF27725" wp14:editId="6C466E94">
            <wp:extent cx="6334125" cy="3060700"/>
            <wp:effectExtent l="0" t="0" r="9525" b="6350"/>
            <wp:docPr id="1108109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4EF01" w14:textId="763C4CA4" w:rsidR="00D46B35" w:rsidRPr="00A24A94" w:rsidRDefault="00E10062" w:rsidP="00A24A9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MY"/>
          <w14:ligatures w14:val="none"/>
        </w:rPr>
      </w:pPr>
      <w:r w:rsidRPr="00E10062">
        <w:rPr>
          <w:rFonts w:ascii="Times New Roman" w:eastAsia="Times New Roman" w:hAnsi="Times New Roman" w:cs="Times New Roman"/>
          <w:color w:val="000000"/>
          <w:kern w:val="0"/>
          <w:lang w:eastAsia="en-MY"/>
          <w14:ligatures w14:val="none"/>
        </w:rPr>
        <w:t xml:space="preserve">Figure </w:t>
      </w:r>
      <w:r w:rsidR="00D46B35">
        <w:rPr>
          <w:rFonts w:ascii="Times New Roman" w:eastAsia="Times New Roman" w:hAnsi="Times New Roman" w:cs="Times New Roman"/>
          <w:color w:val="000000"/>
          <w:kern w:val="0"/>
          <w:lang w:eastAsia="en-MY"/>
          <w14:ligatures w14:val="none"/>
        </w:rPr>
        <w:t>S</w:t>
      </w:r>
      <w:r w:rsidRPr="00E10062">
        <w:rPr>
          <w:rFonts w:ascii="Times New Roman" w:eastAsia="Times New Roman" w:hAnsi="Times New Roman" w:cs="Times New Roman"/>
          <w:color w:val="000000"/>
          <w:kern w:val="0"/>
          <w:lang w:eastAsia="en-MY"/>
          <w14:ligatures w14:val="none"/>
        </w:rPr>
        <w:t>1 Microscopic observation of emulsion destabilization with the change in temperature. Sample of the emulsion was placed on a glass slide and placed on a temperature-controlled stage at 25˚C. The temperature of the stage was then reduced to -25°C that freezes the sample and was kept at that temperature for 10 minutes. The temperature of the stage was then increased to 25°C in order to thaw the sample. Photomicrographs of the sample were taken with every temperature change, from 25°C (initial) to -25°C (cooling), 5°C (heating) and back to 25°C (thawed). The temperature of the stage was maintained with ECP water pump.</w:t>
      </w:r>
    </w:p>
    <w:p w14:paraId="3190203F" w14:textId="77777777" w:rsidR="00D46B35" w:rsidRDefault="00D46B35">
      <w:pPr>
        <w:rPr>
          <w:lang w:val="en-US"/>
        </w:rPr>
      </w:pPr>
    </w:p>
    <w:p w14:paraId="39E7003C" w14:textId="77777777" w:rsidR="00981936" w:rsidRDefault="00981936">
      <w:pPr>
        <w:rPr>
          <w:lang w:val="en-US"/>
        </w:rPr>
      </w:pPr>
    </w:p>
    <w:p w14:paraId="642BE0A7" w14:textId="77777777" w:rsidR="00981936" w:rsidRDefault="00981936">
      <w:pPr>
        <w:rPr>
          <w:lang w:val="en-US"/>
        </w:rPr>
      </w:pPr>
    </w:p>
    <w:p w14:paraId="2EBCB826" w14:textId="18F16871" w:rsidR="00981936" w:rsidRDefault="00981936" w:rsidP="0098193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0407A57" wp14:editId="44A2136D">
            <wp:extent cx="5213268" cy="3503221"/>
            <wp:effectExtent l="0" t="0" r="0" b="0"/>
            <wp:docPr id="174" name="Chart 1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A647C6" w14:textId="7804CDB2" w:rsidR="00BE05CC" w:rsidRDefault="00981936" w:rsidP="00DB050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10062">
        <w:rPr>
          <w:rFonts w:ascii="Times New Roman" w:eastAsia="Times New Roman" w:hAnsi="Times New Roman" w:cs="Times New Roman"/>
          <w:color w:val="000000"/>
          <w:kern w:val="0"/>
          <w:lang w:eastAsia="en-MY"/>
          <w14:ligatures w14:val="none"/>
        </w:rPr>
        <w:t xml:space="preserve">Figure </w:t>
      </w:r>
      <w:r>
        <w:rPr>
          <w:rFonts w:ascii="Times New Roman" w:eastAsia="Times New Roman" w:hAnsi="Times New Roman" w:cs="Times New Roman"/>
          <w:color w:val="000000"/>
          <w:kern w:val="0"/>
          <w:lang w:eastAsia="en-MY"/>
          <w14:ligatures w14:val="none"/>
        </w:rPr>
        <w:t>S</w:t>
      </w:r>
      <w:r w:rsidR="00BE05CC">
        <w:rPr>
          <w:rFonts w:ascii="Times New Roman" w:eastAsia="Times New Roman" w:hAnsi="Times New Roman" w:cs="Times New Roman"/>
          <w:color w:val="000000"/>
          <w:kern w:val="0"/>
          <w:lang w:eastAsia="en-MY"/>
          <w14:ligatures w14:val="none"/>
        </w:rPr>
        <w:t xml:space="preserve">2 </w:t>
      </w:r>
      <w:r w:rsidR="00BE05CC">
        <w:rPr>
          <w:rFonts w:ascii="Times New Roman" w:eastAsia="Times New Roman" w:hAnsi="Times New Roman" w:cs="Times New Roman"/>
          <w:color w:val="000000"/>
        </w:rPr>
        <w:t xml:space="preserve">The bacterial adherence to soybean oil assay for live and dead </w:t>
      </w:r>
      <w:r w:rsidR="00BE05CC">
        <w:rPr>
          <w:rFonts w:ascii="Times New Roman" w:eastAsia="Times New Roman" w:hAnsi="Times New Roman" w:cs="Times New Roman"/>
          <w:i/>
          <w:color w:val="000000"/>
        </w:rPr>
        <w:t>E. coli</w:t>
      </w:r>
      <w:r w:rsidR="00BE05CC">
        <w:rPr>
          <w:rFonts w:ascii="Times New Roman" w:eastAsia="Times New Roman" w:hAnsi="Times New Roman" w:cs="Times New Roman"/>
          <w:color w:val="000000"/>
        </w:rPr>
        <w:t>-GFP</w:t>
      </w:r>
      <w:r w:rsidR="0062142A">
        <w:rPr>
          <w:rFonts w:ascii="Times New Roman" w:eastAsia="Times New Roman" w:hAnsi="Times New Roman" w:cs="Times New Roman"/>
          <w:color w:val="000000"/>
        </w:rPr>
        <w:t xml:space="preserve"> at different </w:t>
      </w:r>
      <w:r w:rsidR="00F24CAA">
        <w:rPr>
          <w:rFonts w:ascii="Times New Roman" w:eastAsia="Times New Roman" w:hAnsi="Times New Roman" w:cs="Times New Roman"/>
          <w:color w:val="000000"/>
        </w:rPr>
        <w:t>soybean</w:t>
      </w:r>
      <w:r w:rsidR="0062142A">
        <w:rPr>
          <w:rFonts w:ascii="Times New Roman" w:eastAsia="Times New Roman" w:hAnsi="Times New Roman" w:cs="Times New Roman"/>
          <w:color w:val="000000"/>
        </w:rPr>
        <w:t xml:space="preserve"> oil volume (mL)</w:t>
      </w:r>
      <w:r w:rsidR="00BE05CC">
        <w:rPr>
          <w:rFonts w:ascii="Times New Roman" w:eastAsia="Times New Roman" w:hAnsi="Times New Roman" w:cs="Times New Roman"/>
          <w:color w:val="000000"/>
        </w:rPr>
        <w:t>. Bars represent mean ± SEM taken from 3 independent experiments (N=3).</w:t>
      </w:r>
      <w:r w:rsidR="00D56AF3">
        <w:rPr>
          <w:rFonts w:ascii="Times New Roman" w:eastAsia="Times New Roman" w:hAnsi="Times New Roman" w:cs="Times New Roman"/>
          <w:color w:val="000000"/>
        </w:rPr>
        <w:t xml:space="preserve"> Higher </w:t>
      </w:r>
      <w:r w:rsidR="00090DB2">
        <w:rPr>
          <w:rFonts w:ascii="Times New Roman" w:eastAsia="Times New Roman" w:hAnsi="Times New Roman" w:cs="Times New Roman"/>
          <w:color w:val="000000"/>
        </w:rPr>
        <w:t xml:space="preserve">absorbance values </w:t>
      </w:r>
      <w:r w:rsidR="006A3CC2">
        <w:rPr>
          <w:rFonts w:ascii="Times New Roman" w:eastAsia="Times New Roman" w:hAnsi="Times New Roman" w:cs="Times New Roman"/>
          <w:color w:val="000000"/>
        </w:rPr>
        <w:t xml:space="preserve">(%) </w:t>
      </w:r>
      <w:r w:rsidR="0062142A">
        <w:rPr>
          <w:rFonts w:ascii="Times New Roman" w:eastAsia="Times New Roman" w:hAnsi="Times New Roman" w:cs="Times New Roman"/>
          <w:color w:val="000000"/>
        </w:rPr>
        <w:t>indicate</w:t>
      </w:r>
      <w:r w:rsidR="00090DB2">
        <w:rPr>
          <w:rFonts w:ascii="Times New Roman" w:eastAsia="Times New Roman" w:hAnsi="Times New Roman" w:cs="Times New Roman"/>
          <w:color w:val="000000"/>
        </w:rPr>
        <w:t xml:space="preserve"> lower </w:t>
      </w:r>
      <w:r w:rsidR="006A3CC2">
        <w:rPr>
          <w:rFonts w:ascii="Times New Roman" w:eastAsia="Times New Roman" w:hAnsi="Times New Roman" w:cs="Times New Roman"/>
          <w:color w:val="000000"/>
        </w:rPr>
        <w:t xml:space="preserve">affinity towards the oil phase (live cells) while lower </w:t>
      </w:r>
      <w:r w:rsidR="00F24CAA">
        <w:rPr>
          <w:rFonts w:ascii="Times New Roman" w:eastAsia="Times New Roman" w:hAnsi="Times New Roman" w:cs="Times New Roman"/>
          <w:color w:val="000000"/>
        </w:rPr>
        <w:t xml:space="preserve">absorbance values (%) indicate higher affinity towards the </w:t>
      </w:r>
      <w:r w:rsidR="00ED216F">
        <w:rPr>
          <w:rFonts w:ascii="Times New Roman" w:eastAsia="Times New Roman" w:hAnsi="Times New Roman" w:cs="Times New Roman"/>
          <w:color w:val="000000"/>
        </w:rPr>
        <w:t xml:space="preserve">oil phase (dead cells). </w:t>
      </w:r>
    </w:p>
    <w:p w14:paraId="2C50B281" w14:textId="091C5B6A" w:rsidR="00981936" w:rsidRPr="00A24A94" w:rsidRDefault="00981936" w:rsidP="009819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MY"/>
          <w14:ligatures w14:val="none"/>
        </w:rPr>
      </w:pPr>
    </w:p>
    <w:p w14:paraId="753278C9" w14:textId="77777777" w:rsidR="00981936" w:rsidRDefault="00981936" w:rsidP="00981936">
      <w:pPr>
        <w:jc w:val="center"/>
        <w:rPr>
          <w:lang w:val="en-US"/>
        </w:rPr>
      </w:pPr>
    </w:p>
    <w:sectPr w:rsidR="00981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3NzQzs7SwMLIwMTBV0lEKTi0uzszPAykwqgUA1RpFmSwAAAA="/>
  </w:docVars>
  <w:rsids>
    <w:rsidRoot w:val="00E10062"/>
    <w:rsid w:val="00090DB2"/>
    <w:rsid w:val="001F0D08"/>
    <w:rsid w:val="00450633"/>
    <w:rsid w:val="0062142A"/>
    <w:rsid w:val="006A3CC2"/>
    <w:rsid w:val="00981936"/>
    <w:rsid w:val="00A24A94"/>
    <w:rsid w:val="00BE05CC"/>
    <w:rsid w:val="00C20D4C"/>
    <w:rsid w:val="00CE7FCF"/>
    <w:rsid w:val="00D46B35"/>
    <w:rsid w:val="00D56AF3"/>
    <w:rsid w:val="00D904B9"/>
    <w:rsid w:val="00DB0507"/>
    <w:rsid w:val="00E10062"/>
    <w:rsid w:val="00E97D03"/>
    <w:rsid w:val="00ED216F"/>
    <w:rsid w:val="00F24CAA"/>
    <w:rsid w:val="00F9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93C2"/>
  <w15:chartTrackingRefBased/>
  <w15:docId w15:val="{537BBF06-8FBD-45D1-B1B1-4BB1E0A7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gkatzionis@aegean.gr" TargetMode="External"/><Relationship Id="rId4" Type="http://schemas.openxmlformats.org/officeDocument/2006/relationships/hyperlink" Target="mailto:n.suaidah@umt.edu.my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15048118985127"/>
          <c:y val="5.0925925925925923E-2"/>
          <c:w val="0.77373797025371827"/>
          <c:h val="0.752762467191601"/>
        </c:manualLayout>
      </c:layout>
      <c:scatterChart>
        <c:scatterStyle val="lineMarker"/>
        <c:varyColors val="0"/>
        <c:ser>
          <c:idx val="0"/>
          <c:order val="0"/>
          <c:tx>
            <c:v>Live cells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'[freeze thaw autosaved.xlsx]bath'!$A$5:$A$9</c:f>
              <c:numCache>
                <c:formatCode>General</c:formatCode>
                <c:ptCount val="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0.15</c:v>
                </c:pt>
                <c:pt idx="4">
                  <c:v>0.2</c:v>
                </c:pt>
              </c:numCache>
            </c:numRef>
          </c:xVal>
          <c:yVal>
            <c:numRef>
              <c:f>'[freeze thaw autosaved.xlsx]bath'!$G$5:$G$9</c:f>
              <c:numCache>
                <c:formatCode>General</c:formatCode>
                <c:ptCount val="5"/>
                <c:pt idx="0">
                  <c:v>100</c:v>
                </c:pt>
                <c:pt idx="1">
                  <c:v>99.538784067085956</c:v>
                </c:pt>
                <c:pt idx="2">
                  <c:v>99.371069182389931</c:v>
                </c:pt>
                <c:pt idx="3">
                  <c:v>99.077568134171926</c:v>
                </c:pt>
                <c:pt idx="4">
                  <c:v>98.825995807127882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F3D-B343-B9F7-84FCD3F9E3E1}"/>
            </c:ext>
          </c:extLst>
        </c:ser>
        <c:ser>
          <c:idx val="1"/>
          <c:order val="1"/>
          <c:tx>
            <c:v>Dead cells</c:v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diamond"/>
            <c:size val="7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'[freeze thaw autosaved.xlsx]bath'!$A$14:$A$18</c:f>
              <c:numCache>
                <c:formatCode>General</c:formatCode>
                <c:ptCount val="5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0.15</c:v>
                </c:pt>
                <c:pt idx="4">
                  <c:v>0.2</c:v>
                </c:pt>
              </c:numCache>
            </c:numRef>
          </c:xVal>
          <c:yVal>
            <c:numRef>
              <c:f>'[freeze thaw autosaved.xlsx]bath'!$G$14:$G$20</c:f>
              <c:numCache>
                <c:formatCode>General</c:formatCode>
                <c:ptCount val="7"/>
                <c:pt idx="0">
                  <c:v>100</c:v>
                </c:pt>
                <c:pt idx="1">
                  <c:v>92.102454642476005</c:v>
                </c:pt>
                <c:pt idx="2">
                  <c:v>83.511205976520813</c:v>
                </c:pt>
                <c:pt idx="3">
                  <c:v>79.242262540021343</c:v>
                </c:pt>
                <c:pt idx="4">
                  <c:v>67.609391675560303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F3D-B343-B9F7-84FCD3F9E3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2738128"/>
        <c:axId val="452739216"/>
      </c:scatterChart>
      <c:valAx>
        <c:axId val="452738128"/>
        <c:scaling>
          <c:orientation val="minMax"/>
          <c:max val="0.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solidFill>
                      <a:sysClr val="windowText" lastClr="000000"/>
                    </a:solidFill>
                  </a:rPr>
                  <a:t>Soy</a:t>
                </a:r>
                <a:r>
                  <a:rPr lang="en-GB" baseline="0">
                    <a:solidFill>
                      <a:sysClr val="windowText" lastClr="000000"/>
                    </a:solidFill>
                  </a:rPr>
                  <a:t> bean oil volume (mL)</a:t>
                </a:r>
                <a:endParaRPr lang="en-GB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739216"/>
        <c:crosses val="autoZero"/>
        <c:crossBetween val="midCat"/>
      </c:valAx>
      <c:valAx>
        <c:axId val="4527392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solidFill>
                      <a:sysClr val="windowText" lastClr="000000"/>
                    </a:solidFill>
                  </a:rPr>
                  <a:t>Absorbance</a:t>
                </a:r>
                <a:r>
                  <a:rPr lang="en-GB" baseline="0">
                    <a:solidFill>
                      <a:sysClr val="windowText" lastClr="000000"/>
                    </a:solidFill>
                  </a:rPr>
                  <a:t> (%)</a:t>
                </a:r>
                <a:endParaRPr lang="en-GB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7381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7215223097112861"/>
          <c:y val="0.53298556430446198"/>
          <c:w val="0.21118110236220472"/>
          <c:h val="0.197917760279964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 </dc:creator>
  <cp:keywords/>
  <dc:description/>
  <cp:lastModifiedBy>Nur suaidah mohd isa</cp:lastModifiedBy>
  <cp:revision>17</cp:revision>
  <dcterms:created xsi:type="dcterms:W3CDTF">2023-11-18T09:01:00Z</dcterms:created>
  <dcterms:modified xsi:type="dcterms:W3CDTF">2024-09-23T07:55:00Z</dcterms:modified>
</cp:coreProperties>
</file>