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DD79" w14:textId="77777777" w:rsidR="007B0CC5" w:rsidRDefault="007B0CC5" w:rsidP="007B0CC5">
      <w:pPr>
        <w:pStyle w:val="MDPI62BackMatter"/>
        <w:rPr>
          <w:b/>
          <w:bCs/>
          <w:szCs w:val="18"/>
        </w:rPr>
      </w:pPr>
      <w:r w:rsidRPr="00613B31">
        <w:rPr>
          <w:b/>
          <w:bCs/>
          <w:szCs w:val="18"/>
        </w:rPr>
        <w:t>Appendix A</w:t>
      </w:r>
    </w:p>
    <w:p w14:paraId="1DB40B2E" w14:textId="77777777" w:rsidR="007B0CC5" w:rsidRPr="00F7664B" w:rsidRDefault="007B0CC5" w:rsidP="007B0CC5">
      <w:pPr>
        <w:rPr>
          <w:rFonts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Pr="00F7664B">
        <w:rPr>
          <w:rFonts w:cs="Calibri"/>
          <w:b/>
          <w:bCs/>
        </w:rPr>
        <w:t xml:space="preserve">Supplementary Table 1. Environmental risk factors for RVFV seropositivity </w:t>
      </w:r>
    </w:p>
    <w:tbl>
      <w:tblPr>
        <w:tblW w:w="9726" w:type="dxa"/>
        <w:tblInd w:w="-108" w:type="dxa"/>
        <w:tblLook w:val="04A0" w:firstRow="1" w:lastRow="0" w:firstColumn="1" w:lastColumn="0" w:noHBand="0" w:noVBand="1"/>
      </w:tblPr>
      <w:tblGrid>
        <w:gridCol w:w="2460"/>
        <w:gridCol w:w="1670"/>
        <w:gridCol w:w="1460"/>
        <w:gridCol w:w="1431"/>
        <w:gridCol w:w="1666"/>
        <w:gridCol w:w="1039"/>
      </w:tblGrid>
      <w:tr w:rsidR="007B0CC5" w:rsidRPr="00C5013E" w14:paraId="5580908D" w14:textId="77777777" w:rsidTr="00693C58">
        <w:trPr>
          <w:trHeight w:val="659"/>
        </w:trPr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9B3D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Variable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2E21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Total sampled, N = 1,750</w:t>
            </w:r>
            <w:r w:rsidRPr="00C5013E">
              <w:rPr>
                <w:rFonts w:eastAsia="Times New Roman" w:cs="Calibri"/>
                <w:b/>
                <w:bCs/>
                <w:vertAlign w:val="superscript"/>
              </w:rPr>
              <w:t xml:space="preserve">1 </w:t>
            </w:r>
            <w:r w:rsidRPr="00C5013E">
              <w:rPr>
                <w:rFonts w:eastAsia="Times New Roman" w:cs="Calibri"/>
                <w:b/>
                <w:bCs/>
              </w:rPr>
              <w:t>(%)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B7FF5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No. Negative = 1,716</w:t>
            </w:r>
            <w:r w:rsidRPr="00C5013E">
              <w:rPr>
                <w:rFonts w:eastAsia="Times New Roman" w:cs="Calibri"/>
                <w:b/>
                <w:bCs/>
                <w:vertAlign w:val="superscript"/>
              </w:rPr>
              <w:t xml:space="preserve">1 </w:t>
            </w:r>
            <w:r w:rsidRPr="00C5013E">
              <w:rPr>
                <w:rFonts w:eastAsia="Times New Roman" w:cs="Calibri"/>
                <w:b/>
                <w:bCs/>
              </w:rPr>
              <w:t>(%)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96EB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No. Positive = 34</w:t>
            </w:r>
            <w:r w:rsidRPr="00C5013E">
              <w:rPr>
                <w:rFonts w:eastAsia="Times New Roman" w:cs="Calibri"/>
                <w:b/>
                <w:bCs/>
                <w:vertAlign w:val="superscript"/>
              </w:rPr>
              <w:t xml:space="preserve">1 </w:t>
            </w:r>
            <w:r w:rsidRPr="00C5013E">
              <w:rPr>
                <w:rFonts w:eastAsia="Times New Roman" w:cs="Calibri"/>
                <w:b/>
                <w:bCs/>
              </w:rPr>
              <w:t>(%)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2A90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Seropositivity rate (%)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C8FAD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p-Value</w:t>
            </w:r>
          </w:p>
        </w:tc>
      </w:tr>
      <w:tr w:rsidR="007B0CC5" w:rsidRPr="00C5013E" w14:paraId="4F7A7F87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4D9C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 xml:space="preserve">Presence of mosquitoes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3215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CB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D9E3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812E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0.5</w:t>
            </w:r>
          </w:p>
        </w:tc>
      </w:tr>
      <w:tr w:rsidR="007B0CC5" w:rsidRPr="00C5013E" w14:paraId="6E317222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3244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1478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289 (16.5)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4185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285 (16.6)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63F6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4 (11.8)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8346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1.38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E30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09CB4A6C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8672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C9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1,461 (83.5)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46A1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1,431 (83.4)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CA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30 (88.2)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FE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  <w:b/>
                <w:bCs/>
              </w:rPr>
              <w:t>2.05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92C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4DBB6A44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D81E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Use of treated mosquito net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CA4B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7F74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67A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05DC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0.8</w:t>
            </w:r>
          </w:p>
        </w:tc>
      </w:tr>
      <w:tr w:rsidR="007B0CC5" w:rsidRPr="00C5013E" w14:paraId="7695927E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607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7BC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1,589 (90.8)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6FB2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1,557 (90.7)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BA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32 (94.1)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EF01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2.01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EFAD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318EC60A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306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72B6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161 (9.2)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6850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159 (9.3)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A7B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 (5.9)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655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1.24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A5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7654C34E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FD4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Use of repellant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8BD3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F09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344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87D8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5391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0.3</w:t>
            </w:r>
          </w:p>
        </w:tc>
      </w:tr>
      <w:tr w:rsidR="007B0CC5" w:rsidRPr="00C5013E" w14:paraId="18355AD0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7B2D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404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1,654 (94.5)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A01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1,620 (94.4)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D39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34 (100.0)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CF6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2.06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36E2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6C508153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7D1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D6F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96 (5.5)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8E7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96 (5.6)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1E6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 (0.0)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7E0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06D2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2009E076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197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No mosquito prevention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22F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473B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A7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E35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0.3</w:t>
            </w:r>
          </w:p>
        </w:tc>
      </w:tr>
      <w:tr w:rsidR="007B0CC5" w:rsidRPr="00C5013E" w14:paraId="588F6772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D41A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BCF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659 (37.7)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40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649 (37.8)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075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10 (29.4)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C2F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1.52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714E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3EBD0FB0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8E6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0A0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1,091 (62.3)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C3E0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1,067 (62.2)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4296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24 (70.6)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6902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2.20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683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51DCA01C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B371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Presence of quarry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474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077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D567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B7E5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&lt;0.001*</w:t>
            </w:r>
          </w:p>
        </w:tc>
      </w:tr>
      <w:tr w:rsidR="007B0CC5" w:rsidRPr="00C5013E" w14:paraId="7B170261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3CCC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23C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953 (54.5)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9B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944 (55.0)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9D15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9 (26.5)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BC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0.94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F1D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022CAE1A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41F1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9A63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797 (45.5)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87A8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772 (45.0)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AA5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25 (73.5)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51C7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3.14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FDDB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3BD8EB7B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D25F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Presence of swamp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3F75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5E23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2BFA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BF55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0.006*</w:t>
            </w:r>
          </w:p>
        </w:tc>
      </w:tr>
      <w:tr w:rsidR="007B0CC5" w:rsidRPr="00C5013E" w14:paraId="562A1A1C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B217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F1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975 (55.7)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5A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964 (56.2)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DC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11 (32.4)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9C20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1.13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DDE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6F4851F7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838F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C132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775 (44.3)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5024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752 (43.8)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38AA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23 (67.6)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A574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2.97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28DB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27BA4681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6D09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Flooding in past 2 months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D94C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0915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79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BD6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0.7</w:t>
            </w:r>
          </w:p>
        </w:tc>
      </w:tr>
      <w:tr w:rsidR="007B0CC5" w:rsidRPr="00C5013E" w14:paraId="31448F3D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A76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D22B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1,667 (95.3)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22B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1,635 (95.3)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BE74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32 (94.1)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3206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1.92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C766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1C367320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E251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F805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83 (4.7)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B34E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81 (4.7)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88D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 (5.9)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B5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2.41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D85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199826D4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D37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Wildlife in proximity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38D5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14FA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8D3F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55D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1763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0.002*</w:t>
            </w:r>
          </w:p>
        </w:tc>
      </w:tr>
      <w:tr w:rsidR="007B0CC5" w:rsidRPr="00C5013E" w14:paraId="4FD5CE91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6223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D1B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1,012 (57.8)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D88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1,001 (58.3)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86C0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11 (32.4)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66C5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1.09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4026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12A79D3E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6592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642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738 (42.2)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55B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715 (41.7)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C2C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23 (67.6)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DA1D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3.12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5863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4221F596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0DBE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Presence of irrigation scheme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110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460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90D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BCE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&gt;0.9</w:t>
            </w:r>
          </w:p>
        </w:tc>
      </w:tr>
      <w:tr w:rsidR="007B0CC5" w:rsidRPr="00C5013E" w14:paraId="24229C63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4526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8B7B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1,595 (91.1)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F53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1,564 (91.1)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A28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31 (91.2)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5443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1.94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56CD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28471489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85C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9C75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155 (8.9)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8F1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152 (8.9)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9BB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3 (8.8)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9F27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1.94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7B4D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5D408C26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442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Travel outside residential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65AB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E54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B412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024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0.3</w:t>
            </w:r>
          </w:p>
        </w:tc>
      </w:tr>
      <w:tr w:rsidR="007B0CC5" w:rsidRPr="00C5013E" w14:paraId="4C866D1C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81B9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499D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1,543 (88.2)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B060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1,515 (88.3)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063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28 (82.4)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13D0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1.81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0834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3B106032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A2E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8CD7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207 (11.8)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DDAF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201 (11.7)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6AA6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6 (17.6)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79B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2.90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F554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1B3F26C4" w14:textId="77777777" w:rsidTr="00693C58">
        <w:trPr>
          <w:trHeight w:val="237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3F58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Use Rainwater in household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035D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CBF2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F7D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E0AE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0.001*</w:t>
            </w:r>
          </w:p>
        </w:tc>
      </w:tr>
      <w:tr w:rsidR="007B0CC5" w:rsidRPr="00C5013E" w14:paraId="38C0930B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DF7B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No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5DF5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1,080 (61.7)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458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1,068 (62.2)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8830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12 (35.3)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7719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1.11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D5DE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7B0CC5" w:rsidRPr="00C5013E" w14:paraId="685CEDBF" w14:textId="77777777" w:rsidTr="00693C58">
        <w:trPr>
          <w:trHeight w:val="2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EE54" w14:textId="77777777" w:rsidR="007B0CC5" w:rsidRPr="00C5013E" w:rsidRDefault="007B0CC5" w:rsidP="00240D40">
            <w:pPr>
              <w:spacing w:line="240" w:lineRule="auto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    Yes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E47C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670 (38.3)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25F7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648 (37.8)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4210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C5013E">
              <w:rPr>
                <w:rFonts w:eastAsia="Times New Roman" w:cs="Calibri"/>
              </w:rPr>
              <w:t>22 (64.7)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0CB1" w14:textId="77777777" w:rsidR="007B0CC5" w:rsidRPr="00C5013E" w:rsidRDefault="007B0CC5" w:rsidP="00240D40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C5013E">
              <w:rPr>
                <w:rFonts w:eastAsia="Times New Roman" w:cs="Calibri"/>
                <w:b/>
                <w:bCs/>
              </w:rPr>
              <w:t>3.28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DAEF" w14:textId="77777777" w:rsidR="007B0CC5" w:rsidRPr="00C5013E" w:rsidRDefault="007B0CC5" w:rsidP="00240D40">
            <w:pPr>
              <w:spacing w:line="240" w:lineRule="auto"/>
              <w:jc w:val="right"/>
              <w:rPr>
                <w:rFonts w:eastAsia="Times New Roman" w:cs="Calibri"/>
              </w:rPr>
            </w:pPr>
          </w:p>
        </w:tc>
      </w:tr>
    </w:tbl>
    <w:p w14:paraId="50199A05" w14:textId="77777777" w:rsidR="007B0CC5" w:rsidRPr="00AD3906" w:rsidRDefault="007B0CC5" w:rsidP="007B0CC5">
      <w:pPr>
        <w:pBdr>
          <w:top w:val="single" w:sz="4" w:space="1" w:color="auto"/>
        </w:pBdr>
        <w:tabs>
          <w:tab w:val="left" w:pos="5831"/>
        </w:tabs>
        <w:spacing w:line="240" w:lineRule="auto"/>
        <w:ind w:left="510"/>
        <w:rPr>
          <w:rFonts w:cs="Calibri"/>
          <w:i/>
          <w:iCs/>
        </w:rPr>
      </w:pPr>
      <w:r w:rsidRPr="00AD3906">
        <w:rPr>
          <w:rFonts w:cs="Calibri"/>
          <w:i/>
          <w:iCs/>
          <w:vertAlign w:val="superscript"/>
        </w:rPr>
        <w:t>1</w:t>
      </w:r>
      <w:r w:rsidRPr="00AD3906">
        <w:rPr>
          <w:rFonts w:cs="Calibri"/>
          <w:i/>
          <w:iCs/>
        </w:rPr>
        <w:t xml:space="preserve"> n (%); </w:t>
      </w:r>
      <w:r w:rsidRPr="00AD3906">
        <w:rPr>
          <w:rFonts w:cs="Calibri"/>
          <w:i/>
          <w:iCs/>
          <w:vertAlign w:val="superscript"/>
        </w:rPr>
        <w:t>2</w:t>
      </w:r>
      <w:r w:rsidRPr="00AD3906">
        <w:rPr>
          <w:rFonts w:cs="Calibri"/>
          <w:i/>
          <w:iCs/>
        </w:rPr>
        <w:t xml:space="preserve"> Pearson’s Chi-squared test; Fisher’s exact test, *Statistically significant</w:t>
      </w:r>
    </w:p>
    <w:p w14:paraId="7AD59EF0" w14:textId="77777777" w:rsidR="00693C58" w:rsidRDefault="00693C58" w:rsidP="007B0CC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4A7890DE" w14:textId="77777777" w:rsidR="00693C58" w:rsidRDefault="00693C58" w:rsidP="007B0CC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3E64820C" w14:textId="77777777" w:rsidR="00693C58" w:rsidRDefault="00693C58" w:rsidP="007B0CC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4BAC8DAA" w14:textId="77777777" w:rsidR="00693C58" w:rsidRDefault="00693C58" w:rsidP="007B0CC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01367F4C" w14:textId="30DDE525" w:rsidR="007B0CC5" w:rsidRDefault="007B0CC5" w:rsidP="007B0CC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613B31">
        <w:rPr>
          <w:b/>
          <w:bCs/>
          <w:szCs w:val="18"/>
          <w:lang w:bidi="en-US"/>
        </w:rPr>
        <w:lastRenderedPageBreak/>
        <w:t>Appendix B</w:t>
      </w:r>
    </w:p>
    <w:p w14:paraId="22BE330B" w14:textId="77777777" w:rsidR="007B0CC5" w:rsidRPr="00BB5BF6" w:rsidRDefault="007B0CC5" w:rsidP="007B0CC5">
      <w:pPr>
        <w:pStyle w:val="Heading2"/>
        <w:rPr>
          <w:rFonts w:ascii="Palatino Linotype" w:hAnsi="Palatino Linotype" w:cs="Calibri"/>
          <w:b/>
          <w:bCs/>
          <w:color w:val="auto"/>
          <w:sz w:val="20"/>
          <w:szCs w:val="20"/>
        </w:rPr>
      </w:pPr>
      <w:r w:rsidRPr="00BB5BF6">
        <w:rPr>
          <w:rFonts w:ascii="Palatino Linotype" w:hAnsi="Palatino Linotype" w:cs="Calibri"/>
          <w:b/>
          <w:bCs/>
          <w:color w:val="auto"/>
          <w:sz w:val="20"/>
          <w:szCs w:val="20"/>
        </w:rPr>
        <w:t>Supplementary Table 2. Livestock risk factors for RVFV seropositivity</w:t>
      </w:r>
    </w:p>
    <w:tbl>
      <w:tblPr>
        <w:tblW w:w="9980" w:type="dxa"/>
        <w:tblInd w:w="-108" w:type="dxa"/>
        <w:tblLook w:val="04A0" w:firstRow="1" w:lastRow="0" w:firstColumn="1" w:lastColumn="0" w:noHBand="0" w:noVBand="1"/>
      </w:tblPr>
      <w:tblGrid>
        <w:gridCol w:w="2600"/>
        <w:gridCol w:w="1579"/>
        <w:gridCol w:w="1559"/>
        <w:gridCol w:w="1323"/>
        <w:gridCol w:w="1571"/>
        <w:gridCol w:w="1348"/>
      </w:tblGrid>
      <w:tr w:rsidR="007B0CC5" w:rsidRPr="00BB5BF6" w14:paraId="5BF89DA1" w14:textId="77777777" w:rsidTr="00693C58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FBD2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Characteristic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18FED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Total sampled N = 1,750</w:t>
            </w:r>
            <w:r w:rsidRPr="00BB5BF6">
              <w:rPr>
                <w:rFonts w:eastAsia="Times New Roman"/>
                <w:b/>
                <w:bCs/>
                <w:vertAlign w:val="superscript"/>
              </w:rPr>
              <w:t>1</w:t>
            </w:r>
            <w:r w:rsidRPr="00BB5BF6">
              <w:rPr>
                <w:rFonts w:eastAsia="Times New Roman"/>
                <w:b/>
                <w:bCs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B573B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No. Negative = 1,716</w:t>
            </w:r>
            <w:r w:rsidRPr="00BB5BF6">
              <w:rPr>
                <w:rFonts w:eastAsia="Times New Roman"/>
                <w:b/>
                <w:bCs/>
                <w:vertAlign w:val="superscript"/>
              </w:rPr>
              <w:t>1</w:t>
            </w:r>
            <w:r w:rsidRPr="00BB5BF6">
              <w:rPr>
                <w:rFonts w:eastAsia="Times New Roman"/>
                <w:b/>
                <w:bCs/>
              </w:rPr>
              <w:t xml:space="preserve"> (%)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4E0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No. Positive = 34</w:t>
            </w:r>
            <w:r w:rsidRPr="00BB5BF6">
              <w:rPr>
                <w:rFonts w:eastAsia="Times New Roman"/>
                <w:b/>
                <w:bCs/>
                <w:vertAlign w:val="superscript"/>
              </w:rPr>
              <w:t>1</w:t>
            </w:r>
            <w:r w:rsidRPr="00BB5BF6">
              <w:rPr>
                <w:rFonts w:eastAsia="Times New Roman"/>
                <w:b/>
                <w:bCs/>
              </w:rPr>
              <w:t xml:space="preserve"> (%)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30821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Seropositivity rate (%)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BA151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p-value</w:t>
            </w:r>
            <w:r w:rsidRPr="00BB5BF6">
              <w:rPr>
                <w:rFonts w:eastAsia="Times New Roman"/>
                <w:b/>
                <w:bCs/>
                <w:vertAlign w:val="superscript"/>
              </w:rPr>
              <w:t>2</w:t>
            </w:r>
          </w:p>
        </w:tc>
      </w:tr>
      <w:tr w:rsidR="007B0CC5" w:rsidRPr="00BB5BF6" w14:paraId="3150D1FE" w14:textId="77777777" w:rsidTr="00693C58">
        <w:trPr>
          <w:trHeight w:val="288"/>
        </w:trPr>
        <w:tc>
          <w:tcPr>
            <w:tcW w:w="4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175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Livestock contact by species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CA8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9EB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724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BB0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0.5</w:t>
            </w:r>
          </w:p>
        </w:tc>
      </w:tr>
      <w:tr w:rsidR="007B0CC5" w:rsidRPr="00BB5BF6" w14:paraId="268E2446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DC1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Cattle, sheep and goats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CAC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1,073 (61.3)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286D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1,047 (61.0)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48D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26 (76.5)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1EBB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2.42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A6AE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60B6AFEC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AB6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Cattle only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C451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378 (21.6)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D37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372 (21.7)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F24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6 (17.6)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87B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1.59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2D8F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1FF34EE8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CEE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Goats only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7B6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176 (10.1)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7882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174 (10.1)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A26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 (5.9)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F31E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1.14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88D0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778B545A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EEB9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Sheep and goats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43E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10 (0.6)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416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10 (0.6)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A9AF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 (0.0)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6250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5255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6683B318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F9DB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Sheep only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157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8 (0.5)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D9C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8 (0.5)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E6ED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 (0.0)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CFFD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F81A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291D1B89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7BA7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None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B10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105 (6.0)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2616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105 (6.1)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912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 (0.0)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A3C6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D3C6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0DC0D3F6" w14:textId="77777777" w:rsidTr="00693C58">
        <w:trPr>
          <w:trHeight w:val="288"/>
        </w:trPr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0FB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Livestock species kept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01B2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F4D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9FA9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F6E7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0.6</w:t>
            </w:r>
          </w:p>
        </w:tc>
      </w:tr>
      <w:tr w:rsidR="007B0CC5" w:rsidRPr="00BB5BF6" w14:paraId="66405E3D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4841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Cattle and goats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ED1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572 (32.7)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7386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557 (32.5)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AF3A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15 (44.1)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BD9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2.62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847C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28B9BF8F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828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Cattle only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22E3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423 (24.2)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57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417 (24.3)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624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6 (17.6)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0109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1.42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76C8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11B35893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8FD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Cattle, sheep and goats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79D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56 (3.2)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DEFD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55 (3.2)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84C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 (2.9)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FA8E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1.79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F41A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110C2144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ABB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Goats only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FD4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277 (15.8)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708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271 (15.8)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6E87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6 (17.6)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BF8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2.17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B45D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10E9D739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A23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Cattle and sheep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3F8A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19 (1.1)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6E4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18 (1.0)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E71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 (2.9)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9292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5.26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A363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5D8A55DE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5968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Sheep only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D15B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13 (0.7)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8387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13 (0.8)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8213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 (0.0)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D6F1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C54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311F4F1B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204F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None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77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364 (20.8)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9B22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359 (20.9)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9DB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5 (14.7)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AA5E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1.37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C0BF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041EC305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920E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Abortion in herds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F55C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8ED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501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AFBF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2EEA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0.002*</w:t>
            </w:r>
          </w:p>
        </w:tc>
      </w:tr>
      <w:tr w:rsidR="007B0CC5" w:rsidRPr="00BB5BF6" w14:paraId="009726CD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3B9C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No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8A44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1,626 (92.9)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2E3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1,600 (93.2)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DF54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26 (76.5)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E9C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1.60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96C6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71DD68CD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41E4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Yes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33E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124 (7.1)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578B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116 (6.8)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370E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8 (23.5)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D979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6.45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B214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3FD878D0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81DF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Drink raw milk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C86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CBD3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544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7CDC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DAB1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0.017*</w:t>
            </w:r>
          </w:p>
        </w:tc>
      </w:tr>
      <w:tr w:rsidR="007B0CC5" w:rsidRPr="00BB5BF6" w14:paraId="31081DEC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AC76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No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1018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1,721 (98.3)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51D9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1,690 (98.5)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F5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31 (91.2)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A3B7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1.80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93A5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45B624B1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FAD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Yes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1AA0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29 (1.7)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509B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26 (1.5)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409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3 (8.8)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9347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10.34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0E4B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0A90DA32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852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Eat wild meat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DD64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3665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9E34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FEBE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E4D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0.13</w:t>
            </w:r>
          </w:p>
        </w:tc>
      </w:tr>
      <w:tr w:rsidR="007B0CC5" w:rsidRPr="00BB5BF6" w14:paraId="77B5A549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68CF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No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353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1,650 (94.3)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72D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1,620 (94.4)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CBAA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30 (88.2)</w:t>
            </w: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9F0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1.82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FC95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7B0CC5" w:rsidRPr="00BB5BF6" w14:paraId="066877AE" w14:textId="77777777" w:rsidTr="00693C58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2D476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    Yes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D7EEC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100 (5.7)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AE538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96 (5.6)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8C1B" w14:textId="77777777" w:rsidR="007B0CC5" w:rsidRPr="00BB5BF6" w:rsidRDefault="007B0CC5" w:rsidP="00240D40">
            <w:pPr>
              <w:spacing w:line="240" w:lineRule="auto"/>
              <w:rPr>
                <w:rFonts w:eastAsia="Times New Roman"/>
              </w:rPr>
            </w:pPr>
            <w:r w:rsidRPr="00BB5BF6">
              <w:rPr>
                <w:rFonts w:eastAsia="Times New Roman"/>
              </w:rPr>
              <w:t>4 (11.8)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3BDE6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BB5BF6">
              <w:rPr>
                <w:rFonts w:eastAsia="Times New Roman"/>
                <w:b/>
                <w:bCs/>
              </w:rPr>
              <w:t>4.00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91572" w14:textId="77777777" w:rsidR="007B0CC5" w:rsidRPr="00BB5BF6" w:rsidRDefault="007B0CC5" w:rsidP="00240D4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14:paraId="70C409B4" w14:textId="77777777" w:rsidR="007B0CC5" w:rsidRPr="00BB5BF6" w:rsidRDefault="007B0CC5" w:rsidP="007B0CC5">
      <w:pPr>
        <w:adjustRightInd w:val="0"/>
        <w:snapToGrid w:val="0"/>
        <w:spacing w:line="228" w:lineRule="auto"/>
        <w:ind w:left="510"/>
        <w:rPr>
          <w:b/>
          <w:bCs/>
          <w:lang w:bidi="en-US"/>
        </w:rPr>
      </w:pPr>
      <w:r w:rsidRPr="00BB5BF6">
        <w:rPr>
          <w:rFonts w:cs="Calibri"/>
          <w:i/>
          <w:iCs/>
          <w:vertAlign w:val="superscript"/>
        </w:rPr>
        <w:t>1</w:t>
      </w:r>
      <w:r w:rsidRPr="00BB5BF6">
        <w:rPr>
          <w:rFonts w:cs="Calibri"/>
          <w:i/>
          <w:iCs/>
        </w:rPr>
        <w:t xml:space="preserve"> n (%); </w:t>
      </w:r>
      <w:r w:rsidRPr="00BB5BF6">
        <w:rPr>
          <w:rFonts w:cs="Calibri"/>
          <w:i/>
          <w:iCs/>
          <w:vertAlign w:val="superscript"/>
        </w:rPr>
        <w:t>2</w:t>
      </w:r>
      <w:r w:rsidRPr="00BB5BF6">
        <w:rPr>
          <w:rFonts w:cs="Calibri"/>
          <w:i/>
          <w:iCs/>
        </w:rPr>
        <w:t xml:space="preserve"> Pearson’s Chi-squared test; Fisher’s exact test, *Statistically significant</w:t>
      </w:r>
    </w:p>
    <w:p w14:paraId="296021FB" w14:textId="77777777" w:rsidR="00693C58" w:rsidRDefault="00693C58">
      <w:pPr>
        <w:spacing w:after="160" w:line="278" w:lineRule="auto"/>
        <w:jc w:val="left"/>
        <w:rPr>
          <w:b/>
          <w:bCs/>
          <w:szCs w:val="18"/>
          <w:lang w:bidi="en-US"/>
        </w:rPr>
      </w:pPr>
      <w:r>
        <w:rPr>
          <w:b/>
          <w:bCs/>
          <w:szCs w:val="18"/>
          <w:lang w:bidi="en-US"/>
        </w:rPr>
        <w:br w:type="page"/>
      </w:r>
    </w:p>
    <w:p w14:paraId="2BB520C6" w14:textId="35C388B4" w:rsidR="007B0CC5" w:rsidRDefault="007B0CC5" w:rsidP="007B0CC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613B31">
        <w:rPr>
          <w:b/>
          <w:bCs/>
          <w:szCs w:val="18"/>
          <w:lang w:bidi="en-US"/>
        </w:rPr>
        <w:lastRenderedPageBreak/>
        <w:t xml:space="preserve">Appendix </w:t>
      </w:r>
      <w:r>
        <w:rPr>
          <w:b/>
          <w:bCs/>
          <w:szCs w:val="18"/>
          <w:lang w:bidi="en-US"/>
        </w:rPr>
        <w:t>C</w:t>
      </w:r>
    </w:p>
    <w:p w14:paraId="5EB71270" w14:textId="77777777" w:rsidR="007B0CC5" w:rsidRPr="00BA2348" w:rsidRDefault="007B0CC5" w:rsidP="007B0CC5">
      <w:pPr>
        <w:pStyle w:val="Heading2"/>
        <w:spacing w:after="0"/>
        <w:rPr>
          <w:rFonts w:ascii="Palatino Linotype" w:hAnsi="Palatino Linotype" w:cs="Calibri"/>
          <w:b/>
          <w:bCs/>
          <w:color w:val="auto"/>
          <w:sz w:val="20"/>
          <w:szCs w:val="20"/>
        </w:rPr>
      </w:pPr>
      <w:r w:rsidRPr="00BA2348">
        <w:rPr>
          <w:rFonts w:ascii="Palatino Linotype" w:hAnsi="Palatino Linotype" w:cs="Calibri"/>
          <w:b/>
          <w:bCs/>
          <w:color w:val="auto"/>
          <w:sz w:val="20"/>
          <w:szCs w:val="20"/>
        </w:rPr>
        <w:t>Supplementary Table 3. Predictor variables collected and their measurements</w:t>
      </w:r>
    </w:p>
    <w:tbl>
      <w:tblPr>
        <w:tblStyle w:val="TableGrid"/>
        <w:tblW w:w="5032" w:type="pct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5547"/>
      </w:tblGrid>
      <w:tr w:rsidR="007B0CC5" w:rsidRPr="000C180F" w14:paraId="4FB90C22" w14:textId="77777777" w:rsidTr="00240D40">
        <w:trPr>
          <w:trHeight w:val="232"/>
        </w:trPr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4B299B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  <w:b/>
                <w:bCs/>
              </w:rPr>
            </w:pPr>
            <w:r w:rsidRPr="000C180F">
              <w:rPr>
                <w:rFonts w:cs="Calibri"/>
                <w:b/>
                <w:bCs/>
              </w:rPr>
              <w:t>Variable (Type)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87EDC2" w14:textId="77777777" w:rsidR="007B0CC5" w:rsidRPr="000C180F" w:rsidRDefault="007B0CC5" w:rsidP="00240D40">
            <w:pPr>
              <w:spacing w:line="240" w:lineRule="auto"/>
              <w:rPr>
                <w:rFonts w:cs="Calibri"/>
                <w:b/>
                <w:bCs/>
              </w:rPr>
            </w:pPr>
            <w:r w:rsidRPr="000C180F">
              <w:rPr>
                <w:rFonts w:cs="Calibri"/>
                <w:b/>
                <w:bCs/>
              </w:rPr>
              <w:t>Measurement</w:t>
            </w:r>
          </w:p>
        </w:tc>
      </w:tr>
      <w:tr w:rsidR="007B0CC5" w:rsidRPr="000C180F" w14:paraId="4AD520A2" w14:textId="77777777" w:rsidTr="00240D40">
        <w:trPr>
          <w:trHeight w:val="253"/>
        </w:trPr>
        <w:tc>
          <w:tcPr>
            <w:tcW w:w="4325" w:type="dxa"/>
            <w:tcBorders>
              <w:top w:val="single" w:sz="4" w:space="0" w:color="auto"/>
            </w:tcBorders>
            <w:noWrap/>
          </w:tcPr>
          <w:p w14:paraId="09135A55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Healthcare facility (nominal)</w:t>
            </w:r>
          </w:p>
        </w:tc>
        <w:tc>
          <w:tcPr>
            <w:tcW w:w="6208" w:type="dxa"/>
            <w:tcBorders>
              <w:top w:val="single" w:sz="4" w:space="0" w:color="auto"/>
            </w:tcBorders>
            <w:noWrap/>
          </w:tcPr>
          <w:p w14:paraId="467D2A86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Kandara &amp; Kigetuini</w:t>
            </w:r>
          </w:p>
        </w:tc>
      </w:tr>
      <w:tr w:rsidR="007B0CC5" w:rsidRPr="000C180F" w14:paraId="58ABAB49" w14:textId="77777777" w:rsidTr="00240D40">
        <w:trPr>
          <w:trHeight w:val="244"/>
        </w:trPr>
        <w:tc>
          <w:tcPr>
            <w:tcW w:w="4325" w:type="dxa"/>
            <w:noWrap/>
            <w:hideMark/>
          </w:tcPr>
          <w:p w14:paraId="6D51CB67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Study wards (nominal)</w:t>
            </w:r>
          </w:p>
        </w:tc>
        <w:tc>
          <w:tcPr>
            <w:tcW w:w="6208" w:type="dxa"/>
            <w:noWrap/>
            <w:hideMark/>
          </w:tcPr>
          <w:p w14:paraId="75F5257A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three levels: Mbiri, Gaturi &amp; Township</w:t>
            </w:r>
          </w:p>
        </w:tc>
      </w:tr>
      <w:tr w:rsidR="007B0CC5" w:rsidRPr="000C180F" w14:paraId="678D6E95" w14:textId="77777777" w:rsidTr="00240D40">
        <w:trPr>
          <w:trHeight w:val="235"/>
        </w:trPr>
        <w:tc>
          <w:tcPr>
            <w:tcW w:w="4325" w:type="dxa"/>
            <w:noWrap/>
            <w:hideMark/>
          </w:tcPr>
          <w:p w14:paraId="4CD6F3FF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Age (continuous)</w:t>
            </w:r>
          </w:p>
        </w:tc>
        <w:tc>
          <w:tcPr>
            <w:tcW w:w="6208" w:type="dxa"/>
            <w:noWrap/>
            <w:hideMark/>
          </w:tcPr>
          <w:p w14:paraId="6D5B6DBA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Captured in years</w:t>
            </w:r>
          </w:p>
        </w:tc>
      </w:tr>
      <w:tr w:rsidR="007B0CC5" w:rsidRPr="000C180F" w14:paraId="633915C8" w14:textId="77777777" w:rsidTr="00240D40">
        <w:trPr>
          <w:trHeight w:val="225"/>
        </w:trPr>
        <w:tc>
          <w:tcPr>
            <w:tcW w:w="4325" w:type="dxa"/>
            <w:noWrap/>
            <w:hideMark/>
          </w:tcPr>
          <w:p w14:paraId="37D82744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Sex (nominal)</w:t>
            </w:r>
          </w:p>
        </w:tc>
        <w:tc>
          <w:tcPr>
            <w:tcW w:w="6208" w:type="dxa"/>
            <w:noWrap/>
            <w:hideMark/>
          </w:tcPr>
          <w:p w14:paraId="7A672D12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Entered as male or female</w:t>
            </w:r>
          </w:p>
        </w:tc>
      </w:tr>
      <w:tr w:rsidR="007B0CC5" w:rsidRPr="000C180F" w14:paraId="15494B60" w14:textId="77777777" w:rsidTr="00240D40">
        <w:trPr>
          <w:trHeight w:val="375"/>
        </w:trPr>
        <w:tc>
          <w:tcPr>
            <w:tcW w:w="4325" w:type="dxa"/>
            <w:noWrap/>
            <w:hideMark/>
          </w:tcPr>
          <w:p w14:paraId="20057871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Marital status (nominal)</w:t>
            </w:r>
          </w:p>
        </w:tc>
        <w:tc>
          <w:tcPr>
            <w:tcW w:w="6208" w:type="dxa"/>
            <w:noWrap/>
            <w:hideMark/>
          </w:tcPr>
          <w:p w14:paraId="0CEA5847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five levels: single, separated, divorced, NA(Child), married</w:t>
            </w:r>
          </w:p>
        </w:tc>
      </w:tr>
      <w:tr w:rsidR="007B0CC5" w:rsidRPr="000C180F" w14:paraId="6CE86567" w14:textId="77777777" w:rsidTr="00240D40">
        <w:trPr>
          <w:trHeight w:val="323"/>
        </w:trPr>
        <w:tc>
          <w:tcPr>
            <w:tcW w:w="4325" w:type="dxa"/>
            <w:noWrap/>
            <w:hideMark/>
          </w:tcPr>
          <w:p w14:paraId="37DD6277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Occupation type (nominal)</w:t>
            </w:r>
          </w:p>
        </w:tc>
        <w:tc>
          <w:tcPr>
            <w:tcW w:w="6208" w:type="dxa"/>
            <w:noWrap/>
            <w:hideMark/>
          </w:tcPr>
          <w:p w14:paraId="431738BC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five levels: Farmer, Butcher, formal, unskilled, other</w:t>
            </w:r>
          </w:p>
        </w:tc>
      </w:tr>
      <w:tr w:rsidR="007B0CC5" w:rsidRPr="000C180F" w14:paraId="7B08ADD2" w14:textId="77777777" w:rsidTr="00240D40">
        <w:trPr>
          <w:trHeight w:val="207"/>
        </w:trPr>
        <w:tc>
          <w:tcPr>
            <w:tcW w:w="4325" w:type="dxa"/>
            <w:noWrap/>
            <w:hideMark/>
          </w:tcPr>
          <w:p w14:paraId="2A8709D8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Education levels (nominal)</w:t>
            </w:r>
          </w:p>
        </w:tc>
        <w:tc>
          <w:tcPr>
            <w:tcW w:w="6208" w:type="dxa"/>
            <w:noWrap/>
            <w:hideMark/>
          </w:tcPr>
          <w:p w14:paraId="19916CD4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 xml:space="preserve">Assessed in two levels: Formal and Informal </w:t>
            </w:r>
          </w:p>
        </w:tc>
      </w:tr>
      <w:tr w:rsidR="007B0CC5" w:rsidRPr="000C180F" w14:paraId="10B02FE4" w14:textId="77777777" w:rsidTr="00240D40">
        <w:trPr>
          <w:trHeight w:val="216"/>
        </w:trPr>
        <w:tc>
          <w:tcPr>
            <w:tcW w:w="4325" w:type="dxa"/>
            <w:noWrap/>
            <w:hideMark/>
          </w:tcPr>
          <w:p w14:paraId="170142F5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Travel out of residential area</w:t>
            </w:r>
          </w:p>
        </w:tc>
        <w:tc>
          <w:tcPr>
            <w:tcW w:w="6208" w:type="dxa"/>
            <w:noWrap/>
            <w:hideMark/>
          </w:tcPr>
          <w:p w14:paraId="2672799C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2C33122D" w14:textId="77777777" w:rsidTr="00240D40">
        <w:trPr>
          <w:trHeight w:val="299"/>
        </w:trPr>
        <w:tc>
          <w:tcPr>
            <w:tcW w:w="4325" w:type="dxa"/>
            <w:noWrap/>
            <w:hideMark/>
          </w:tcPr>
          <w:p w14:paraId="5229E59D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 xml:space="preserve">Type of close contact </w:t>
            </w:r>
          </w:p>
        </w:tc>
        <w:tc>
          <w:tcPr>
            <w:tcW w:w="6208" w:type="dxa"/>
            <w:noWrap/>
            <w:hideMark/>
          </w:tcPr>
          <w:p w14:paraId="2C5AA32F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</w:p>
        </w:tc>
      </w:tr>
      <w:tr w:rsidR="007B0CC5" w:rsidRPr="000C180F" w14:paraId="6E18DCCF" w14:textId="77777777" w:rsidTr="00240D40">
        <w:trPr>
          <w:trHeight w:val="143"/>
        </w:trPr>
        <w:tc>
          <w:tcPr>
            <w:tcW w:w="4325" w:type="dxa"/>
            <w:noWrap/>
            <w:hideMark/>
          </w:tcPr>
          <w:p w14:paraId="3E4D027E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Herding</w:t>
            </w:r>
          </w:p>
        </w:tc>
        <w:tc>
          <w:tcPr>
            <w:tcW w:w="6208" w:type="dxa"/>
            <w:noWrap/>
            <w:hideMark/>
          </w:tcPr>
          <w:p w14:paraId="2B6573D1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7B8A2DE3" w14:textId="77777777" w:rsidTr="00240D40">
        <w:trPr>
          <w:trHeight w:val="225"/>
        </w:trPr>
        <w:tc>
          <w:tcPr>
            <w:tcW w:w="4325" w:type="dxa"/>
            <w:noWrap/>
            <w:hideMark/>
          </w:tcPr>
          <w:p w14:paraId="4ADBE0C4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Milking</w:t>
            </w:r>
          </w:p>
        </w:tc>
        <w:tc>
          <w:tcPr>
            <w:tcW w:w="6208" w:type="dxa"/>
            <w:noWrap/>
            <w:hideMark/>
          </w:tcPr>
          <w:p w14:paraId="704AAADF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2939C772" w14:textId="77777777" w:rsidTr="00240D40">
        <w:trPr>
          <w:trHeight w:val="225"/>
        </w:trPr>
        <w:tc>
          <w:tcPr>
            <w:tcW w:w="4325" w:type="dxa"/>
            <w:noWrap/>
            <w:hideMark/>
          </w:tcPr>
          <w:p w14:paraId="7F0F477C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Birthing</w:t>
            </w:r>
          </w:p>
        </w:tc>
        <w:tc>
          <w:tcPr>
            <w:tcW w:w="6208" w:type="dxa"/>
            <w:noWrap/>
            <w:hideMark/>
          </w:tcPr>
          <w:p w14:paraId="08366127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30490B94" w14:textId="77777777" w:rsidTr="00240D40">
        <w:trPr>
          <w:trHeight w:val="216"/>
        </w:trPr>
        <w:tc>
          <w:tcPr>
            <w:tcW w:w="4325" w:type="dxa"/>
            <w:noWrap/>
            <w:hideMark/>
          </w:tcPr>
          <w:p w14:paraId="28A535AF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Slaughter</w:t>
            </w:r>
          </w:p>
        </w:tc>
        <w:tc>
          <w:tcPr>
            <w:tcW w:w="6208" w:type="dxa"/>
            <w:noWrap/>
            <w:hideMark/>
          </w:tcPr>
          <w:p w14:paraId="6509492C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2DEAAE0A" w14:textId="77777777" w:rsidTr="00240D40">
        <w:trPr>
          <w:trHeight w:val="207"/>
        </w:trPr>
        <w:tc>
          <w:tcPr>
            <w:tcW w:w="4325" w:type="dxa"/>
            <w:noWrap/>
            <w:hideMark/>
          </w:tcPr>
          <w:p w14:paraId="7D4E0A7F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Cleaning animal barns</w:t>
            </w:r>
          </w:p>
        </w:tc>
        <w:tc>
          <w:tcPr>
            <w:tcW w:w="6208" w:type="dxa"/>
            <w:noWrap/>
            <w:hideMark/>
          </w:tcPr>
          <w:p w14:paraId="35F5B342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3F2A1E0B" w14:textId="77777777" w:rsidTr="00240D40">
        <w:trPr>
          <w:trHeight w:val="107"/>
        </w:trPr>
        <w:tc>
          <w:tcPr>
            <w:tcW w:w="4325" w:type="dxa"/>
            <w:noWrap/>
            <w:hideMark/>
          </w:tcPr>
          <w:p w14:paraId="1F237EEA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Feeding animals</w:t>
            </w:r>
          </w:p>
        </w:tc>
        <w:tc>
          <w:tcPr>
            <w:tcW w:w="6208" w:type="dxa"/>
            <w:noWrap/>
            <w:hideMark/>
          </w:tcPr>
          <w:p w14:paraId="2FC8A336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0B9AE1B4" w14:textId="77777777" w:rsidTr="00240D40">
        <w:trPr>
          <w:trHeight w:val="189"/>
        </w:trPr>
        <w:tc>
          <w:tcPr>
            <w:tcW w:w="4325" w:type="dxa"/>
            <w:noWrap/>
            <w:hideMark/>
          </w:tcPr>
          <w:p w14:paraId="4DCF5427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Sharing same room with animals</w:t>
            </w:r>
          </w:p>
        </w:tc>
        <w:tc>
          <w:tcPr>
            <w:tcW w:w="6208" w:type="dxa"/>
            <w:noWrap/>
            <w:hideMark/>
          </w:tcPr>
          <w:p w14:paraId="25DC32F0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0454B635" w14:textId="77777777" w:rsidTr="00240D40">
        <w:trPr>
          <w:trHeight w:val="180"/>
        </w:trPr>
        <w:tc>
          <w:tcPr>
            <w:tcW w:w="4325" w:type="dxa"/>
            <w:noWrap/>
            <w:hideMark/>
          </w:tcPr>
          <w:p w14:paraId="4FD178ED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Spraying animals</w:t>
            </w:r>
          </w:p>
        </w:tc>
        <w:tc>
          <w:tcPr>
            <w:tcW w:w="6208" w:type="dxa"/>
            <w:noWrap/>
            <w:hideMark/>
          </w:tcPr>
          <w:p w14:paraId="32190154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372887B9" w14:textId="77777777" w:rsidTr="00240D40">
        <w:trPr>
          <w:trHeight w:val="171"/>
        </w:trPr>
        <w:tc>
          <w:tcPr>
            <w:tcW w:w="4325" w:type="dxa"/>
            <w:noWrap/>
            <w:hideMark/>
          </w:tcPr>
          <w:p w14:paraId="40DEB5B1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Treating animals</w:t>
            </w:r>
          </w:p>
        </w:tc>
        <w:tc>
          <w:tcPr>
            <w:tcW w:w="6208" w:type="dxa"/>
            <w:noWrap/>
            <w:hideMark/>
          </w:tcPr>
          <w:p w14:paraId="3AED281C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23301668" w14:textId="77777777" w:rsidTr="00240D40">
        <w:trPr>
          <w:trHeight w:val="171"/>
        </w:trPr>
        <w:tc>
          <w:tcPr>
            <w:tcW w:w="4325" w:type="dxa"/>
            <w:noWrap/>
          </w:tcPr>
          <w:p w14:paraId="28EB9DF9" w14:textId="77777777" w:rsidR="007B0CC5" w:rsidRPr="000C180F" w:rsidRDefault="007B0CC5" w:rsidP="00693C58">
            <w:pPr>
              <w:spacing w:line="240" w:lineRule="auto"/>
              <w:ind w:left="288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Slaughter of dead animals</w:t>
            </w:r>
          </w:p>
        </w:tc>
        <w:tc>
          <w:tcPr>
            <w:tcW w:w="6208" w:type="dxa"/>
            <w:noWrap/>
          </w:tcPr>
          <w:p w14:paraId="72182428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774FD334" w14:textId="77777777" w:rsidTr="00240D40">
        <w:trPr>
          <w:trHeight w:val="268"/>
        </w:trPr>
        <w:tc>
          <w:tcPr>
            <w:tcW w:w="4325" w:type="dxa"/>
            <w:noWrap/>
            <w:hideMark/>
          </w:tcPr>
          <w:p w14:paraId="06D861A3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Contact with animals</w:t>
            </w:r>
          </w:p>
        </w:tc>
        <w:tc>
          <w:tcPr>
            <w:tcW w:w="6208" w:type="dxa"/>
            <w:noWrap/>
            <w:hideMark/>
          </w:tcPr>
          <w:p w14:paraId="36265320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4562642C" w14:textId="77777777" w:rsidTr="00240D40">
        <w:trPr>
          <w:trHeight w:val="313"/>
        </w:trPr>
        <w:tc>
          <w:tcPr>
            <w:tcW w:w="4325" w:type="dxa"/>
            <w:noWrap/>
            <w:hideMark/>
          </w:tcPr>
          <w:p w14:paraId="4C667743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Animal species with close contact (nominal)</w:t>
            </w:r>
          </w:p>
        </w:tc>
        <w:tc>
          <w:tcPr>
            <w:tcW w:w="6208" w:type="dxa"/>
            <w:noWrap/>
            <w:hideMark/>
          </w:tcPr>
          <w:p w14:paraId="11FA2B78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three levels: cattle, sheep and goats</w:t>
            </w:r>
          </w:p>
        </w:tc>
      </w:tr>
      <w:tr w:rsidR="007B0CC5" w:rsidRPr="000C180F" w14:paraId="7BDD3DC4" w14:textId="77777777" w:rsidTr="00240D40">
        <w:trPr>
          <w:trHeight w:val="217"/>
        </w:trPr>
        <w:tc>
          <w:tcPr>
            <w:tcW w:w="4325" w:type="dxa"/>
            <w:noWrap/>
            <w:hideMark/>
          </w:tcPr>
          <w:p w14:paraId="6AA9D40F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Drink raw milk</w:t>
            </w:r>
          </w:p>
        </w:tc>
        <w:tc>
          <w:tcPr>
            <w:tcW w:w="6208" w:type="dxa"/>
            <w:noWrap/>
            <w:hideMark/>
          </w:tcPr>
          <w:p w14:paraId="103928C1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0E247563" w14:textId="77777777" w:rsidTr="00240D40">
        <w:trPr>
          <w:trHeight w:val="207"/>
        </w:trPr>
        <w:tc>
          <w:tcPr>
            <w:tcW w:w="4325" w:type="dxa"/>
            <w:noWrap/>
            <w:hideMark/>
          </w:tcPr>
          <w:p w14:paraId="7197773F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Eat raw meat</w:t>
            </w:r>
          </w:p>
        </w:tc>
        <w:tc>
          <w:tcPr>
            <w:tcW w:w="6208" w:type="dxa"/>
            <w:noWrap/>
            <w:hideMark/>
          </w:tcPr>
          <w:p w14:paraId="5AC68D38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3A95C2A7" w14:textId="77777777" w:rsidTr="00240D40">
        <w:trPr>
          <w:trHeight w:val="207"/>
        </w:trPr>
        <w:tc>
          <w:tcPr>
            <w:tcW w:w="4325" w:type="dxa"/>
            <w:noWrap/>
            <w:hideMark/>
          </w:tcPr>
          <w:p w14:paraId="27B81ADA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Eat wild meat</w:t>
            </w:r>
          </w:p>
        </w:tc>
        <w:tc>
          <w:tcPr>
            <w:tcW w:w="6208" w:type="dxa"/>
            <w:noWrap/>
            <w:hideMark/>
          </w:tcPr>
          <w:p w14:paraId="5CEAE666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03B1D822" w14:textId="77777777" w:rsidTr="00240D40">
        <w:trPr>
          <w:trHeight w:val="165"/>
        </w:trPr>
        <w:tc>
          <w:tcPr>
            <w:tcW w:w="4325" w:type="dxa"/>
            <w:noWrap/>
            <w:hideMark/>
          </w:tcPr>
          <w:p w14:paraId="1E595437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Presence of mosquitoes in area</w:t>
            </w:r>
          </w:p>
        </w:tc>
        <w:tc>
          <w:tcPr>
            <w:tcW w:w="6208" w:type="dxa"/>
            <w:noWrap/>
            <w:hideMark/>
          </w:tcPr>
          <w:p w14:paraId="640089C3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595A4337" w14:textId="77777777" w:rsidTr="00240D40">
        <w:trPr>
          <w:trHeight w:val="376"/>
        </w:trPr>
        <w:tc>
          <w:tcPr>
            <w:tcW w:w="4325" w:type="dxa"/>
            <w:noWrap/>
            <w:hideMark/>
          </w:tcPr>
          <w:p w14:paraId="58BD3F1B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 xml:space="preserve">Types of mosquito prevention </w:t>
            </w:r>
          </w:p>
        </w:tc>
        <w:tc>
          <w:tcPr>
            <w:tcW w:w="6208" w:type="dxa"/>
            <w:noWrap/>
            <w:hideMark/>
          </w:tcPr>
          <w:p w14:paraId="6F2AD5D5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five levels: mosquito net, repellant, clearing bushes, other, none</w:t>
            </w:r>
          </w:p>
        </w:tc>
      </w:tr>
      <w:tr w:rsidR="007B0CC5" w:rsidRPr="000C180F" w14:paraId="7BDDCD18" w14:textId="77777777" w:rsidTr="00240D40">
        <w:trPr>
          <w:trHeight w:val="271"/>
        </w:trPr>
        <w:tc>
          <w:tcPr>
            <w:tcW w:w="4325" w:type="dxa"/>
            <w:noWrap/>
            <w:hideMark/>
          </w:tcPr>
          <w:p w14:paraId="76D1721D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 xml:space="preserve">Mosquito prevention </w:t>
            </w:r>
          </w:p>
        </w:tc>
        <w:tc>
          <w:tcPr>
            <w:tcW w:w="6208" w:type="dxa"/>
            <w:noWrap/>
            <w:hideMark/>
          </w:tcPr>
          <w:p w14:paraId="5C13BA45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478FA573" w14:textId="77777777" w:rsidTr="00240D40">
        <w:trPr>
          <w:trHeight w:val="262"/>
        </w:trPr>
        <w:tc>
          <w:tcPr>
            <w:tcW w:w="4325" w:type="dxa"/>
            <w:noWrap/>
            <w:hideMark/>
          </w:tcPr>
          <w:p w14:paraId="0711FE5E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Own livestock</w:t>
            </w:r>
          </w:p>
        </w:tc>
        <w:tc>
          <w:tcPr>
            <w:tcW w:w="6208" w:type="dxa"/>
            <w:noWrap/>
            <w:hideMark/>
          </w:tcPr>
          <w:p w14:paraId="58581E4F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05A754A6" w14:textId="77777777" w:rsidTr="00240D40">
        <w:trPr>
          <w:trHeight w:val="231"/>
        </w:trPr>
        <w:tc>
          <w:tcPr>
            <w:tcW w:w="4325" w:type="dxa"/>
            <w:noWrap/>
            <w:hideMark/>
          </w:tcPr>
          <w:p w14:paraId="6CCB0411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Type of livestock owned</w:t>
            </w:r>
          </w:p>
        </w:tc>
        <w:tc>
          <w:tcPr>
            <w:tcW w:w="6208" w:type="dxa"/>
            <w:noWrap/>
            <w:hideMark/>
          </w:tcPr>
          <w:p w14:paraId="4367F178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three levels: cattle, sheep, goats</w:t>
            </w:r>
          </w:p>
        </w:tc>
      </w:tr>
      <w:tr w:rsidR="007B0CC5" w:rsidRPr="000C180F" w14:paraId="2DFC3A89" w14:textId="77777777" w:rsidTr="00240D40">
        <w:trPr>
          <w:trHeight w:val="323"/>
        </w:trPr>
        <w:tc>
          <w:tcPr>
            <w:tcW w:w="4325" w:type="dxa"/>
            <w:noWrap/>
            <w:hideMark/>
          </w:tcPr>
          <w:p w14:paraId="7F6725CA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 xml:space="preserve">Proximity to wildlife, swamps or irrigation schemes </w:t>
            </w:r>
          </w:p>
        </w:tc>
        <w:tc>
          <w:tcPr>
            <w:tcW w:w="6208" w:type="dxa"/>
            <w:noWrap/>
            <w:hideMark/>
          </w:tcPr>
          <w:p w14:paraId="3321AD25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5D3308DE" w14:textId="77777777" w:rsidTr="00240D40">
        <w:trPr>
          <w:trHeight w:val="323"/>
        </w:trPr>
        <w:tc>
          <w:tcPr>
            <w:tcW w:w="4325" w:type="dxa"/>
            <w:noWrap/>
          </w:tcPr>
          <w:p w14:paraId="405E684B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Sources of household water</w:t>
            </w:r>
          </w:p>
        </w:tc>
        <w:tc>
          <w:tcPr>
            <w:tcW w:w="6208" w:type="dxa"/>
            <w:noWrap/>
          </w:tcPr>
          <w:p w14:paraId="00D3ECE0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four levels: piped, well, river, rainwater and bottled water</w:t>
            </w:r>
          </w:p>
        </w:tc>
      </w:tr>
      <w:tr w:rsidR="007B0CC5" w:rsidRPr="000C180F" w14:paraId="4F21E1C4" w14:textId="77777777" w:rsidTr="00240D40">
        <w:trPr>
          <w:trHeight w:val="286"/>
        </w:trPr>
        <w:tc>
          <w:tcPr>
            <w:tcW w:w="4325" w:type="dxa"/>
            <w:noWrap/>
            <w:hideMark/>
          </w:tcPr>
          <w:p w14:paraId="09E80F09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RVFV seropositivity</w:t>
            </w:r>
          </w:p>
        </w:tc>
        <w:tc>
          <w:tcPr>
            <w:tcW w:w="6208" w:type="dxa"/>
            <w:noWrap/>
            <w:hideMark/>
          </w:tcPr>
          <w:p w14:paraId="269577CE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0=negative, 1=positive</w:t>
            </w:r>
          </w:p>
        </w:tc>
      </w:tr>
      <w:tr w:rsidR="007B0CC5" w:rsidRPr="000C180F" w14:paraId="478E4585" w14:textId="77777777" w:rsidTr="00240D40">
        <w:trPr>
          <w:trHeight w:val="286"/>
        </w:trPr>
        <w:tc>
          <w:tcPr>
            <w:tcW w:w="4325" w:type="dxa"/>
            <w:noWrap/>
          </w:tcPr>
          <w:p w14:paraId="61DF046D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Livestock abortion reports</w:t>
            </w:r>
          </w:p>
        </w:tc>
        <w:tc>
          <w:tcPr>
            <w:tcW w:w="6208" w:type="dxa"/>
            <w:noWrap/>
          </w:tcPr>
          <w:p w14:paraId="43B9BCD6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08A1FF3B" w14:textId="77777777" w:rsidTr="00240D40">
        <w:trPr>
          <w:trHeight w:val="223"/>
        </w:trPr>
        <w:tc>
          <w:tcPr>
            <w:tcW w:w="4325" w:type="dxa"/>
            <w:noWrap/>
          </w:tcPr>
          <w:p w14:paraId="380DC8BF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Livestock death reports</w:t>
            </w:r>
          </w:p>
        </w:tc>
        <w:tc>
          <w:tcPr>
            <w:tcW w:w="6208" w:type="dxa"/>
            <w:noWrap/>
          </w:tcPr>
          <w:p w14:paraId="03DB2188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3F5C2287" w14:textId="77777777" w:rsidTr="00240D40">
        <w:trPr>
          <w:trHeight w:val="259"/>
        </w:trPr>
        <w:tc>
          <w:tcPr>
            <w:tcW w:w="4325" w:type="dxa"/>
            <w:noWrap/>
          </w:tcPr>
          <w:p w14:paraId="49C91CFA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Presence of flooding</w:t>
            </w:r>
          </w:p>
        </w:tc>
        <w:tc>
          <w:tcPr>
            <w:tcW w:w="6208" w:type="dxa"/>
            <w:noWrap/>
          </w:tcPr>
          <w:p w14:paraId="4369728B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5D6980DB" w14:textId="77777777" w:rsidTr="00240D40">
        <w:trPr>
          <w:trHeight w:val="336"/>
        </w:trPr>
        <w:tc>
          <w:tcPr>
            <w:tcW w:w="4325" w:type="dxa"/>
            <w:noWrap/>
          </w:tcPr>
          <w:p w14:paraId="4CA55B53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Presence of heavy rainfall in the area</w:t>
            </w:r>
          </w:p>
        </w:tc>
        <w:tc>
          <w:tcPr>
            <w:tcW w:w="6208" w:type="dxa"/>
            <w:noWrap/>
          </w:tcPr>
          <w:p w14:paraId="7EAD6786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 or No</w:t>
            </w:r>
          </w:p>
        </w:tc>
      </w:tr>
      <w:tr w:rsidR="007B0CC5" w:rsidRPr="000C180F" w14:paraId="7E452FE5" w14:textId="77777777" w:rsidTr="00240D40">
        <w:trPr>
          <w:trHeight w:val="336"/>
        </w:trPr>
        <w:tc>
          <w:tcPr>
            <w:tcW w:w="10533" w:type="dxa"/>
            <w:gridSpan w:val="2"/>
            <w:noWrap/>
          </w:tcPr>
          <w:p w14:paraId="33813118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 xml:space="preserve">Livestock </w:t>
            </w:r>
          </w:p>
        </w:tc>
      </w:tr>
      <w:tr w:rsidR="007B0CC5" w:rsidRPr="000C180F" w14:paraId="4CC196E3" w14:textId="77777777" w:rsidTr="00240D40">
        <w:trPr>
          <w:trHeight w:val="336"/>
        </w:trPr>
        <w:tc>
          <w:tcPr>
            <w:tcW w:w="4325" w:type="dxa"/>
            <w:noWrap/>
          </w:tcPr>
          <w:p w14:paraId="3F4B5DA7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lastRenderedPageBreak/>
              <w:t>Study wards (nominal)</w:t>
            </w:r>
          </w:p>
        </w:tc>
        <w:tc>
          <w:tcPr>
            <w:tcW w:w="6208" w:type="dxa"/>
            <w:noWrap/>
          </w:tcPr>
          <w:p w14:paraId="49549414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three levels: Mbiri, Gaturi &amp; Township</w:t>
            </w:r>
          </w:p>
        </w:tc>
      </w:tr>
      <w:tr w:rsidR="007B0CC5" w:rsidRPr="000C180F" w14:paraId="4835644C" w14:textId="77777777" w:rsidTr="00240D40">
        <w:trPr>
          <w:trHeight w:val="336"/>
        </w:trPr>
        <w:tc>
          <w:tcPr>
            <w:tcW w:w="4325" w:type="dxa"/>
            <w:noWrap/>
          </w:tcPr>
          <w:p w14:paraId="39C65137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Age (nominal)</w:t>
            </w:r>
          </w:p>
        </w:tc>
        <w:tc>
          <w:tcPr>
            <w:tcW w:w="6208" w:type="dxa"/>
            <w:noWrap/>
          </w:tcPr>
          <w:p w14:paraId="08268127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three levels: Adults, juveniles, infants</w:t>
            </w:r>
          </w:p>
        </w:tc>
      </w:tr>
      <w:tr w:rsidR="007B0CC5" w:rsidRPr="000C180F" w14:paraId="35AE0310" w14:textId="77777777" w:rsidTr="00240D40">
        <w:trPr>
          <w:trHeight w:val="336"/>
        </w:trPr>
        <w:tc>
          <w:tcPr>
            <w:tcW w:w="4325" w:type="dxa"/>
            <w:noWrap/>
          </w:tcPr>
          <w:p w14:paraId="43559B1D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Sex (nominal)</w:t>
            </w:r>
          </w:p>
        </w:tc>
        <w:tc>
          <w:tcPr>
            <w:tcW w:w="6208" w:type="dxa"/>
            <w:noWrap/>
          </w:tcPr>
          <w:p w14:paraId="462C89C4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Entered as male or female</w:t>
            </w:r>
          </w:p>
        </w:tc>
      </w:tr>
      <w:tr w:rsidR="007B0CC5" w:rsidRPr="000C180F" w14:paraId="1515C767" w14:textId="77777777" w:rsidTr="00240D40">
        <w:trPr>
          <w:trHeight w:val="336"/>
        </w:trPr>
        <w:tc>
          <w:tcPr>
            <w:tcW w:w="4325" w:type="dxa"/>
            <w:noWrap/>
          </w:tcPr>
          <w:p w14:paraId="6FB85500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Breed</w:t>
            </w:r>
          </w:p>
        </w:tc>
        <w:tc>
          <w:tcPr>
            <w:tcW w:w="6208" w:type="dxa"/>
            <w:noWrap/>
          </w:tcPr>
          <w:p w14:paraId="0DA1D930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three levels: exotic, indigenous, cross</w:t>
            </w:r>
          </w:p>
        </w:tc>
      </w:tr>
      <w:tr w:rsidR="007B0CC5" w:rsidRPr="000C180F" w14:paraId="3E5F11BE" w14:textId="77777777" w:rsidTr="00240D40">
        <w:trPr>
          <w:trHeight w:val="336"/>
        </w:trPr>
        <w:tc>
          <w:tcPr>
            <w:tcW w:w="4325" w:type="dxa"/>
            <w:noWrap/>
          </w:tcPr>
          <w:p w14:paraId="7F8F8066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Species</w:t>
            </w:r>
          </w:p>
        </w:tc>
        <w:tc>
          <w:tcPr>
            <w:tcW w:w="6208" w:type="dxa"/>
            <w:noWrap/>
          </w:tcPr>
          <w:p w14:paraId="3F3DBBEC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three levels: Cattle, sheep and goats</w:t>
            </w:r>
          </w:p>
        </w:tc>
      </w:tr>
      <w:tr w:rsidR="007B0CC5" w:rsidRPr="000C180F" w14:paraId="7E75BC19" w14:textId="77777777" w:rsidTr="00240D40">
        <w:trPr>
          <w:trHeight w:val="336"/>
        </w:trPr>
        <w:tc>
          <w:tcPr>
            <w:tcW w:w="4325" w:type="dxa"/>
            <w:noWrap/>
          </w:tcPr>
          <w:p w14:paraId="60388B06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RVFV vaccination status</w:t>
            </w:r>
          </w:p>
        </w:tc>
        <w:tc>
          <w:tcPr>
            <w:tcW w:w="6208" w:type="dxa"/>
            <w:noWrap/>
          </w:tcPr>
          <w:p w14:paraId="743A5FAF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Yes, No</w:t>
            </w:r>
          </w:p>
        </w:tc>
      </w:tr>
      <w:tr w:rsidR="007B0CC5" w:rsidRPr="000C180F" w14:paraId="74DB4550" w14:textId="77777777" w:rsidTr="00240D40">
        <w:trPr>
          <w:trHeight w:val="336"/>
        </w:trPr>
        <w:tc>
          <w:tcPr>
            <w:tcW w:w="4325" w:type="dxa"/>
            <w:noWrap/>
          </w:tcPr>
          <w:p w14:paraId="05BE1148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Herd size</w:t>
            </w:r>
          </w:p>
        </w:tc>
        <w:tc>
          <w:tcPr>
            <w:tcW w:w="6208" w:type="dxa"/>
            <w:noWrap/>
          </w:tcPr>
          <w:p w14:paraId="67A9B6EB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1-5 animals, &gt; 5 animals</w:t>
            </w:r>
          </w:p>
        </w:tc>
      </w:tr>
      <w:tr w:rsidR="007B0CC5" w:rsidRPr="000C180F" w14:paraId="19CCA358" w14:textId="77777777" w:rsidTr="00240D40">
        <w:trPr>
          <w:trHeight w:val="336"/>
        </w:trPr>
        <w:tc>
          <w:tcPr>
            <w:tcW w:w="4325" w:type="dxa"/>
            <w:noWrap/>
          </w:tcPr>
          <w:p w14:paraId="1AFEF624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 xml:space="preserve">Yearling suckling status </w:t>
            </w:r>
          </w:p>
        </w:tc>
        <w:tc>
          <w:tcPr>
            <w:tcW w:w="6208" w:type="dxa"/>
            <w:noWrap/>
          </w:tcPr>
          <w:p w14:paraId="42358218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Yes, No</w:t>
            </w:r>
          </w:p>
        </w:tc>
      </w:tr>
      <w:tr w:rsidR="007B0CC5" w:rsidRPr="000C180F" w14:paraId="162EC975" w14:textId="77777777" w:rsidTr="00240D40">
        <w:trPr>
          <w:trHeight w:val="336"/>
        </w:trPr>
        <w:tc>
          <w:tcPr>
            <w:tcW w:w="4325" w:type="dxa"/>
            <w:noWrap/>
          </w:tcPr>
          <w:p w14:paraId="5AA32B87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Presence of livetsock a</w:t>
            </w:r>
            <w:r w:rsidRPr="000C180F">
              <w:rPr>
                <w:rFonts w:cs="Calibri"/>
              </w:rPr>
              <w:t>bortions</w:t>
            </w:r>
          </w:p>
        </w:tc>
        <w:tc>
          <w:tcPr>
            <w:tcW w:w="6208" w:type="dxa"/>
            <w:noWrap/>
          </w:tcPr>
          <w:p w14:paraId="40C9BB9A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Yes, No</w:t>
            </w:r>
          </w:p>
        </w:tc>
      </w:tr>
      <w:tr w:rsidR="007B0CC5" w:rsidRPr="000C180F" w14:paraId="7456BF36" w14:textId="77777777" w:rsidTr="00240D40">
        <w:trPr>
          <w:trHeight w:val="336"/>
        </w:trPr>
        <w:tc>
          <w:tcPr>
            <w:tcW w:w="4325" w:type="dxa"/>
            <w:noWrap/>
          </w:tcPr>
          <w:p w14:paraId="1BF33E0F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 w:rsidRPr="000C180F">
              <w:rPr>
                <w:rFonts w:cs="Calibri"/>
              </w:rPr>
              <w:t>Ill health</w:t>
            </w:r>
            <w:r>
              <w:rPr>
                <w:rFonts w:cs="Calibri"/>
              </w:rPr>
              <w:t xml:space="preserve"> in livetsock</w:t>
            </w:r>
            <w:r w:rsidRPr="000C180F">
              <w:rPr>
                <w:rFonts w:cs="Calibri"/>
              </w:rPr>
              <w:t xml:space="preserve"> </w:t>
            </w:r>
          </w:p>
        </w:tc>
        <w:tc>
          <w:tcPr>
            <w:tcW w:w="6208" w:type="dxa"/>
            <w:noWrap/>
          </w:tcPr>
          <w:p w14:paraId="5DA093E6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Yes, No</w:t>
            </w:r>
          </w:p>
        </w:tc>
      </w:tr>
      <w:tr w:rsidR="007B0CC5" w:rsidRPr="000C180F" w14:paraId="3F501FE5" w14:textId="77777777" w:rsidTr="00240D40">
        <w:trPr>
          <w:trHeight w:val="223"/>
        </w:trPr>
        <w:tc>
          <w:tcPr>
            <w:tcW w:w="4325" w:type="dxa"/>
            <w:noWrap/>
          </w:tcPr>
          <w:p w14:paraId="3EF26098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Presence of livestock s</w:t>
            </w:r>
            <w:r w:rsidRPr="000C180F">
              <w:rPr>
                <w:rFonts w:cs="Calibri"/>
              </w:rPr>
              <w:t xml:space="preserve">till deaths </w:t>
            </w:r>
          </w:p>
        </w:tc>
        <w:tc>
          <w:tcPr>
            <w:tcW w:w="6208" w:type="dxa"/>
            <w:noWrap/>
          </w:tcPr>
          <w:p w14:paraId="7370894C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two levels: Yes, No</w:t>
            </w:r>
          </w:p>
        </w:tc>
      </w:tr>
      <w:tr w:rsidR="007B0CC5" w:rsidRPr="000C180F" w14:paraId="0D973FB0" w14:textId="77777777" w:rsidTr="00240D40">
        <w:trPr>
          <w:trHeight w:val="336"/>
        </w:trPr>
        <w:tc>
          <w:tcPr>
            <w:tcW w:w="4325" w:type="dxa"/>
            <w:noWrap/>
          </w:tcPr>
          <w:p w14:paraId="7FE4749F" w14:textId="77777777" w:rsidR="007B0CC5" w:rsidRPr="000C180F" w:rsidRDefault="007B0CC5" w:rsidP="00693C58">
            <w:pPr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Livetsock p</w:t>
            </w:r>
            <w:r w:rsidRPr="000C180F">
              <w:rPr>
                <w:rFonts w:cs="Calibri"/>
              </w:rPr>
              <w:t>roduction system</w:t>
            </w:r>
            <w:r>
              <w:rPr>
                <w:rFonts w:cs="Calibri"/>
              </w:rPr>
              <w:t xml:space="preserve"> type</w:t>
            </w:r>
            <w:r w:rsidRPr="000C180F">
              <w:rPr>
                <w:rFonts w:cs="Calibri"/>
              </w:rPr>
              <w:t xml:space="preserve"> </w:t>
            </w:r>
          </w:p>
        </w:tc>
        <w:tc>
          <w:tcPr>
            <w:tcW w:w="6208" w:type="dxa"/>
            <w:noWrap/>
          </w:tcPr>
          <w:p w14:paraId="7A5AEF32" w14:textId="77777777" w:rsidR="007B0CC5" w:rsidRPr="000C180F" w:rsidRDefault="007B0CC5" w:rsidP="00240D40">
            <w:pPr>
              <w:spacing w:line="240" w:lineRule="auto"/>
              <w:rPr>
                <w:rFonts w:cs="Calibri"/>
              </w:rPr>
            </w:pPr>
            <w:r w:rsidRPr="000C180F">
              <w:rPr>
                <w:rFonts w:cs="Calibri"/>
              </w:rPr>
              <w:t>Assessed in three levels: intensive, semi-intensive, extensive</w:t>
            </w:r>
          </w:p>
        </w:tc>
      </w:tr>
    </w:tbl>
    <w:p w14:paraId="38A9D554" w14:textId="77777777" w:rsidR="007B0CC5" w:rsidRDefault="007B0CC5"/>
    <w:sectPr w:rsidR="007B0C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B7C4C" w14:textId="77777777" w:rsidR="00693C58" w:rsidRDefault="00693C58" w:rsidP="00693C58">
      <w:pPr>
        <w:spacing w:line="240" w:lineRule="auto"/>
      </w:pPr>
      <w:r>
        <w:separator/>
      </w:r>
    </w:p>
  </w:endnote>
  <w:endnote w:type="continuationSeparator" w:id="0">
    <w:p w14:paraId="5F423A65" w14:textId="77777777" w:rsidR="00693C58" w:rsidRDefault="00693C58" w:rsidP="00693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1785182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8233A" w14:textId="2BB00BAA" w:rsidR="00693C58" w:rsidRDefault="00693C5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ABB58F2" w14:textId="77777777" w:rsidR="00693C58" w:rsidRDefault="00693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7C96" w14:textId="77777777" w:rsidR="00693C58" w:rsidRDefault="00693C58" w:rsidP="00693C58">
      <w:pPr>
        <w:spacing w:line="240" w:lineRule="auto"/>
      </w:pPr>
      <w:r>
        <w:separator/>
      </w:r>
    </w:p>
  </w:footnote>
  <w:footnote w:type="continuationSeparator" w:id="0">
    <w:p w14:paraId="5D41AB49" w14:textId="77777777" w:rsidR="00693C58" w:rsidRDefault="00693C58" w:rsidP="00693C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C5"/>
    <w:rsid w:val="00390A3A"/>
    <w:rsid w:val="00693C58"/>
    <w:rsid w:val="007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314B"/>
  <w15:chartTrackingRefBased/>
  <w15:docId w15:val="{C10522A5-34AA-4329-B6CF-187838DD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CC5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CC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CC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CC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CC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CC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CC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CC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CC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CC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0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CC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noProof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CC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0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C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0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CC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0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C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0CC5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62BackMatter">
    <w:name w:val="MDPI_6.2_BackMatter"/>
    <w:qFormat/>
    <w:rsid w:val="007B0CC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3C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58"/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3C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58"/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Situma, Silvia</dc:creator>
  <cp:keywords/>
  <dc:description/>
  <cp:lastModifiedBy>Situma, Silvia</cp:lastModifiedBy>
  <cp:revision>2</cp:revision>
  <dcterms:created xsi:type="dcterms:W3CDTF">2024-10-07T19:35:00Z</dcterms:created>
  <dcterms:modified xsi:type="dcterms:W3CDTF">2024-10-07T19:38:00Z</dcterms:modified>
</cp:coreProperties>
</file>