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D0B19" w14:textId="722321D1" w:rsidR="00E8134C" w:rsidRPr="00DA0557" w:rsidRDefault="0017650F" w:rsidP="0017650F">
      <w:pPr>
        <w:spacing w:line="480" w:lineRule="auto"/>
        <w:rPr>
          <w:rFonts w:ascii="Times New Roman" w:eastAsiaTheme="minorEastAsia" w:hAnsi="Times New Roman"/>
          <w:b/>
          <w:bCs/>
          <w:sz w:val="24"/>
          <w:szCs w:val="24"/>
          <w:lang w:eastAsia="ko-KR"/>
        </w:rPr>
      </w:pPr>
      <w:r w:rsidRPr="00DA0557">
        <w:rPr>
          <w:rFonts w:ascii="Times New Roman" w:eastAsiaTheme="minorEastAsia" w:hAnsi="Times New Roman" w:hint="eastAsia"/>
          <w:b/>
          <w:bCs/>
          <w:sz w:val="24"/>
          <w:szCs w:val="24"/>
          <w:lang w:eastAsia="ko-KR"/>
        </w:rPr>
        <w:t xml:space="preserve">Supplementary Materials (Table </w:t>
      </w:r>
      <w:r w:rsidR="007F027D" w:rsidRPr="00DA0557">
        <w:rPr>
          <w:rFonts w:ascii="Times New Roman" w:eastAsiaTheme="minorEastAsia" w:hAnsi="Times New Roman"/>
          <w:b/>
          <w:bCs/>
          <w:sz w:val="24"/>
          <w:szCs w:val="24"/>
          <w:lang w:eastAsia="ko-KR"/>
        </w:rPr>
        <w:t>S1 – S</w:t>
      </w:r>
      <w:r w:rsidR="007F027D">
        <w:rPr>
          <w:rFonts w:ascii="Times New Roman" w:eastAsiaTheme="minorEastAsia" w:hAnsi="Times New Roman" w:hint="eastAsia"/>
          <w:b/>
          <w:bCs/>
          <w:sz w:val="24"/>
          <w:szCs w:val="24"/>
          <w:lang w:eastAsia="ko-KR"/>
        </w:rPr>
        <w:t>5</w:t>
      </w:r>
      <w:r w:rsidRPr="00DA0557">
        <w:rPr>
          <w:rFonts w:ascii="Times New Roman" w:eastAsiaTheme="minorEastAsia" w:hAnsi="Times New Roman" w:hint="eastAsia"/>
          <w:b/>
          <w:bCs/>
          <w:sz w:val="24"/>
          <w:szCs w:val="24"/>
          <w:lang w:eastAsia="ko-KR"/>
        </w:rPr>
        <w:t>)</w:t>
      </w:r>
    </w:p>
    <w:p w14:paraId="18A1EBC4" w14:textId="26380F67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  <w:r>
        <w:rPr>
          <w:rFonts w:ascii="Times New Roman" w:eastAsiaTheme="minorEastAsia" w:hAnsi="Times New Roman" w:hint="eastAsia"/>
          <w:sz w:val="24"/>
          <w:szCs w:val="24"/>
          <w:lang w:eastAsia="ko-KR"/>
        </w:rPr>
        <w:t>Table</w:t>
      </w:r>
      <w:r>
        <w:rPr>
          <w:rFonts w:ascii="Times New Roman" w:eastAsiaTheme="minorEastAsia" w:hAnsi="Times New Roman"/>
          <w:sz w:val="24"/>
          <w:szCs w:val="24"/>
          <w:lang w:eastAsia="ko-KR"/>
        </w:rPr>
        <w:t xml:space="preserve"> S</w:t>
      </w:r>
      <w:r>
        <w:rPr>
          <w:rFonts w:ascii="Times New Roman" w:eastAsiaTheme="minorEastAsia" w:hAnsi="Times New Roman" w:hint="eastAsia"/>
          <w:sz w:val="24"/>
          <w:szCs w:val="24"/>
          <w:lang w:eastAsia="ko-KR"/>
        </w:rPr>
        <w:t xml:space="preserve">1 </w:t>
      </w:r>
      <w:r>
        <w:rPr>
          <w:rFonts w:ascii="Times New Roman" w:eastAsiaTheme="minorEastAsia" w:hAnsi="Times New Roman"/>
          <w:sz w:val="24"/>
          <w:szCs w:val="24"/>
          <w:lang w:eastAsia="ko-KR"/>
        </w:rPr>
        <w:t>Weighing the samples according to waste type</w:t>
      </w: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4"/>
        <w:gridCol w:w="6106"/>
      </w:tblGrid>
      <w:tr w:rsidR="007F027D" w14:paraId="1D5DA75C" w14:textId="77777777" w:rsidTr="00935BCC">
        <w:tc>
          <w:tcPr>
            <w:tcW w:w="3074" w:type="dxa"/>
            <w:tcBorders>
              <w:bottom w:val="single" w:sz="4" w:space="0" w:color="auto"/>
            </w:tcBorders>
            <w:vAlign w:val="center"/>
          </w:tcPr>
          <w:p w14:paraId="16DE7ECB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W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aste type</w:t>
            </w:r>
          </w:p>
        </w:tc>
        <w:tc>
          <w:tcPr>
            <w:tcW w:w="6106" w:type="dxa"/>
            <w:tcBorders>
              <w:bottom w:val="single" w:sz="4" w:space="0" w:color="auto"/>
            </w:tcBorders>
            <w:vAlign w:val="center"/>
          </w:tcPr>
          <w:p w14:paraId="70B2FB40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F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T-IR spectrum and image</w:t>
            </w:r>
          </w:p>
        </w:tc>
      </w:tr>
      <w:tr w:rsidR="007F027D" w14:paraId="54F2B7B7" w14:textId="77777777" w:rsidTr="00935BCC">
        <w:tc>
          <w:tcPr>
            <w:tcW w:w="3074" w:type="dxa"/>
            <w:tcBorders>
              <w:bottom w:val="nil"/>
            </w:tcBorders>
            <w:vAlign w:val="center"/>
          </w:tcPr>
          <w:p w14:paraId="2CEA377C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I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ncineration</w:t>
            </w:r>
          </w:p>
        </w:tc>
        <w:tc>
          <w:tcPr>
            <w:tcW w:w="6106" w:type="dxa"/>
            <w:tcBorders>
              <w:bottom w:val="nil"/>
            </w:tcBorders>
            <w:vAlign w:val="center"/>
          </w:tcPr>
          <w:p w14:paraId="305F5954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0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.1 g</w:t>
            </w:r>
          </w:p>
        </w:tc>
      </w:tr>
      <w:tr w:rsidR="007F027D" w14:paraId="3EDA298D" w14:textId="77777777" w:rsidTr="00935BCC">
        <w:tc>
          <w:tcPr>
            <w:tcW w:w="3074" w:type="dxa"/>
            <w:tcBorders>
              <w:top w:val="nil"/>
              <w:bottom w:val="nil"/>
            </w:tcBorders>
            <w:vAlign w:val="center"/>
          </w:tcPr>
          <w:p w14:paraId="7E7EDD44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S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ewage treatment</w:t>
            </w:r>
          </w:p>
        </w:tc>
        <w:tc>
          <w:tcPr>
            <w:tcW w:w="6106" w:type="dxa"/>
            <w:tcBorders>
              <w:top w:val="nil"/>
              <w:bottom w:val="nil"/>
            </w:tcBorders>
            <w:vAlign w:val="center"/>
          </w:tcPr>
          <w:p w14:paraId="63FB6838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0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.5 g</w:t>
            </w:r>
          </w:p>
        </w:tc>
      </w:tr>
      <w:tr w:rsidR="007F027D" w14:paraId="46B4F239" w14:textId="77777777" w:rsidTr="00935BCC">
        <w:tc>
          <w:tcPr>
            <w:tcW w:w="3074" w:type="dxa"/>
            <w:tcBorders>
              <w:top w:val="nil"/>
              <w:bottom w:val="nil"/>
            </w:tcBorders>
            <w:vAlign w:val="center"/>
          </w:tcPr>
          <w:p w14:paraId="5278CDB4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L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andfill</w:t>
            </w:r>
          </w:p>
        </w:tc>
        <w:tc>
          <w:tcPr>
            <w:tcW w:w="6106" w:type="dxa"/>
            <w:tcBorders>
              <w:top w:val="nil"/>
              <w:bottom w:val="nil"/>
            </w:tcBorders>
            <w:vAlign w:val="center"/>
          </w:tcPr>
          <w:p w14:paraId="7F78572A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0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.5 g</w:t>
            </w:r>
          </w:p>
        </w:tc>
      </w:tr>
      <w:tr w:rsidR="007F027D" w14:paraId="0CD11BBE" w14:textId="77777777" w:rsidTr="00935BCC">
        <w:tc>
          <w:tcPr>
            <w:tcW w:w="3074" w:type="dxa"/>
            <w:tcBorders>
              <w:top w:val="nil"/>
            </w:tcBorders>
            <w:vAlign w:val="center"/>
          </w:tcPr>
          <w:p w14:paraId="26BD5A3D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I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ntermediate treatment</w:t>
            </w:r>
          </w:p>
        </w:tc>
        <w:tc>
          <w:tcPr>
            <w:tcW w:w="6106" w:type="dxa"/>
            <w:tcBorders>
              <w:top w:val="nil"/>
            </w:tcBorders>
            <w:vAlign w:val="center"/>
          </w:tcPr>
          <w:p w14:paraId="493B8E5B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2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 xml:space="preserve"> g</w:t>
            </w:r>
          </w:p>
        </w:tc>
      </w:tr>
    </w:tbl>
    <w:p w14:paraId="4D2203F7" w14:textId="77777777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2CFF008F" w14:textId="77777777" w:rsidR="007F027D" w:rsidRPr="00180E1C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4DC54205" w14:textId="77777777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23828C04" w14:textId="77777777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624232E4" w14:textId="77777777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20A752EF" w14:textId="77777777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4E256933" w14:textId="77777777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0C41A338" w14:textId="77777777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4D1F5F14" w14:textId="77777777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478F63E6" w14:textId="77777777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62F83C07" w14:textId="77777777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6823D1B3" w14:textId="77777777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4130B537" w14:textId="77777777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04A4DC1F" w14:textId="77777777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439D3C45" w14:textId="77777777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021E06F3" w14:textId="77777777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54FD509F" w14:textId="77777777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150AD462" w14:textId="77777777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2957EA8B" w14:textId="77777777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  <w:r>
        <w:rPr>
          <w:rFonts w:ascii="Times New Roman" w:eastAsiaTheme="minorEastAsia" w:hAnsi="Times New Roman" w:hint="eastAsia"/>
          <w:sz w:val="24"/>
          <w:szCs w:val="24"/>
          <w:lang w:eastAsia="ko-KR"/>
        </w:rPr>
        <w:lastRenderedPageBreak/>
        <w:t xml:space="preserve">Table S2 </w:t>
      </w:r>
      <w:r w:rsidRPr="00221D38">
        <w:rPr>
          <w:rFonts w:ascii="Times New Roman" w:eastAsiaTheme="minorEastAsia" w:hAnsi="Times New Roman"/>
          <w:sz w:val="24"/>
          <w:szCs w:val="24"/>
          <w:lang w:eastAsia="ko-KR"/>
        </w:rPr>
        <w:t>Density values for each major plastic type</w:t>
      </w: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4"/>
        <w:gridCol w:w="4478"/>
      </w:tblGrid>
      <w:tr w:rsidR="007F027D" w14:paraId="3EB63AFB" w14:textId="77777777" w:rsidTr="00935BCC">
        <w:tc>
          <w:tcPr>
            <w:tcW w:w="6516" w:type="dxa"/>
            <w:tcBorders>
              <w:bottom w:val="single" w:sz="4" w:space="0" w:color="auto"/>
            </w:tcBorders>
            <w:vAlign w:val="center"/>
          </w:tcPr>
          <w:p w14:paraId="2CCD9A02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P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lastic type</w:t>
            </w:r>
          </w:p>
        </w:tc>
        <w:tc>
          <w:tcPr>
            <w:tcW w:w="6434" w:type="dxa"/>
            <w:tcBorders>
              <w:bottom w:val="single" w:sz="4" w:space="0" w:color="auto"/>
            </w:tcBorders>
            <w:vAlign w:val="center"/>
          </w:tcPr>
          <w:p w14:paraId="669A0B73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D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ensity / g/cm</w:t>
            </w:r>
            <w:r w:rsidRPr="00C63FDB">
              <w:rPr>
                <w:rFonts w:ascii="Times New Roman" w:eastAsiaTheme="minorEastAsia" w:hAnsi="Times New Roman"/>
                <w:sz w:val="24"/>
                <w:szCs w:val="24"/>
                <w:vertAlign w:val="superscript"/>
                <w:lang w:eastAsia="ko-KR"/>
              </w:rPr>
              <w:t>3</w:t>
            </w:r>
          </w:p>
        </w:tc>
      </w:tr>
      <w:tr w:rsidR="007F027D" w14:paraId="4EB17A94" w14:textId="77777777" w:rsidTr="00935BCC">
        <w:tc>
          <w:tcPr>
            <w:tcW w:w="6516" w:type="dxa"/>
            <w:tcBorders>
              <w:bottom w:val="nil"/>
            </w:tcBorders>
            <w:vAlign w:val="center"/>
          </w:tcPr>
          <w:p w14:paraId="700180DA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P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olystyrene (PS)</w:t>
            </w:r>
          </w:p>
        </w:tc>
        <w:tc>
          <w:tcPr>
            <w:tcW w:w="6434" w:type="dxa"/>
            <w:tcBorders>
              <w:bottom w:val="nil"/>
            </w:tcBorders>
            <w:vAlign w:val="center"/>
          </w:tcPr>
          <w:p w14:paraId="04B92AF4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0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.01 – 1.06</w:t>
            </w:r>
          </w:p>
        </w:tc>
      </w:tr>
      <w:tr w:rsidR="007F027D" w14:paraId="073E0AF7" w14:textId="77777777" w:rsidTr="00935BCC">
        <w:tc>
          <w:tcPr>
            <w:tcW w:w="6516" w:type="dxa"/>
            <w:tcBorders>
              <w:top w:val="nil"/>
              <w:bottom w:val="nil"/>
            </w:tcBorders>
            <w:vAlign w:val="center"/>
          </w:tcPr>
          <w:p w14:paraId="09B8527D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P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olypropylene (PP)</w:t>
            </w:r>
          </w:p>
        </w:tc>
        <w:tc>
          <w:tcPr>
            <w:tcW w:w="6434" w:type="dxa"/>
            <w:tcBorders>
              <w:top w:val="nil"/>
              <w:bottom w:val="nil"/>
            </w:tcBorders>
            <w:vAlign w:val="center"/>
          </w:tcPr>
          <w:p w14:paraId="7F414D43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0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.85 – 0.92</w:t>
            </w:r>
          </w:p>
        </w:tc>
      </w:tr>
      <w:tr w:rsidR="007F027D" w14:paraId="7FC8BD51" w14:textId="77777777" w:rsidTr="00935BCC">
        <w:tc>
          <w:tcPr>
            <w:tcW w:w="6516" w:type="dxa"/>
            <w:tcBorders>
              <w:top w:val="nil"/>
              <w:bottom w:val="nil"/>
            </w:tcBorders>
            <w:vAlign w:val="center"/>
          </w:tcPr>
          <w:p w14:paraId="72375083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L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ow-density polyethylene (LDPE)</w:t>
            </w:r>
          </w:p>
        </w:tc>
        <w:tc>
          <w:tcPr>
            <w:tcW w:w="6434" w:type="dxa"/>
            <w:tcBorders>
              <w:top w:val="nil"/>
              <w:bottom w:val="nil"/>
            </w:tcBorders>
            <w:vAlign w:val="center"/>
          </w:tcPr>
          <w:p w14:paraId="4F18A6ED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0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.89 – 0.93</w:t>
            </w:r>
          </w:p>
        </w:tc>
      </w:tr>
      <w:tr w:rsidR="007F027D" w14:paraId="0F6A8613" w14:textId="77777777" w:rsidTr="00935BCC">
        <w:tc>
          <w:tcPr>
            <w:tcW w:w="6516" w:type="dxa"/>
            <w:tcBorders>
              <w:top w:val="nil"/>
              <w:bottom w:val="nil"/>
            </w:tcBorders>
            <w:vAlign w:val="center"/>
          </w:tcPr>
          <w:p w14:paraId="5313C9DB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E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thylene vinyl acetate (EVA)</w:t>
            </w:r>
          </w:p>
        </w:tc>
        <w:tc>
          <w:tcPr>
            <w:tcW w:w="6434" w:type="dxa"/>
            <w:tcBorders>
              <w:top w:val="nil"/>
              <w:bottom w:val="nil"/>
            </w:tcBorders>
            <w:vAlign w:val="center"/>
          </w:tcPr>
          <w:p w14:paraId="3933B319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0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.93 -0.95</w:t>
            </w:r>
          </w:p>
        </w:tc>
      </w:tr>
      <w:tr w:rsidR="007F027D" w14:paraId="5DDEA541" w14:textId="77777777" w:rsidTr="00935BCC">
        <w:tc>
          <w:tcPr>
            <w:tcW w:w="6516" w:type="dxa"/>
            <w:tcBorders>
              <w:top w:val="nil"/>
              <w:bottom w:val="nil"/>
            </w:tcBorders>
            <w:vAlign w:val="center"/>
          </w:tcPr>
          <w:p w14:paraId="04A63F07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H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igh-density polyethylene (HDPE)</w:t>
            </w:r>
          </w:p>
        </w:tc>
        <w:tc>
          <w:tcPr>
            <w:tcW w:w="6434" w:type="dxa"/>
            <w:tcBorders>
              <w:top w:val="nil"/>
              <w:bottom w:val="nil"/>
            </w:tcBorders>
            <w:vAlign w:val="center"/>
          </w:tcPr>
          <w:p w14:paraId="78CCA4E4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0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.94 – 0.98</w:t>
            </w:r>
          </w:p>
        </w:tc>
      </w:tr>
      <w:tr w:rsidR="007F027D" w14:paraId="0417DAE6" w14:textId="77777777" w:rsidTr="00935BCC">
        <w:tc>
          <w:tcPr>
            <w:tcW w:w="6516" w:type="dxa"/>
            <w:tcBorders>
              <w:top w:val="nil"/>
              <w:bottom w:val="nil"/>
            </w:tcBorders>
            <w:vAlign w:val="center"/>
          </w:tcPr>
          <w:p w14:paraId="41769424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P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olyamide (PA)</w:t>
            </w:r>
          </w:p>
        </w:tc>
        <w:tc>
          <w:tcPr>
            <w:tcW w:w="6434" w:type="dxa"/>
            <w:tcBorders>
              <w:top w:val="nil"/>
              <w:bottom w:val="nil"/>
            </w:tcBorders>
            <w:vAlign w:val="center"/>
          </w:tcPr>
          <w:p w14:paraId="7D1E07A2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1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.12 – 1.15</w:t>
            </w:r>
          </w:p>
        </w:tc>
      </w:tr>
      <w:tr w:rsidR="007F027D" w14:paraId="43BCA7B1" w14:textId="77777777" w:rsidTr="00935BCC">
        <w:tc>
          <w:tcPr>
            <w:tcW w:w="6516" w:type="dxa"/>
            <w:tcBorders>
              <w:top w:val="nil"/>
              <w:bottom w:val="nil"/>
            </w:tcBorders>
            <w:vAlign w:val="center"/>
          </w:tcPr>
          <w:p w14:paraId="22356593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N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ylon 6,6 (PA 6,6)</w:t>
            </w:r>
          </w:p>
        </w:tc>
        <w:tc>
          <w:tcPr>
            <w:tcW w:w="6434" w:type="dxa"/>
            <w:tcBorders>
              <w:top w:val="nil"/>
              <w:bottom w:val="nil"/>
            </w:tcBorders>
            <w:vAlign w:val="center"/>
          </w:tcPr>
          <w:p w14:paraId="75867ED5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1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.13 – 1.15</w:t>
            </w:r>
          </w:p>
        </w:tc>
      </w:tr>
      <w:tr w:rsidR="007F027D" w14:paraId="28552AA3" w14:textId="77777777" w:rsidTr="00935BCC">
        <w:tc>
          <w:tcPr>
            <w:tcW w:w="6516" w:type="dxa"/>
            <w:tcBorders>
              <w:top w:val="nil"/>
              <w:bottom w:val="nil"/>
            </w:tcBorders>
            <w:vAlign w:val="center"/>
          </w:tcPr>
          <w:p w14:paraId="377A03F3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P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oly methyl methacrylate (</w:t>
            </w: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P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MMA)</w:t>
            </w:r>
          </w:p>
        </w:tc>
        <w:tc>
          <w:tcPr>
            <w:tcW w:w="6434" w:type="dxa"/>
            <w:tcBorders>
              <w:top w:val="nil"/>
              <w:bottom w:val="nil"/>
            </w:tcBorders>
            <w:vAlign w:val="center"/>
          </w:tcPr>
          <w:p w14:paraId="5EF6422A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1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.16 – 1.20</w:t>
            </w:r>
          </w:p>
        </w:tc>
      </w:tr>
      <w:tr w:rsidR="007F027D" w14:paraId="69A59E50" w14:textId="77777777" w:rsidTr="00935BCC">
        <w:tc>
          <w:tcPr>
            <w:tcW w:w="6516" w:type="dxa"/>
            <w:tcBorders>
              <w:top w:val="nil"/>
              <w:bottom w:val="nil"/>
            </w:tcBorders>
            <w:vAlign w:val="center"/>
          </w:tcPr>
          <w:p w14:paraId="66517FD6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P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olycarbonate (</w:t>
            </w: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P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C)</w:t>
            </w:r>
          </w:p>
        </w:tc>
        <w:tc>
          <w:tcPr>
            <w:tcW w:w="6434" w:type="dxa"/>
            <w:tcBorders>
              <w:top w:val="nil"/>
              <w:bottom w:val="nil"/>
            </w:tcBorders>
            <w:vAlign w:val="center"/>
          </w:tcPr>
          <w:p w14:paraId="5FA21FAA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1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.20 – 1.22</w:t>
            </w:r>
          </w:p>
        </w:tc>
      </w:tr>
      <w:tr w:rsidR="007F027D" w14:paraId="63DFF979" w14:textId="77777777" w:rsidTr="00935BCC">
        <w:tc>
          <w:tcPr>
            <w:tcW w:w="6516" w:type="dxa"/>
            <w:tcBorders>
              <w:top w:val="nil"/>
              <w:bottom w:val="nil"/>
            </w:tcBorders>
            <w:vAlign w:val="center"/>
          </w:tcPr>
          <w:p w14:paraId="11B74FF0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P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olyurethane (PU)</w:t>
            </w:r>
          </w:p>
        </w:tc>
        <w:tc>
          <w:tcPr>
            <w:tcW w:w="6434" w:type="dxa"/>
            <w:tcBorders>
              <w:top w:val="nil"/>
              <w:bottom w:val="nil"/>
            </w:tcBorders>
            <w:vAlign w:val="center"/>
          </w:tcPr>
          <w:p w14:paraId="40825ABE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1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.20 – 1.26</w:t>
            </w:r>
          </w:p>
        </w:tc>
      </w:tr>
      <w:tr w:rsidR="007F027D" w14:paraId="36315D19" w14:textId="77777777" w:rsidTr="00935BCC">
        <w:tc>
          <w:tcPr>
            <w:tcW w:w="6516" w:type="dxa"/>
            <w:tcBorders>
              <w:top w:val="nil"/>
              <w:bottom w:val="nil"/>
            </w:tcBorders>
            <w:vAlign w:val="center"/>
          </w:tcPr>
          <w:p w14:paraId="2272779E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P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olyethylene terephthalate (</w:t>
            </w: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P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ET)</w:t>
            </w:r>
          </w:p>
        </w:tc>
        <w:tc>
          <w:tcPr>
            <w:tcW w:w="6434" w:type="dxa"/>
            <w:tcBorders>
              <w:top w:val="nil"/>
              <w:bottom w:val="nil"/>
            </w:tcBorders>
            <w:vAlign w:val="center"/>
          </w:tcPr>
          <w:p w14:paraId="1C63A804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1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.38 – 1.41</w:t>
            </w:r>
          </w:p>
        </w:tc>
      </w:tr>
      <w:tr w:rsidR="007F027D" w14:paraId="7F25FA59" w14:textId="77777777" w:rsidTr="00935BCC">
        <w:tc>
          <w:tcPr>
            <w:tcW w:w="6516" w:type="dxa"/>
            <w:tcBorders>
              <w:top w:val="nil"/>
            </w:tcBorders>
            <w:vAlign w:val="center"/>
          </w:tcPr>
          <w:p w14:paraId="1ECD520A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P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olyvinyl chloride (PVC)</w:t>
            </w:r>
          </w:p>
        </w:tc>
        <w:tc>
          <w:tcPr>
            <w:tcW w:w="6434" w:type="dxa"/>
            <w:tcBorders>
              <w:top w:val="nil"/>
            </w:tcBorders>
            <w:vAlign w:val="center"/>
          </w:tcPr>
          <w:p w14:paraId="45D107D3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1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.38 – 1.41</w:t>
            </w:r>
          </w:p>
        </w:tc>
      </w:tr>
    </w:tbl>
    <w:p w14:paraId="6F021A38" w14:textId="77777777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3EB4DA25" w14:textId="77777777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3B218466" w14:textId="77777777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5B827E4E" w14:textId="0FE1176C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494C3FF5" w14:textId="0D3E7CEA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314AC77E" w14:textId="1CD4063E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0D00275B" w14:textId="59F295B0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4A6573A7" w14:textId="3112AB08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343811D2" w14:textId="66107CCE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2190CAAC" w14:textId="4ABBE82C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25C6C8F6" w14:textId="77777777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383453D9" w14:textId="571143EE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  <w:r>
        <w:rPr>
          <w:rFonts w:ascii="Times New Roman" w:eastAsiaTheme="minorEastAsia" w:hAnsi="Times New Roman" w:hint="eastAsia"/>
          <w:sz w:val="24"/>
          <w:szCs w:val="24"/>
          <w:lang w:eastAsia="ko-KR"/>
        </w:rPr>
        <w:lastRenderedPageBreak/>
        <w:t>Table</w:t>
      </w:r>
      <w:r>
        <w:rPr>
          <w:rFonts w:ascii="Times New Roman" w:eastAsiaTheme="minorEastAsia" w:hAnsi="Times New Roman"/>
          <w:sz w:val="24"/>
          <w:szCs w:val="24"/>
          <w:lang w:eastAsia="ko-KR"/>
        </w:rPr>
        <w:t xml:space="preserve"> S</w:t>
      </w:r>
      <w:r>
        <w:rPr>
          <w:rFonts w:ascii="Times New Roman" w:eastAsiaTheme="minorEastAsia" w:hAnsi="Times New Roman" w:hint="eastAsia"/>
          <w:sz w:val="24"/>
          <w:szCs w:val="24"/>
          <w:lang w:eastAsia="ko-KR"/>
        </w:rPr>
        <w:t xml:space="preserve">3 </w:t>
      </w:r>
      <w:r>
        <w:rPr>
          <w:rFonts w:ascii="Times New Roman" w:eastAsiaTheme="minorEastAsia" w:hAnsi="Times New Roman"/>
          <w:sz w:val="24"/>
          <w:szCs w:val="24"/>
          <w:lang w:eastAsia="ko-KR"/>
        </w:rPr>
        <w:t>Specific gravity of general reagents for density separation</w:t>
      </w: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3119"/>
        <w:gridCol w:w="2613"/>
      </w:tblGrid>
      <w:tr w:rsidR="007F027D" w14:paraId="28351785" w14:textId="77777777" w:rsidTr="00935BCC">
        <w:tc>
          <w:tcPr>
            <w:tcW w:w="3510" w:type="dxa"/>
            <w:tcBorders>
              <w:bottom w:val="single" w:sz="4" w:space="0" w:color="auto"/>
            </w:tcBorders>
            <w:vAlign w:val="center"/>
          </w:tcPr>
          <w:p w14:paraId="4A8179AF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Reagent type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14:paraId="6425FDD9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S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pecific gravity (g/cm</w:t>
            </w:r>
            <w:r w:rsidRPr="001D607E">
              <w:rPr>
                <w:rFonts w:ascii="Times New Roman" w:eastAsiaTheme="minorEastAsia" w:hAnsi="Times New Roman"/>
                <w:sz w:val="24"/>
                <w:szCs w:val="24"/>
                <w:vertAlign w:val="superscript"/>
                <w:lang w:eastAsia="ko-KR"/>
              </w:rPr>
              <w:t>3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)</w:t>
            </w:r>
          </w:p>
        </w:tc>
        <w:tc>
          <w:tcPr>
            <w:tcW w:w="2613" w:type="dxa"/>
            <w:tcBorders>
              <w:bottom w:val="single" w:sz="4" w:space="0" w:color="auto"/>
            </w:tcBorders>
          </w:tcPr>
          <w:p w14:paraId="20884E6B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N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ote</w:t>
            </w:r>
          </w:p>
        </w:tc>
      </w:tr>
      <w:tr w:rsidR="007F027D" w14:paraId="670424D1" w14:textId="77777777" w:rsidTr="00935BCC">
        <w:tc>
          <w:tcPr>
            <w:tcW w:w="3510" w:type="dxa"/>
            <w:tcBorders>
              <w:bottom w:val="nil"/>
            </w:tcBorders>
            <w:vAlign w:val="center"/>
          </w:tcPr>
          <w:p w14:paraId="17D40915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S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odium chloride (NaCl)</w:t>
            </w:r>
          </w:p>
        </w:tc>
        <w:tc>
          <w:tcPr>
            <w:tcW w:w="3119" w:type="dxa"/>
            <w:tcBorders>
              <w:bottom w:val="nil"/>
            </w:tcBorders>
            <w:vAlign w:val="center"/>
          </w:tcPr>
          <w:p w14:paraId="3C6D3436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1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.2</w:t>
            </w:r>
          </w:p>
        </w:tc>
        <w:tc>
          <w:tcPr>
            <w:tcW w:w="2613" w:type="dxa"/>
            <w:tcBorders>
              <w:bottom w:val="nil"/>
            </w:tcBorders>
          </w:tcPr>
          <w:p w14:paraId="4478BD54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</w:p>
        </w:tc>
      </w:tr>
      <w:tr w:rsidR="007F027D" w14:paraId="37E15673" w14:textId="77777777" w:rsidTr="00935BCC">
        <w:tc>
          <w:tcPr>
            <w:tcW w:w="3510" w:type="dxa"/>
            <w:tcBorders>
              <w:top w:val="nil"/>
              <w:bottom w:val="nil"/>
            </w:tcBorders>
            <w:vAlign w:val="center"/>
          </w:tcPr>
          <w:p w14:paraId="250555F2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S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odium polytungstate (PST)</w:t>
            </w:r>
          </w:p>
        </w:tc>
        <w:tc>
          <w:tcPr>
            <w:tcW w:w="3119" w:type="dxa"/>
            <w:tcBorders>
              <w:top w:val="nil"/>
              <w:bottom w:val="nil"/>
            </w:tcBorders>
            <w:vAlign w:val="center"/>
          </w:tcPr>
          <w:p w14:paraId="58BEED98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1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.4</w:t>
            </w:r>
          </w:p>
        </w:tc>
        <w:tc>
          <w:tcPr>
            <w:tcW w:w="2613" w:type="dxa"/>
            <w:tcBorders>
              <w:top w:val="nil"/>
              <w:bottom w:val="nil"/>
            </w:tcBorders>
          </w:tcPr>
          <w:p w14:paraId="2FADC167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</w:p>
        </w:tc>
      </w:tr>
      <w:tr w:rsidR="007F027D" w14:paraId="122BD5BA" w14:textId="77777777" w:rsidTr="00935BCC">
        <w:tc>
          <w:tcPr>
            <w:tcW w:w="3510" w:type="dxa"/>
            <w:tcBorders>
              <w:top w:val="nil"/>
              <w:bottom w:val="nil"/>
            </w:tcBorders>
            <w:vAlign w:val="center"/>
          </w:tcPr>
          <w:p w14:paraId="5ABE3EEF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S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odium iodide (NaI)</w:t>
            </w:r>
          </w:p>
        </w:tc>
        <w:tc>
          <w:tcPr>
            <w:tcW w:w="3119" w:type="dxa"/>
            <w:tcBorders>
              <w:top w:val="nil"/>
              <w:bottom w:val="nil"/>
            </w:tcBorders>
            <w:vAlign w:val="center"/>
          </w:tcPr>
          <w:p w14:paraId="4F8149C3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1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.6</w:t>
            </w:r>
          </w:p>
        </w:tc>
        <w:tc>
          <w:tcPr>
            <w:tcW w:w="2613" w:type="dxa"/>
            <w:tcBorders>
              <w:top w:val="nil"/>
              <w:bottom w:val="nil"/>
            </w:tcBorders>
          </w:tcPr>
          <w:p w14:paraId="2DF7B01B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</w:p>
        </w:tc>
      </w:tr>
      <w:tr w:rsidR="007F027D" w14:paraId="37745C97" w14:textId="77777777" w:rsidTr="00935BCC">
        <w:tc>
          <w:tcPr>
            <w:tcW w:w="3510" w:type="dxa"/>
            <w:tcBorders>
              <w:top w:val="nil"/>
            </w:tcBorders>
            <w:vAlign w:val="center"/>
          </w:tcPr>
          <w:p w14:paraId="36B2F2D9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Z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inc chloride (ZnCl</w:t>
            </w:r>
            <w:r w:rsidRPr="001D607E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ko-KR"/>
              </w:rPr>
              <w:t>2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)</w:t>
            </w:r>
          </w:p>
        </w:tc>
        <w:tc>
          <w:tcPr>
            <w:tcW w:w="3119" w:type="dxa"/>
            <w:tcBorders>
              <w:top w:val="nil"/>
            </w:tcBorders>
            <w:vAlign w:val="center"/>
          </w:tcPr>
          <w:p w14:paraId="0A1B441B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1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.6</w:t>
            </w:r>
          </w:p>
        </w:tc>
        <w:tc>
          <w:tcPr>
            <w:tcW w:w="2613" w:type="dxa"/>
            <w:tcBorders>
              <w:top w:val="nil"/>
            </w:tcBorders>
          </w:tcPr>
          <w:p w14:paraId="5310680B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T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his study</w:t>
            </w:r>
          </w:p>
        </w:tc>
      </w:tr>
    </w:tbl>
    <w:p w14:paraId="0610EA98" w14:textId="77777777" w:rsidR="007F027D" w:rsidRPr="001D607E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5204859C" w14:textId="77777777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12869AF3" w14:textId="77777777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50F3179F" w14:textId="77777777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18DE0335" w14:textId="77777777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182DD6EE" w14:textId="77777777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319B37A9" w14:textId="77777777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2AB32803" w14:textId="77777777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3612B7DC" w14:textId="77777777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07243251" w14:textId="77777777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12AAF42B" w14:textId="77777777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4365C593" w14:textId="77777777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32597BD5" w14:textId="77777777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2DF075A5" w14:textId="77777777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7CDDF78E" w14:textId="77777777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6A6F00C3" w14:textId="77777777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3F7D348C" w14:textId="77777777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4155B46D" w14:textId="77777777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0FF7A413" w14:textId="77777777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2A5E24A7" w14:textId="2B754070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  <w:r>
        <w:rPr>
          <w:rFonts w:ascii="Times New Roman" w:eastAsiaTheme="minorEastAsia" w:hAnsi="Times New Roman" w:hint="eastAsia"/>
          <w:sz w:val="24"/>
          <w:szCs w:val="24"/>
          <w:lang w:eastAsia="ko-KR"/>
        </w:rPr>
        <w:lastRenderedPageBreak/>
        <w:t>Table</w:t>
      </w:r>
      <w:r>
        <w:rPr>
          <w:rFonts w:ascii="Times New Roman" w:eastAsiaTheme="minorEastAsia" w:hAnsi="Times New Roman"/>
          <w:sz w:val="24"/>
          <w:szCs w:val="24"/>
          <w:lang w:eastAsia="ko-KR"/>
        </w:rPr>
        <w:t xml:space="preserve"> S</w:t>
      </w:r>
      <w:r>
        <w:rPr>
          <w:rFonts w:ascii="Times New Roman" w:eastAsiaTheme="minorEastAsia" w:hAnsi="Times New Roman" w:hint="eastAsia"/>
          <w:sz w:val="24"/>
          <w:szCs w:val="24"/>
          <w:lang w:eastAsia="ko-KR"/>
        </w:rPr>
        <w:t>4</w:t>
      </w:r>
      <w:r>
        <w:rPr>
          <w:rFonts w:ascii="Times New Roman" w:eastAsiaTheme="minorEastAsia" w:hAnsi="Times New Roman"/>
          <w:sz w:val="24"/>
          <w:szCs w:val="24"/>
          <w:lang w:eastAsia="ko-KR"/>
        </w:rPr>
        <w:t xml:space="preserve"> Characteristic of filter papers according to the type</w:t>
      </w: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1560"/>
        <w:gridCol w:w="2126"/>
        <w:gridCol w:w="3118"/>
        <w:gridCol w:w="1178"/>
      </w:tblGrid>
      <w:tr w:rsidR="007F027D" w14:paraId="5CE5F3B7" w14:textId="77777777" w:rsidTr="00935BCC"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14:paraId="78B0D389" w14:textId="77777777" w:rsidR="007F027D" w:rsidRPr="00FE1FAE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2"/>
                <w:lang w:eastAsia="ko-KR"/>
              </w:rPr>
            </w:pPr>
            <w:r w:rsidRPr="00FE1FAE">
              <w:rPr>
                <w:rFonts w:ascii="Times New Roman" w:eastAsiaTheme="minorEastAsia" w:hAnsi="Times New Roman" w:hint="eastAsia"/>
                <w:sz w:val="22"/>
                <w:lang w:eastAsia="ko-KR"/>
              </w:rPr>
              <w:t>T</w:t>
            </w:r>
            <w:r w:rsidRPr="00FE1FAE">
              <w:rPr>
                <w:rFonts w:ascii="Times New Roman" w:eastAsiaTheme="minorEastAsia" w:hAnsi="Times New Roman"/>
                <w:sz w:val="22"/>
                <w:lang w:eastAsia="ko-KR"/>
              </w:rPr>
              <w:t>ype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14:paraId="32B029CE" w14:textId="77777777" w:rsidR="007F027D" w:rsidRPr="00FE1FAE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2"/>
                <w:lang w:eastAsia="ko-KR"/>
              </w:rPr>
            </w:pPr>
            <w:r w:rsidRPr="00FE1FAE">
              <w:rPr>
                <w:rFonts w:ascii="Times New Roman" w:eastAsiaTheme="minorEastAsia" w:hAnsi="Times New Roman"/>
                <w:sz w:val="22"/>
                <w:lang w:eastAsia="ko-KR"/>
              </w:rPr>
              <w:t>Size</w:t>
            </w:r>
          </w:p>
          <w:p w14:paraId="2B408134" w14:textId="77777777" w:rsidR="007F027D" w:rsidRPr="00FE1FAE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2"/>
                <w:lang w:eastAsia="ko-KR"/>
              </w:rPr>
            </w:pPr>
            <w:r w:rsidRPr="00FE1FAE">
              <w:rPr>
                <w:rFonts w:ascii="Times New Roman" w:eastAsiaTheme="minorEastAsia" w:hAnsi="Times New Roman" w:hint="eastAsia"/>
                <w:sz w:val="22"/>
                <w:lang w:eastAsia="ko-KR"/>
              </w:rPr>
              <w:t>(</w:t>
            </w:r>
            <w:r w:rsidRPr="00FE1FAE">
              <w:rPr>
                <w:rFonts w:ascii="Times New Roman" w:eastAsiaTheme="minorEastAsia" w:hAnsi="Times New Roman"/>
                <w:sz w:val="22"/>
                <w:lang w:eastAsia="ko-KR"/>
              </w:rPr>
              <w:t>um)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64A978A9" w14:textId="77777777" w:rsidR="007F027D" w:rsidRPr="00FE1FAE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2"/>
                <w:lang w:eastAsia="ko-KR"/>
              </w:rPr>
            </w:pPr>
            <w:r w:rsidRPr="00FE1FAE">
              <w:rPr>
                <w:rFonts w:ascii="Times New Roman" w:eastAsiaTheme="minorEastAsia" w:hAnsi="Times New Roman" w:hint="eastAsia"/>
                <w:sz w:val="22"/>
                <w:lang w:eastAsia="ko-KR"/>
              </w:rPr>
              <w:t>A</w:t>
            </w:r>
            <w:r w:rsidRPr="00FE1FAE">
              <w:rPr>
                <w:rFonts w:ascii="Times New Roman" w:eastAsiaTheme="minorEastAsia" w:hAnsi="Times New Roman"/>
                <w:sz w:val="22"/>
                <w:lang w:eastAsia="ko-KR"/>
              </w:rPr>
              <w:t>dvantage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vAlign w:val="center"/>
          </w:tcPr>
          <w:p w14:paraId="5486E441" w14:textId="77777777" w:rsidR="007F027D" w:rsidRPr="00FE1FAE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2"/>
                <w:lang w:eastAsia="ko-KR"/>
              </w:rPr>
            </w:pPr>
            <w:r w:rsidRPr="00FE1FAE">
              <w:rPr>
                <w:rFonts w:ascii="Times New Roman" w:eastAsiaTheme="minorEastAsia" w:hAnsi="Times New Roman" w:hint="eastAsia"/>
                <w:sz w:val="22"/>
                <w:lang w:eastAsia="ko-KR"/>
              </w:rPr>
              <w:t>D</w:t>
            </w:r>
            <w:r w:rsidRPr="00FE1FAE">
              <w:rPr>
                <w:rFonts w:ascii="Times New Roman" w:eastAsiaTheme="minorEastAsia" w:hAnsi="Times New Roman"/>
                <w:sz w:val="22"/>
                <w:lang w:eastAsia="ko-KR"/>
              </w:rPr>
              <w:t>isadvantage</w:t>
            </w:r>
          </w:p>
        </w:tc>
        <w:tc>
          <w:tcPr>
            <w:tcW w:w="1178" w:type="dxa"/>
            <w:tcBorders>
              <w:bottom w:val="single" w:sz="4" w:space="0" w:color="auto"/>
            </w:tcBorders>
            <w:vAlign w:val="center"/>
          </w:tcPr>
          <w:p w14:paraId="55EF6AED" w14:textId="77777777" w:rsidR="007F027D" w:rsidRPr="00FE1FAE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2"/>
                <w:lang w:eastAsia="ko-KR"/>
              </w:rPr>
            </w:pPr>
            <w:r w:rsidRPr="00FE1FAE">
              <w:rPr>
                <w:rFonts w:ascii="Times New Roman" w:eastAsiaTheme="minorEastAsia" w:hAnsi="Times New Roman" w:hint="eastAsia"/>
                <w:sz w:val="22"/>
                <w:lang w:eastAsia="ko-KR"/>
              </w:rPr>
              <w:t>N</w:t>
            </w:r>
            <w:r w:rsidRPr="00FE1FAE">
              <w:rPr>
                <w:rFonts w:ascii="Times New Roman" w:eastAsiaTheme="minorEastAsia" w:hAnsi="Times New Roman"/>
                <w:sz w:val="22"/>
                <w:lang w:eastAsia="ko-KR"/>
              </w:rPr>
              <w:t>ote</w:t>
            </w:r>
          </w:p>
        </w:tc>
      </w:tr>
      <w:tr w:rsidR="007F027D" w14:paraId="2C1F7F8B" w14:textId="77777777" w:rsidTr="00935BCC">
        <w:tc>
          <w:tcPr>
            <w:tcW w:w="1242" w:type="dxa"/>
            <w:tcBorders>
              <w:bottom w:val="nil"/>
            </w:tcBorders>
            <w:vAlign w:val="center"/>
          </w:tcPr>
          <w:p w14:paraId="7CC3A9B7" w14:textId="77777777" w:rsidR="007F027D" w:rsidRPr="00FE1FAE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2"/>
                <w:lang w:eastAsia="ko-KR"/>
              </w:rPr>
            </w:pPr>
            <w:r w:rsidRPr="00FE1FAE">
              <w:rPr>
                <w:rFonts w:ascii="Times New Roman" w:eastAsiaTheme="minorEastAsia" w:hAnsi="Times New Roman" w:hint="eastAsia"/>
                <w:sz w:val="22"/>
                <w:lang w:eastAsia="ko-KR"/>
              </w:rPr>
              <w:t>A</w:t>
            </w:r>
            <w:r w:rsidRPr="00FE1FAE">
              <w:rPr>
                <w:rFonts w:ascii="Times New Roman" w:eastAsiaTheme="minorEastAsia" w:hAnsi="Times New Roman"/>
                <w:sz w:val="22"/>
                <w:lang w:eastAsia="ko-KR"/>
              </w:rPr>
              <w:t>nodisc</w:t>
            </w:r>
          </w:p>
          <w:p w14:paraId="7952C371" w14:textId="77777777" w:rsidR="007F027D" w:rsidRPr="00FE1FAE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2"/>
                <w:lang w:eastAsia="ko-KR"/>
              </w:rPr>
            </w:pPr>
            <w:r w:rsidRPr="00FE1FAE">
              <w:rPr>
                <w:rFonts w:ascii="Times New Roman" w:eastAsiaTheme="minorEastAsia" w:hAnsi="Times New Roman" w:hint="eastAsia"/>
                <w:sz w:val="22"/>
                <w:lang w:eastAsia="ko-KR"/>
              </w:rPr>
              <w:t>(</w:t>
            </w:r>
            <w:r w:rsidRPr="00FE1FAE">
              <w:rPr>
                <w:rFonts w:ascii="Times New Roman" w:eastAsiaTheme="minorEastAsia" w:hAnsi="Times New Roman"/>
                <w:sz w:val="22"/>
                <w:lang w:eastAsia="ko-KR"/>
              </w:rPr>
              <w:t>Al</w:t>
            </w:r>
            <w:r w:rsidRPr="00FE1FAE">
              <w:rPr>
                <w:rFonts w:ascii="Times New Roman" w:eastAsiaTheme="minorEastAsia" w:hAnsi="Times New Roman"/>
                <w:sz w:val="22"/>
                <w:vertAlign w:val="subscript"/>
                <w:lang w:eastAsia="ko-KR"/>
              </w:rPr>
              <w:t>2</w:t>
            </w:r>
            <w:r w:rsidRPr="00FE1FAE">
              <w:rPr>
                <w:rFonts w:ascii="Times New Roman" w:eastAsiaTheme="minorEastAsia" w:hAnsi="Times New Roman"/>
                <w:sz w:val="22"/>
                <w:lang w:eastAsia="ko-KR"/>
              </w:rPr>
              <w:t>O</w:t>
            </w:r>
            <w:r w:rsidRPr="00FE1FAE">
              <w:rPr>
                <w:rFonts w:ascii="Times New Roman" w:eastAsiaTheme="minorEastAsia" w:hAnsi="Times New Roman"/>
                <w:sz w:val="22"/>
                <w:vertAlign w:val="subscript"/>
                <w:lang w:eastAsia="ko-KR"/>
              </w:rPr>
              <w:t>3</w:t>
            </w:r>
            <w:r w:rsidRPr="00FE1FAE">
              <w:rPr>
                <w:rFonts w:ascii="Times New Roman" w:eastAsiaTheme="minorEastAsia" w:hAnsi="Times New Roman"/>
                <w:sz w:val="22"/>
                <w:lang w:eastAsia="ko-KR"/>
              </w:rPr>
              <w:t>)</w:t>
            </w:r>
          </w:p>
        </w:tc>
        <w:tc>
          <w:tcPr>
            <w:tcW w:w="1560" w:type="dxa"/>
            <w:tcBorders>
              <w:bottom w:val="nil"/>
            </w:tcBorders>
            <w:vAlign w:val="center"/>
          </w:tcPr>
          <w:p w14:paraId="7720D0E4" w14:textId="77777777" w:rsidR="007F027D" w:rsidRPr="00FE1FAE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2"/>
                <w:lang w:eastAsia="ko-KR"/>
              </w:rPr>
            </w:pPr>
            <w:r w:rsidRPr="00FE1FAE">
              <w:rPr>
                <w:rFonts w:ascii="Times New Roman" w:eastAsiaTheme="minorEastAsia" w:hAnsi="Times New Roman" w:hint="eastAsia"/>
                <w:sz w:val="22"/>
                <w:lang w:eastAsia="ko-KR"/>
              </w:rPr>
              <w:t>0</w:t>
            </w:r>
            <w:r w:rsidRPr="00FE1FAE">
              <w:rPr>
                <w:rFonts w:ascii="Times New Roman" w:eastAsiaTheme="minorEastAsia" w:hAnsi="Times New Roman"/>
                <w:sz w:val="22"/>
                <w:lang w:eastAsia="ko-KR"/>
              </w:rPr>
              <w:t>.02-0.2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14:paraId="40FAAAFF" w14:textId="77777777" w:rsidR="007F027D" w:rsidRPr="00FE1FAE" w:rsidRDefault="007F027D" w:rsidP="00935BCC">
            <w:pPr>
              <w:spacing w:line="480" w:lineRule="auto"/>
              <w:jc w:val="left"/>
              <w:rPr>
                <w:rFonts w:ascii="Times New Roman" w:eastAsiaTheme="minorEastAsia" w:hAnsi="Times New Roman"/>
                <w:sz w:val="22"/>
                <w:lang w:eastAsia="ko-KR"/>
              </w:rPr>
            </w:pPr>
            <w:r w:rsidRPr="00FE1FAE">
              <w:rPr>
                <w:rFonts w:ascii="Times New Roman" w:eastAsiaTheme="minorEastAsia" w:hAnsi="Times New Roman" w:hint="eastAsia"/>
                <w:sz w:val="22"/>
                <w:lang w:eastAsia="ko-KR"/>
              </w:rPr>
              <w:t>-</w:t>
            </w:r>
            <w:r w:rsidRPr="00FE1FAE">
              <w:rPr>
                <w:rFonts w:ascii="Times New Roman" w:eastAsiaTheme="minorEastAsia" w:hAnsi="Times New Roman"/>
                <w:sz w:val="22"/>
                <w:lang w:eastAsia="ko-KR"/>
              </w:rPr>
              <w:t xml:space="preserve"> Easy to transfer mapping and imaging</w:t>
            </w:r>
          </w:p>
        </w:tc>
        <w:tc>
          <w:tcPr>
            <w:tcW w:w="3118" w:type="dxa"/>
            <w:tcBorders>
              <w:bottom w:val="nil"/>
            </w:tcBorders>
            <w:vAlign w:val="center"/>
          </w:tcPr>
          <w:p w14:paraId="6B7ECF54" w14:textId="77777777" w:rsidR="007F027D" w:rsidRPr="00FE1FAE" w:rsidRDefault="007F027D" w:rsidP="00935BCC">
            <w:pPr>
              <w:spacing w:line="480" w:lineRule="auto"/>
              <w:jc w:val="left"/>
              <w:rPr>
                <w:rFonts w:ascii="Times New Roman" w:eastAsiaTheme="minorEastAsia" w:hAnsi="Times New Roman"/>
                <w:sz w:val="22"/>
                <w:lang w:eastAsia="ko-KR"/>
              </w:rPr>
            </w:pPr>
            <w:r w:rsidRPr="00FE1FAE">
              <w:rPr>
                <w:rFonts w:ascii="Times New Roman" w:eastAsiaTheme="minorEastAsia" w:hAnsi="Times New Roman" w:hint="eastAsia"/>
                <w:sz w:val="22"/>
                <w:lang w:eastAsia="ko-KR"/>
              </w:rPr>
              <w:t>-</w:t>
            </w:r>
            <w:r w:rsidRPr="00FE1FAE">
              <w:rPr>
                <w:rFonts w:ascii="Times New Roman" w:eastAsiaTheme="minorEastAsia" w:hAnsi="Times New Roman"/>
                <w:sz w:val="22"/>
                <w:lang w:eastAsia="ko-KR"/>
              </w:rPr>
              <w:t xml:space="preserve"> Narrow analysis spectral range</w:t>
            </w:r>
          </w:p>
          <w:p w14:paraId="7AE4A96C" w14:textId="77777777" w:rsidR="007F027D" w:rsidRPr="00FE1FAE" w:rsidRDefault="007F027D" w:rsidP="00935BCC">
            <w:pPr>
              <w:spacing w:line="480" w:lineRule="auto"/>
              <w:jc w:val="left"/>
              <w:rPr>
                <w:rFonts w:ascii="Times New Roman" w:eastAsiaTheme="minorEastAsia" w:hAnsi="Times New Roman"/>
                <w:sz w:val="22"/>
                <w:lang w:eastAsia="ko-KR"/>
              </w:rPr>
            </w:pPr>
            <w:r w:rsidRPr="00FE1FAE">
              <w:rPr>
                <w:rFonts w:ascii="Times New Roman" w:eastAsiaTheme="minorEastAsia" w:hAnsi="Times New Roman" w:hint="eastAsia"/>
                <w:sz w:val="22"/>
                <w:lang w:eastAsia="ko-KR"/>
              </w:rPr>
              <w:t>-</w:t>
            </w:r>
            <w:r w:rsidRPr="00FE1FAE">
              <w:rPr>
                <w:rFonts w:ascii="Times New Roman" w:eastAsiaTheme="minorEastAsia" w:hAnsi="Times New Roman"/>
                <w:sz w:val="22"/>
                <w:lang w:eastAsia="ko-KR"/>
              </w:rPr>
              <w:t xml:space="preserve"> Difficult to distinguish from PTFE</w:t>
            </w:r>
          </w:p>
        </w:tc>
        <w:tc>
          <w:tcPr>
            <w:tcW w:w="1178" w:type="dxa"/>
            <w:tcBorders>
              <w:bottom w:val="nil"/>
            </w:tcBorders>
            <w:vAlign w:val="center"/>
          </w:tcPr>
          <w:p w14:paraId="31448142" w14:textId="77777777" w:rsidR="007F027D" w:rsidRPr="00FE1FAE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2"/>
                <w:lang w:eastAsia="ko-KR"/>
              </w:rPr>
            </w:pPr>
          </w:p>
        </w:tc>
      </w:tr>
      <w:tr w:rsidR="007F027D" w14:paraId="561DBB74" w14:textId="77777777" w:rsidTr="00935BCC"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14:paraId="4F6CC4AC" w14:textId="77777777" w:rsidR="007F027D" w:rsidRPr="00FE1FAE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2"/>
                <w:lang w:eastAsia="ko-KR"/>
              </w:rPr>
            </w:pPr>
            <w:r w:rsidRPr="00FE1FAE">
              <w:rPr>
                <w:rFonts w:ascii="Times New Roman" w:eastAsiaTheme="minorEastAsia" w:hAnsi="Times New Roman" w:hint="eastAsia"/>
                <w:sz w:val="22"/>
                <w:lang w:eastAsia="ko-KR"/>
              </w:rPr>
              <w:t>S</w:t>
            </w:r>
            <w:r w:rsidRPr="00FE1FAE">
              <w:rPr>
                <w:rFonts w:ascii="Times New Roman" w:eastAsiaTheme="minorEastAsia" w:hAnsi="Times New Roman"/>
                <w:sz w:val="22"/>
                <w:lang w:eastAsia="ko-KR"/>
              </w:rPr>
              <w:t>ilicon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1AC1D7C6" w14:textId="77777777" w:rsidR="007F027D" w:rsidRPr="00FE1FAE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2"/>
                <w:lang w:eastAsia="ko-KR"/>
              </w:rPr>
            </w:pPr>
            <w:r w:rsidRPr="00FE1FAE">
              <w:rPr>
                <w:rFonts w:ascii="Times New Roman" w:eastAsiaTheme="minorEastAsia" w:hAnsi="Times New Roman" w:hint="eastAsia"/>
                <w:sz w:val="22"/>
                <w:lang w:eastAsia="ko-KR"/>
              </w:rPr>
              <w:t>1</w:t>
            </w:r>
            <w:r w:rsidRPr="00FE1FAE">
              <w:rPr>
                <w:rFonts w:ascii="Times New Roman" w:eastAsiaTheme="minorEastAsia" w:hAnsi="Times New Roman"/>
                <w:sz w:val="22"/>
                <w:lang w:eastAsia="ko-KR"/>
              </w:rPr>
              <w:t>-17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197F7FE1" w14:textId="77777777" w:rsidR="007F027D" w:rsidRPr="00FE1FAE" w:rsidRDefault="007F027D" w:rsidP="00935BCC">
            <w:pPr>
              <w:spacing w:line="480" w:lineRule="auto"/>
              <w:jc w:val="left"/>
              <w:rPr>
                <w:rFonts w:ascii="Times New Roman" w:eastAsiaTheme="minorEastAsia" w:hAnsi="Times New Roman"/>
                <w:sz w:val="22"/>
                <w:lang w:eastAsia="ko-KR"/>
              </w:rPr>
            </w:pPr>
            <w:r w:rsidRPr="00FE1FAE">
              <w:rPr>
                <w:rFonts w:ascii="Times New Roman" w:eastAsiaTheme="minorEastAsia" w:hAnsi="Times New Roman" w:hint="eastAsia"/>
                <w:sz w:val="22"/>
                <w:lang w:eastAsia="ko-KR"/>
              </w:rPr>
              <w:t>- A</w:t>
            </w:r>
            <w:r w:rsidRPr="00FE1FAE">
              <w:rPr>
                <w:rFonts w:ascii="Times New Roman" w:eastAsiaTheme="minorEastAsia" w:hAnsi="Times New Roman"/>
                <w:sz w:val="22"/>
                <w:lang w:eastAsia="ko-KR"/>
              </w:rPr>
              <w:t>nalysis at high resolution</w:t>
            </w:r>
          </w:p>
          <w:p w14:paraId="4B599003" w14:textId="77777777" w:rsidR="007F027D" w:rsidRPr="00FE1FAE" w:rsidRDefault="007F027D" w:rsidP="00935BCC">
            <w:pPr>
              <w:spacing w:line="480" w:lineRule="auto"/>
              <w:jc w:val="left"/>
              <w:rPr>
                <w:rFonts w:ascii="Times New Roman" w:eastAsiaTheme="minorEastAsia" w:hAnsi="Times New Roman"/>
                <w:sz w:val="22"/>
                <w:lang w:eastAsia="ko-KR"/>
              </w:rPr>
            </w:pPr>
            <w:r w:rsidRPr="00FE1FAE">
              <w:rPr>
                <w:rFonts w:ascii="Times New Roman" w:eastAsiaTheme="minorEastAsia" w:hAnsi="Times New Roman" w:hint="eastAsia"/>
                <w:sz w:val="22"/>
                <w:lang w:eastAsia="ko-KR"/>
              </w:rPr>
              <w:t>-</w:t>
            </w:r>
            <w:r w:rsidRPr="00FE1FAE">
              <w:rPr>
                <w:rFonts w:ascii="Times New Roman" w:eastAsiaTheme="minorEastAsia" w:hAnsi="Times New Roman"/>
                <w:sz w:val="22"/>
                <w:lang w:eastAsia="ko-KR"/>
              </w:rPr>
              <w:t xml:space="preserve"> Size, shape, etc. can be analyzed with dark field</w:t>
            </w:r>
          </w:p>
        </w:tc>
        <w:tc>
          <w:tcPr>
            <w:tcW w:w="3118" w:type="dxa"/>
            <w:tcBorders>
              <w:top w:val="nil"/>
              <w:bottom w:val="nil"/>
            </w:tcBorders>
            <w:vAlign w:val="center"/>
          </w:tcPr>
          <w:p w14:paraId="45F6A28C" w14:textId="77777777" w:rsidR="007F027D" w:rsidRPr="00FE1FAE" w:rsidRDefault="007F027D" w:rsidP="00935BCC">
            <w:pPr>
              <w:spacing w:line="480" w:lineRule="auto"/>
              <w:jc w:val="left"/>
              <w:rPr>
                <w:rFonts w:ascii="Times New Roman" w:eastAsiaTheme="minorEastAsia" w:hAnsi="Times New Roman"/>
                <w:sz w:val="22"/>
                <w:lang w:eastAsia="ko-KR"/>
              </w:rPr>
            </w:pPr>
            <w:r w:rsidRPr="00FE1FAE">
              <w:rPr>
                <w:rFonts w:ascii="Times New Roman" w:eastAsiaTheme="minorEastAsia" w:hAnsi="Times New Roman" w:hint="eastAsia"/>
                <w:sz w:val="22"/>
                <w:lang w:eastAsia="ko-KR"/>
              </w:rPr>
              <w:t>-</w:t>
            </w:r>
            <w:r w:rsidRPr="00FE1FAE">
              <w:rPr>
                <w:rFonts w:ascii="Times New Roman" w:eastAsiaTheme="minorEastAsia" w:hAnsi="Times New Roman"/>
                <w:sz w:val="22"/>
                <w:lang w:eastAsia="ko-KR"/>
              </w:rPr>
              <w:t xml:space="preserve"> Uneconomical and low durability</w:t>
            </w:r>
          </w:p>
          <w:p w14:paraId="21C6BE6F" w14:textId="77777777" w:rsidR="007F027D" w:rsidRPr="00FE1FAE" w:rsidRDefault="007F027D" w:rsidP="00935BCC">
            <w:pPr>
              <w:spacing w:line="480" w:lineRule="auto"/>
              <w:jc w:val="left"/>
              <w:rPr>
                <w:rFonts w:ascii="Times New Roman" w:eastAsiaTheme="minorEastAsia" w:hAnsi="Times New Roman"/>
                <w:sz w:val="22"/>
                <w:lang w:eastAsia="ko-KR"/>
              </w:rPr>
            </w:pPr>
            <w:r w:rsidRPr="00FE1FAE">
              <w:rPr>
                <w:rFonts w:ascii="Times New Roman" w:eastAsiaTheme="minorEastAsia" w:hAnsi="Times New Roman" w:hint="eastAsia"/>
                <w:sz w:val="22"/>
                <w:lang w:eastAsia="ko-KR"/>
              </w:rPr>
              <w:t>-</w:t>
            </w:r>
            <w:r w:rsidRPr="00FE1FAE">
              <w:rPr>
                <w:rFonts w:ascii="Times New Roman" w:eastAsiaTheme="minorEastAsia" w:hAnsi="Times New Roman"/>
                <w:sz w:val="22"/>
                <w:lang w:eastAsia="ko-KR"/>
              </w:rPr>
              <w:t xml:space="preserve"> Si-O acts as an analysis interference material within a certain range</w:t>
            </w:r>
          </w:p>
        </w:tc>
        <w:tc>
          <w:tcPr>
            <w:tcW w:w="1178" w:type="dxa"/>
            <w:tcBorders>
              <w:top w:val="nil"/>
              <w:bottom w:val="nil"/>
            </w:tcBorders>
            <w:vAlign w:val="center"/>
          </w:tcPr>
          <w:p w14:paraId="60847F8A" w14:textId="77777777" w:rsidR="007F027D" w:rsidRPr="00FE1FAE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2"/>
                <w:lang w:eastAsia="ko-KR"/>
              </w:rPr>
            </w:pPr>
          </w:p>
        </w:tc>
      </w:tr>
      <w:tr w:rsidR="007F027D" w14:paraId="265BDE8C" w14:textId="77777777" w:rsidTr="00935BCC"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14:paraId="4DAD47AD" w14:textId="77777777" w:rsidR="007F027D" w:rsidRPr="00FE1FAE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2"/>
                <w:lang w:eastAsia="ko-KR"/>
              </w:rPr>
            </w:pPr>
            <w:r w:rsidRPr="00FE1FAE">
              <w:rPr>
                <w:rFonts w:ascii="Times New Roman" w:eastAsiaTheme="minorEastAsia" w:hAnsi="Times New Roman" w:hint="eastAsia"/>
                <w:sz w:val="22"/>
                <w:lang w:eastAsia="ko-KR"/>
              </w:rPr>
              <w:t>G</w:t>
            </w:r>
            <w:r w:rsidRPr="00FE1FAE">
              <w:rPr>
                <w:rFonts w:ascii="Times New Roman" w:eastAsiaTheme="minorEastAsia" w:hAnsi="Times New Roman"/>
                <w:sz w:val="22"/>
                <w:lang w:eastAsia="ko-KR"/>
              </w:rPr>
              <w:t>old coated PC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0BA39F54" w14:textId="77777777" w:rsidR="007F027D" w:rsidRPr="00FE1FAE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2"/>
                <w:lang w:eastAsia="ko-KR"/>
              </w:rPr>
            </w:pPr>
            <w:r w:rsidRPr="00FE1FAE">
              <w:rPr>
                <w:rFonts w:ascii="Times New Roman" w:eastAsiaTheme="minorEastAsia" w:hAnsi="Times New Roman" w:hint="eastAsia"/>
                <w:sz w:val="22"/>
                <w:lang w:eastAsia="ko-KR"/>
              </w:rPr>
              <w:t>0</w:t>
            </w:r>
            <w:r w:rsidRPr="00FE1FAE">
              <w:rPr>
                <w:rFonts w:ascii="Times New Roman" w:eastAsiaTheme="minorEastAsia" w:hAnsi="Times New Roman"/>
                <w:sz w:val="22"/>
                <w:lang w:eastAsia="ko-KR"/>
              </w:rPr>
              <w:t>.4-0.8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1F240713" w14:textId="77777777" w:rsidR="007F027D" w:rsidRPr="00FE1FAE" w:rsidRDefault="007F027D" w:rsidP="00935BCC">
            <w:pPr>
              <w:spacing w:line="480" w:lineRule="auto"/>
              <w:jc w:val="left"/>
              <w:rPr>
                <w:rFonts w:ascii="Times New Roman" w:eastAsiaTheme="minorEastAsia" w:hAnsi="Times New Roman"/>
                <w:sz w:val="22"/>
                <w:lang w:eastAsia="ko-KR"/>
              </w:rPr>
            </w:pPr>
            <w:r w:rsidRPr="00FE1FAE">
              <w:rPr>
                <w:rFonts w:ascii="Times New Roman" w:eastAsiaTheme="minorEastAsia" w:hAnsi="Times New Roman" w:hint="eastAsia"/>
                <w:sz w:val="22"/>
                <w:lang w:eastAsia="ko-KR"/>
              </w:rPr>
              <w:t>-</w:t>
            </w:r>
            <w:r w:rsidRPr="00FE1FAE">
              <w:rPr>
                <w:rFonts w:ascii="Times New Roman" w:eastAsiaTheme="minorEastAsia" w:hAnsi="Times New Roman"/>
                <w:sz w:val="22"/>
                <w:lang w:eastAsia="ko-KR"/>
              </w:rPr>
              <w:t xml:space="preserve"> Wide MIR range</w:t>
            </w:r>
          </w:p>
        </w:tc>
        <w:tc>
          <w:tcPr>
            <w:tcW w:w="3118" w:type="dxa"/>
            <w:tcBorders>
              <w:top w:val="nil"/>
              <w:bottom w:val="nil"/>
            </w:tcBorders>
            <w:vAlign w:val="center"/>
          </w:tcPr>
          <w:p w14:paraId="44302829" w14:textId="77777777" w:rsidR="007F027D" w:rsidRPr="00FE1FAE" w:rsidRDefault="007F027D" w:rsidP="00935BCC">
            <w:pPr>
              <w:spacing w:line="480" w:lineRule="auto"/>
              <w:jc w:val="left"/>
              <w:rPr>
                <w:rFonts w:ascii="Times New Roman" w:eastAsiaTheme="minorEastAsia" w:hAnsi="Times New Roman"/>
                <w:sz w:val="22"/>
                <w:lang w:eastAsia="ko-KR"/>
              </w:rPr>
            </w:pPr>
            <w:r w:rsidRPr="00FE1FAE">
              <w:rPr>
                <w:rFonts w:ascii="Times New Roman" w:eastAsiaTheme="minorEastAsia" w:hAnsi="Times New Roman" w:hint="eastAsia"/>
                <w:sz w:val="22"/>
                <w:lang w:eastAsia="ko-KR"/>
              </w:rPr>
              <w:t>-</w:t>
            </w:r>
            <w:r w:rsidRPr="00FE1FAE">
              <w:rPr>
                <w:rFonts w:ascii="Times New Roman" w:eastAsiaTheme="minorEastAsia" w:hAnsi="Times New Roman"/>
                <w:sz w:val="22"/>
                <w:lang w:eastAsia="ko-KR"/>
              </w:rPr>
              <w:t xml:space="preserve"> Uneconomical and low durability</w:t>
            </w:r>
          </w:p>
          <w:p w14:paraId="068198F2" w14:textId="77777777" w:rsidR="007F027D" w:rsidRPr="00FE1FAE" w:rsidRDefault="007F027D" w:rsidP="00935BCC">
            <w:pPr>
              <w:spacing w:line="480" w:lineRule="auto"/>
              <w:jc w:val="left"/>
              <w:rPr>
                <w:rFonts w:ascii="Times New Roman" w:eastAsiaTheme="minorEastAsia" w:hAnsi="Times New Roman"/>
                <w:sz w:val="22"/>
                <w:lang w:eastAsia="ko-KR"/>
              </w:rPr>
            </w:pPr>
            <w:r w:rsidRPr="00FE1FAE">
              <w:rPr>
                <w:rFonts w:ascii="Times New Roman" w:eastAsiaTheme="minorEastAsia" w:hAnsi="Times New Roman" w:hint="eastAsia"/>
                <w:sz w:val="22"/>
                <w:lang w:eastAsia="ko-KR"/>
              </w:rPr>
              <w:t>-</w:t>
            </w:r>
            <w:r w:rsidRPr="00FE1FAE">
              <w:rPr>
                <w:rFonts w:ascii="Times New Roman" w:eastAsiaTheme="minorEastAsia" w:hAnsi="Times New Roman"/>
                <w:sz w:val="22"/>
                <w:lang w:eastAsia="ko-KR"/>
              </w:rPr>
              <w:t xml:space="preserve"> Unable to apply sample evenly</w:t>
            </w:r>
          </w:p>
          <w:p w14:paraId="34D52C8B" w14:textId="77777777" w:rsidR="007F027D" w:rsidRPr="00FE1FAE" w:rsidRDefault="007F027D" w:rsidP="00935BCC">
            <w:pPr>
              <w:spacing w:line="480" w:lineRule="auto"/>
              <w:jc w:val="left"/>
              <w:rPr>
                <w:rFonts w:ascii="Times New Roman" w:eastAsiaTheme="minorEastAsia" w:hAnsi="Times New Roman"/>
                <w:sz w:val="22"/>
                <w:lang w:eastAsia="ko-KR"/>
              </w:rPr>
            </w:pPr>
            <w:r w:rsidRPr="00FE1FAE">
              <w:rPr>
                <w:rFonts w:ascii="Times New Roman" w:eastAsiaTheme="minorEastAsia" w:hAnsi="Times New Roman" w:hint="eastAsia"/>
                <w:sz w:val="22"/>
                <w:lang w:eastAsia="ko-KR"/>
              </w:rPr>
              <w:t>-</w:t>
            </w:r>
            <w:r w:rsidRPr="00FE1FAE">
              <w:rPr>
                <w:rFonts w:ascii="Times New Roman" w:eastAsiaTheme="minorEastAsia" w:hAnsi="Times New Roman"/>
                <w:sz w:val="22"/>
                <w:lang w:eastAsia="ko-KR"/>
              </w:rPr>
              <w:t xml:space="preserve"> PC peaks are always analyzed regardless of the sample</w:t>
            </w:r>
          </w:p>
        </w:tc>
        <w:tc>
          <w:tcPr>
            <w:tcW w:w="1178" w:type="dxa"/>
            <w:tcBorders>
              <w:top w:val="nil"/>
              <w:bottom w:val="nil"/>
            </w:tcBorders>
            <w:vAlign w:val="center"/>
          </w:tcPr>
          <w:p w14:paraId="711AA5E9" w14:textId="77777777" w:rsidR="007F027D" w:rsidRPr="00FE1FAE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2"/>
                <w:lang w:eastAsia="ko-KR"/>
              </w:rPr>
            </w:pPr>
          </w:p>
        </w:tc>
      </w:tr>
      <w:tr w:rsidR="007F027D" w14:paraId="487A18E7" w14:textId="77777777" w:rsidTr="00935BCC"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14:paraId="2D7560ED" w14:textId="77777777" w:rsidR="007F027D" w:rsidRPr="00FE1FAE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2"/>
                <w:lang w:eastAsia="ko-KR"/>
              </w:rPr>
            </w:pPr>
            <w:r w:rsidRPr="00FE1FAE">
              <w:rPr>
                <w:rFonts w:ascii="Times New Roman" w:eastAsiaTheme="minorEastAsia" w:hAnsi="Times New Roman" w:hint="eastAsia"/>
                <w:sz w:val="22"/>
                <w:lang w:eastAsia="ko-KR"/>
              </w:rPr>
              <w:t>M</w:t>
            </w:r>
            <w:r w:rsidRPr="00FE1FAE">
              <w:rPr>
                <w:rFonts w:ascii="Times New Roman" w:eastAsiaTheme="minorEastAsia" w:hAnsi="Times New Roman"/>
                <w:sz w:val="22"/>
                <w:lang w:eastAsia="ko-KR"/>
              </w:rPr>
              <w:t>etal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0B142331" w14:textId="77777777" w:rsidR="007F027D" w:rsidRPr="00FE1FAE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2"/>
                <w:lang w:eastAsia="ko-KR"/>
              </w:rPr>
            </w:pPr>
            <w:r w:rsidRPr="00FE1FAE">
              <w:rPr>
                <w:rFonts w:ascii="Times New Roman" w:eastAsiaTheme="minorEastAsia" w:hAnsi="Times New Roman" w:hint="eastAsia"/>
                <w:sz w:val="22"/>
                <w:lang w:eastAsia="ko-KR"/>
              </w:rPr>
              <w:t>5</w:t>
            </w:r>
            <w:r w:rsidRPr="00FE1FAE">
              <w:rPr>
                <w:rFonts w:ascii="Times New Roman" w:eastAsiaTheme="minorEastAsia" w:hAnsi="Times New Roman"/>
                <w:sz w:val="22"/>
                <w:lang w:eastAsia="ko-KR"/>
              </w:rPr>
              <w:t>, 10, 20-450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1E96C008" w14:textId="77777777" w:rsidR="007F027D" w:rsidRPr="00FE1FAE" w:rsidRDefault="007F027D" w:rsidP="00935BCC">
            <w:pPr>
              <w:spacing w:line="480" w:lineRule="auto"/>
              <w:jc w:val="left"/>
              <w:rPr>
                <w:rFonts w:ascii="Times New Roman" w:eastAsiaTheme="minorEastAsia" w:hAnsi="Times New Roman"/>
                <w:sz w:val="22"/>
                <w:lang w:eastAsia="ko-KR"/>
              </w:rPr>
            </w:pPr>
            <w:r w:rsidRPr="00FE1FAE">
              <w:rPr>
                <w:rFonts w:ascii="Times New Roman" w:eastAsiaTheme="minorEastAsia" w:hAnsi="Times New Roman" w:hint="eastAsia"/>
                <w:sz w:val="22"/>
                <w:lang w:eastAsia="ko-KR"/>
              </w:rPr>
              <w:t xml:space="preserve">- </w:t>
            </w:r>
            <w:r w:rsidRPr="00FE1FAE">
              <w:rPr>
                <w:rFonts w:ascii="Times New Roman" w:eastAsiaTheme="minorEastAsia" w:hAnsi="Times New Roman"/>
                <w:sz w:val="22"/>
                <w:lang w:eastAsia="ko-KR"/>
              </w:rPr>
              <w:t>Inexpensive and easy to handle</w:t>
            </w:r>
          </w:p>
        </w:tc>
        <w:tc>
          <w:tcPr>
            <w:tcW w:w="3118" w:type="dxa"/>
            <w:tcBorders>
              <w:top w:val="nil"/>
              <w:bottom w:val="nil"/>
            </w:tcBorders>
            <w:vAlign w:val="center"/>
          </w:tcPr>
          <w:p w14:paraId="1851B359" w14:textId="77777777" w:rsidR="007F027D" w:rsidRPr="00FE1FAE" w:rsidRDefault="007F027D" w:rsidP="00935BCC">
            <w:pPr>
              <w:spacing w:line="480" w:lineRule="auto"/>
              <w:jc w:val="left"/>
              <w:rPr>
                <w:rFonts w:ascii="Times New Roman" w:eastAsiaTheme="minorEastAsia" w:hAnsi="Times New Roman"/>
                <w:sz w:val="22"/>
                <w:lang w:eastAsia="ko-KR"/>
              </w:rPr>
            </w:pPr>
            <w:r w:rsidRPr="00FE1FAE">
              <w:rPr>
                <w:rFonts w:ascii="Times New Roman" w:eastAsiaTheme="minorEastAsia" w:hAnsi="Times New Roman" w:hint="eastAsia"/>
                <w:sz w:val="22"/>
                <w:lang w:eastAsia="ko-KR"/>
              </w:rPr>
              <w:t>-</w:t>
            </w:r>
            <w:r w:rsidRPr="00FE1FAE">
              <w:rPr>
                <w:rFonts w:ascii="Times New Roman" w:eastAsiaTheme="minorEastAsia" w:hAnsi="Times New Roman"/>
                <w:sz w:val="22"/>
                <w:lang w:eastAsia="ko-KR"/>
              </w:rPr>
              <w:t xml:space="preserve"> Filtration is not easy</w:t>
            </w:r>
          </w:p>
        </w:tc>
        <w:tc>
          <w:tcPr>
            <w:tcW w:w="1178" w:type="dxa"/>
            <w:tcBorders>
              <w:top w:val="nil"/>
              <w:bottom w:val="nil"/>
            </w:tcBorders>
            <w:vAlign w:val="center"/>
          </w:tcPr>
          <w:p w14:paraId="115A18E7" w14:textId="77777777" w:rsidR="007F027D" w:rsidRPr="00FE1FAE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2"/>
                <w:lang w:eastAsia="ko-KR"/>
              </w:rPr>
            </w:pPr>
            <w:r w:rsidRPr="00FE1FAE">
              <w:rPr>
                <w:rFonts w:ascii="Times New Roman" w:eastAsiaTheme="minorEastAsia" w:hAnsi="Times New Roman" w:hint="eastAsia"/>
                <w:sz w:val="22"/>
                <w:lang w:eastAsia="ko-KR"/>
              </w:rPr>
              <w:t>T</w:t>
            </w:r>
            <w:r w:rsidRPr="00FE1FAE">
              <w:rPr>
                <w:rFonts w:ascii="Times New Roman" w:eastAsiaTheme="minorEastAsia" w:hAnsi="Times New Roman"/>
                <w:sz w:val="22"/>
                <w:lang w:eastAsia="ko-KR"/>
              </w:rPr>
              <w:t>his study</w:t>
            </w:r>
          </w:p>
        </w:tc>
      </w:tr>
      <w:tr w:rsidR="007F027D" w14:paraId="38E6CCF9" w14:textId="77777777" w:rsidTr="00935BCC"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14:paraId="0F1A3E99" w14:textId="77777777" w:rsidR="007F027D" w:rsidRPr="00FE1FAE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2"/>
                <w:lang w:eastAsia="ko-KR"/>
              </w:rPr>
            </w:pPr>
            <w:r w:rsidRPr="00FE1FAE">
              <w:rPr>
                <w:rFonts w:ascii="Times New Roman" w:eastAsiaTheme="minorEastAsia" w:hAnsi="Times New Roman" w:hint="eastAsia"/>
                <w:sz w:val="22"/>
                <w:lang w:eastAsia="ko-KR"/>
              </w:rPr>
              <w:t>P</w:t>
            </w:r>
            <w:r w:rsidRPr="00FE1FAE">
              <w:rPr>
                <w:rFonts w:ascii="Times New Roman" w:eastAsiaTheme="minorEastAsia" w:hAnsi="Times New Roman"/>
                <w:sz w:val="22"/>
                <w:lang w:eastAsia="ko-KR"/>
              </w:rPr>
              <w:t>TFE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7CE01D8A" w14:textId="77777777" w:rsidR="007F027D" w:rsidRPr="00FE1FAE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2"/>
                <w:lang w:eastAsia="ko-KR"/>
              </w:rPr>
            </w:pPr>
            <w:r w:rsidRPr="00FE1FAE">
              <w:rPr>
                <w:rFonts w:ascii="Times New Roman" w:eastAsiaTheme="minorEastAsia" w:hAnsi="Times New Roman" w:hint="eastAsia"/>
                <w:sz w:val="22"/>
                <w:lang w:eastAsia="ko-KR"/>
              </w:rPr>
              <w:t>0</w:t>
            </w:r>
            <w:r w:rsidRPr="00FE1FAE">
              <w:rPr>
                <w:rFonts w:ascii="Times New Roman" w:eastAsiaTheme="minorEastAsia" w:hAnsi="Times New Roman"/>
                <w:sz w:val="22"/>
                <w:lang w:eastAsia="ko-KR"/>
              </w:rPr>
              <w:t>.1-5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3CDA2C8C" w14:textId="77777777" w:rsidR="007F027D" w:rsidRPr="00FE1FAE" w:rsidRDefault="007F027D" w:rsidP="00935BCC">
            <w:pPr>
              <w:spacing w:line="480" w:lineRule="auto"/>
              <w:jc w:val="left"/>
              <w:rPr>
                <w:rFonts w:ascii="Times New Roman" w:eastAsiaTheme="minorEastAsia" w:hAnsi="Times New Roman"/>
                <w:sz w:val="22"/>
                <w:lang w:eastAsia="ko-KR"/>
              </w:rPr>
            </w:pPr>
            <w:r w:rsidRPr="00FE1FAE">
              <w:rPr>
                <w:rFonts w:ascii="Times New Roman" w:eastAsiaTheme="minorEastAsia" w:hAnsi="Times New Roman" w:hint="eastAsia"/>
                <w:sz w:val="22"/>
                <w:lang w:eastAsia="ko-KR"/>
              </w:rPr>
              <w:t>-</w:t>
            </w:r>
            <w:r w:rsidRPr="00FE1FAE">
              <w:rPr>
                <w:rFonts w:ascii="Times New Roman" w:eastAsiaTheme="minorEastAsia" w:hAnsi="Times New Roman"/>
                <w:sz w:val="22"/>
                <w:lang w:eastAsia="ko-KR"/>
              </w:rPr>
              <w:t xml:space="preserve"> Transmission mode available</w:t>
            </w:r>
          </w:p>
        </w:tc>
        <w:tc>
          <w:tcPr>
            <w:tcW w:w="3118" w:type="dxa"/>
            <w:tcBorders>
              <w:top w:val="nil"/>
              <w:bottom w:val="nil"/>
            </w:tcBorders>
            <w:vAlign w:val="center"/>
          </w:tcPr>
          <w:p w14:paraId="18EBC29D" w14:textId="77777777" w:rsidR="007F027D" w:rsidRPr="00FE1FAE" w:rsidRDefault="007F027D" w:rsidP="00935BCC">
            <w:pPr>
              <w:spacing w:line="480" w:lineRule="auto"/>
              <w:jc w:val="left"/>
              <w:rPr>
                <w:rFonts w:ascii="Times New Roman" w:eastAsiaTheme="minorEastAsia" w:hAnsi="Times New Roman"/>
                <w:sz w:val="22"/>
                <w:lang w:eastAsia="ko-KR"/>
              </w:rPr>
            </w:pPr>
            <w:r w:rsidRPr="00FE1FAE">
              <w:rPr>
                <w:rFonts w:ascii="Times New Roman" w:eastAsiaTheme="minorEastAsia" w:hAnsi="Times New Roman" w:hint="eastAsia"/>
                <w:sz w:val="22"/>
                <w:lang w:eastAsia="ko-KR"/>
              </w:rPr>
              <w:t>-</w:t>
            </w:r>
            <w:r w:rsidRPr="00FE1FAE">
              <w:rPr>
                <w:rFonts w:ascii="Times New Roman" w:eastAsiaTheme="minorEastAsia" w:hAnsi="Times New Roman"/>
                <w:sz w:val="22"/>
                <w:lang w:eastAsia="ko-KR"/>
              </w:rPr>
              <w:t xml:space="preserve"> PTFE is absorbed in a certain spectral range</w:t>
            </w:r>
          </w:p>
        </w:tc>
        <w:tc>
          <w:tcPr>
            <w:tcW w:w="1178" w:type="dxa"/>
            <w:tcBorders>
              <w:top w:val="nil"/>
              <w:bottom w:val="nil"/>
            </w:tcBorders>
            <w:vAlign w:val="center"/>
          </w:tcPr>
          <w:p w14:paraId="2795CD04" w14:textId="77777777" w:rsidR="007F027D" w:rsidRPr="00FE1FAE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2"/>
                <w:lang w:eastAsia="ko-KR"/>
              </w:rPr>
            </w:pPr>
          </w:p>
        </w:tc>
      </w:tr>
      <w:tr w:rsidR="007F027D" w14:paraId="18C15E94" w14:textId="77777777" w:rsidTr="00935BCC">
        <w:tc>
          <w:tcPr>
            <w:tcW w:w="1242" w:type="dxa"/>
            <w:tcBorders>
              <w:top w:val="nil"/>
            </w:tcBorders>
            <w:vAlign w:val="center"/>
          </w:tcPr>
          <w:p w14:paraId="095240FB" w14:textId="77777777" w:rsidR="007F027D" w:rsidRPr="00FE1FAE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2"/>
                <w:lang w:eastAsia="ko-KR"/>
              </w:rPr>
            </w:pPr>
            <w:r w:rsidRPr="00FE1FAE">
              <w:rPr>
                <w:rFonts w:ascii="Times New Roman" w:eastAsiaTheme="minorEastAsia" w:hAnsi="Times New Roman" w:hint="eastAsia"/>
                <w:sz w:val="22"/>
                <w:lang w:eastAsia="ko-KR"/>
              </w:rPr>
              <w:t>C</w:t>
            </w:r>
            <w:r w:rsidRPr="00FE1FAE">
              <w:rPr>
                <w:rFonts w:ascii="Times New Roman" w:eastAsiaTheme="minorEastAsia" w:hAnsi="Times New Roman"/>
                <w:sz w:val="22"/>
                <w:lang w:eastAsia="ko-KR"/>
              </w:rPr>
              <w:t>ellulose</w:t>
            </w:r>
          </w:p>
          <w:p w14:paraId="33938C77" w14:textId="77777777" w:rsidR="007F027D" w:rsidRPr="00FE1FAE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2"/>
                <w:lang w:eastAsia="ko-KR"/>
              </w:rPr>
            </w:pPr>
            <w:r w:rsidRPr="00FE1FAE">
              <w:rPr>
                <w:rFonts w:ascii="Times New Roman" w:eastAsiaTheme="minorEastAsia" w:hAnsi="Times New Roman" w:hint="eastAsia"/>
                <w:sz w:val="22"/>
                <w:lang w:eastAsia="ko-KR"/>
              </w:rPr>
              <w:t>G</w:t>
            </w:r>
            <w:r w:rsidRPr="00FE1FAE">
              <w:rPr>
                <w:rFonts w:ascii="Times New Roman" w:eastAsiaTheme="minorEastAsia" w:hAnsi="Times New Roman"/>
                <w:sz w:val="22"/>
                <w:lang w:eastAsia="ko-KR"/>
              </w:rPr>
              <w:t>lass fibre</w:t>
            </w:r>
          </w:p>
        </w:tc>
        <w:tc>
          <w:tcPr>
            <w:tcW w:w="1560" w:type="dxa"/>
            <w:tcBorders>
              <w:top w:val="nil"/>
            </w:tcBorders>
            <w:vAlign w:val="center"/>
          </w:tcPr>
          <w:p w14:paraId="3E807C4F" w14:textId="77777777" w:rsidR="007F027D" w:rsidRPr="00FE1FAE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2"/>
                <w:lang w:eastAsia="ko-KR"/>
              </w:rPr>
            </w:pPr>
            <w:r w:rsidRPr="00FE1FAE">
              <w:rPr>
                <w:rFonts w:ascii="Times New Roman" w:eastAsiaTheme="minorEastAsia" w:hAnsi="Times New Roman" w:hint="eastAsia"/>
                <w:sz w:val="22"/>
                <w:lang w:eastAsia="ko-KR"/>
              </w:rPr>
              <w:t>0</w:t>
            </w:r>
            <w:r w:rsidRPr="00FE1FAE">
              <w:rPr>
                <w:rFonts w:ascii="Times New Roman" w:eastAsiaTheme="minorEastAsia" w:hAnsi="Times New Roman"/>
                <w:sz w:val="22"/>
                <w:lang w:eastAsia="ko-KR"/>
              </w:rPr>
              <w:t>.22-25</w:t>
            </w:r>
          </w:p>
          <w:p w14:paraId="622DBCB0" w14:textId="77777777" w:rsidR="007F027D" w:rsidRPr="00FE1FAE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2"/>
                <w:lang w:eastAsia="ko-KR"/>
              </w:rPr>
            </w:pPr>
            <w:r w:rsidRPr="00FE1FAE">
              <w:rPr>
                <w:rFonts w:ascii="Times New Roman" w:eastAsiaTheme="minorEastAsia" w:hAnsi="Times New Roman" w:hint="eastAsia"/>
                <w:sz w:val="22"/>
                <w:lang w:eastAsia="ko-KR"/>
              </w:rPr>
              <w:t>0</w:t>
            </w:r>
            <w:r w:rsidRPr="00FE1FAE">
              <w:rPr>
                <w:rFonts w:ascii="Times New Roman" w:eastAsiaTheme="minorEastAsia" w:hAnsi="Times New Roman"/>
                <w:sz w:val="22"/>
                <w:lang w:eastAsia="ko-KR"/>
              </w:rPr>
              <w:t>.7-2.7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14:paraId="0FAC8B8D" w14:textId="77777777" w:rsidR="007F027D" w:rsidRPr="00FE1FAE" w:rsidRDefault="007F027D" w:rsidP="00935BCC">
            <w:pPr>
              <w:spacing w:line="480" w:lineRule="auto"/>
              <w:jc w:val="left"/>
              <w:rPr>
                <w:rFonts w:ascii="Times New Roman" w:eastAsiaTheme="minorEastAsia" w:hAnsi="Times New Roman"/>
                <w:sz w:val="22"/>
                <w:lang w:eastAsia="ko-KR"/>
              </w:rPr>
            </w:pPr>
            <w:r w:rsidRPr="00FE1FAE">
              <w:rPr>
                <w:rFonts w:ascii="Times New Roman" w:eastAsiaTheme="minorEastAsia" w:hAnsi="Times New Roman" w:hint="eastAsia"/>
                <w:sz w:val="22"/>
                <w:lang w:eastAsia="ko-KR"/>
              </w:rPr>
              <w:t>-</w:t>
            </w:r>
            <w:r w:rsidRPr="00FE1FAE">
              <w:rPr>
                <w:rFonts w:ascii="Times New Roman" w:eastAsiaTheme="minorEastAsia" w:hAnsi="Times New Roman"/>
                <w:sz w:val="22"/>
                <w:lang w:eastAsia="ko-KR"/>
              </w:rPr>
              <w:t xml:space="preserve"> Inexpensive and easy to handle</w:t>
            </w:r>
          </w:p>
        </w:tc>
        <w:tc>
          <w:tcPr>
            <w:tcW w:w="3118" w:type="dxa"/>
            <w:tcBorders>
              <w:top w:val="nil"/>
            </w:tcBorders>
            <w:vAlign w:val="center"/>
          </w:tcPr>
          <w:p w14:paraId="69724B01" w14:textId="77777777" w:rsidR="007F027D" w:rsidRPr="00FE1FAE" w:rsidRDefault="007F027D" w:rsidP="00935BCC">
            <w:pPr>
              <w:spacing w:line="480" w:lineRule="auto"/>
              <w:jc w:val="left"/>
              <w:rPr>
                <w:rFonts w:ascii="Times New Roman" w:eastAsiaTheme="minorEastAsia" w:hAnsi="Times New Roman"/>
                <w:sz w:val="22"/>
                <w:lang w:eastAsia="ko-KR"/>
              </w:rPr>
            </w:pPr>
            <w:r w:rsidRPr="00FE1FAE">
              <w:rPr>
                <w:rFonts w:ascii="Times New Roman" w:eastAsiaTheme="minorEastAsia" w:hAnsi="Times New Roman" w:hint="eastAsia"/>
                <w:sz w:val="22"/>
                <w:lang w:eastAsia="ko-KR"/>
              </w:rPr>
              <w:t>-</w:t>
            </w:r>
            <w:r w:rsidRPr="00FE1FAE">
              <w:rPr>
                <w:rFonts w:ascii="Times New Roman" w:eastAsiaTheme="minorEastAsia" w:hAnsi="Times New Roman"/>
                <w:sz w:val="22"/>
                <w:lang w:eastAsia="ko-KR"/>
              </w:rPr>
              <w:t xml:space="preserve"> Analysis takes a lot of time</w:t>
            </w:r>
          </w:p>
          <w:p w14:paraId="60B45AB3" w14:textId="77777777" w:rsidR="007F027D" w:rsidRPr="00FE1FAE" w:rsidRDefault="007F027D" w:rsidP="00935BCC">
            <w:pPr>
              <w:spacing w:line="480" w:lineRule="auto"/>
              <w:jc w:val="left"/>
              <w:rPr>
                <w:rFonts w:ascii="Times New Roman" w:eastAsiaTheme="minorEastAsia" w:hAnsi="Times New Roman"/>
                <w:sz w:val="22"/>
                <w:lang w:eastAsia="ko-KR"/>
              </w:rPr>
            </w:pPr>
            <w:r w:rsidRPr="00FE1FAE">
              <w:rPr>
                <w:rFonts w:ascii="Times New Roman" w:eastAsiaTheme="minorEastAsia" w:hAnsi="Times New Roman" w:hint="eastAsia"/>
                <w:sz w:val="22"/>
                <w:lang w:eastAsia="ko-KR"/>
              </w:rPr>
              <w:t>-</w:t>
            </w:r>
            <w:r w:rsidRPr="00FE1FAE">
              <w:rPr>
                <w:rFonts w:ascii="Times New Roman" w:eastAsiaTheme="minorEastAsia" w:hAnsi="Times New Roman"/>
                <w:sz w:val="22"/>
                <w:lang w:eastAsia="ko-KR"/>
              </w:rPr>
              <w:t xml:space="preserve"> Possibility of cross-contamination</w:t>
            </w:r>
          </w:p>
        </w:tc>
        <w:tc>
          <w:tcPr>
            <w:tcW w:w="1178" w:type="dxa"/>
            <w:tcBorders>
              <w:top w:val="nil"/>
            </w:tcBorders>
            <w:vAlign w:val="center"/>
          </w:tcPr>
          <w:p w14:paraId="0208701B" w14:textId="77777777" w:rsidR="007F027D" w:rsidRPr="00FE1FAE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2"/>
                <w:lang w:eastAsia="ko-KR"/>
              </w:rPr>
            </w:pPr>
          </w:p>
        </w:tc>
      </w:tr>
    </w:tbl>
    <w:p w14:paraId="4D561208" w14:textId="77777777" w:rsidR="007F027D" w:rsidRPr="00AA1AC3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79FEAB92" w14:textId="77777777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3A090B1B" w14:textId="77777777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07FBE972" w14:textId="77777777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66377DB3" w14:textId="764490CE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  <w:r>
        <w:rPr>
          <w:rFonts w:ascii="Times New Roman" w:eastAsiaTheme="minorEastAsia" w:hAnsi="Times New Roman" w:hint="eastAsia"/>
          <w:sz w:val="24"/>
          <w:szCs w:val="24"/>
          <w:lang w:eastAsia="ko-KR"/>
        </w:rPr>
        <w:lastRenderedPageBreak/>
        <w:t>Table</w:t>
      </w:r>
      <w:r>
        <w:rPr>
          <w:rFonts w:ascii="Times New Roman" w:eastAsiaTheme="minorEastAsia" w:hAnsi="Times New Roman"/>
          <w:sz w:val="24"/>
          <w:szCs w:val="24"/>
          <w:lang w:eastAsia="ko-KR"/>
        </w:rPr>
        <w:t xml:space="preserve"> S</w:t>
      </w:r>
      <w:r>
        <w:rPr>
          <w:rFonts w:ascii="Times New Roman" w:eastAsiaTheme="minorEastAsia" w:hAnsi="Times New Roman" w:hint="eastAsia"/>
          <w:sz w:val="24"/>
          <w:szCs w:val="24"/>
          <w:lang w:eastAsia="ko-KR"/>
        </w:rPr>
        <w:t>5</w:t>
      </w:r>
      <w:r>
        <w:rPr>
          <w:rFonts w:ascii="Times New Roman" w:eastAsiaTheme="minorEastAsia" w:hAnsi="Times New Roman"/>
          <w:sz w:val="24"/>
          <w:szCs w:val="24"/>
          <w:lang w:eastAsia="ko-KR"/>
        </w:rPr>
        <w:t xml:space="preserve"> Conditions of each general solution type used for organic decomposition</w:t>
      </w: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6"/>
        <w:gridCol w:w="1727"/>
        <w:gridCol w:w="1849"/>
        <w:gridCol w:w="1376"/>
        <w:gridCol w:w="1706"/>
        <w:gridCol w:w="1361"/>
      </w:tblGrid>
      <w:tr w:rsidR="007F027D" w14:paraId="6074A828" w14:textId="77777777" w:rsidTr="00935BCC">
        <w:trPr>
          <w:trHeight w:val="1114"/>
        </w:trPr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79DE1A36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D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ivision</w:t>
            </w:r>
          </w:p>
        </w:tc>
        <w:tc>
          <w:tcPr>
            <w:tcW w:w="1727" w:type="dxa"/>
            <w:tcBorders>
              <w:bottom w:val="single" w:sz="4" w:space="0" w:color="auto"/>
            </w:tcBorders>
            <w:vAlign w:val="center"/>
          </w:tcPr>
          <w:p w14:paraId="58A06FD1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S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olution</w:t>
            </w:r>
          </w:p>
          <w:p w14:paraId="1DEE9BD7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t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ype</w:t>
            </w:r>
          </w:p>
        </w:tc>
        <w:tc>
          <w:tcPr>
            <w:tcW w:w="1849" w:type="dxa"/>
            <w:tcBorders>
              <w:bottom w:val="single" w:sz="4" w:space="0" w:color="auto"/>
            </w:tcBorders>
            <w:vAlign w:val="center"/>
          </w:tcPr>
          <w:p w14:paraId="65DD44B2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T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emperature</w:t>
            </w: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74A14657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T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ime</w:t>
            </w:r>
          </w:p>
        </w:tc>
        <w:tc>
          <w:tcPr>
            <w:tcW w:w="1706" w:type="dxa"/>
            <w:tcBorders>
              <w:bottom w:val="single" w:sz="4" w:space="0" w:color="auto"/>
            </w:tcBorders>
            <w:vAlign w:val="center"/>
          </w:tcPr>
          <w:p w14:paraId="6A146419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P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olymer degradation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14:paraId="2B5113E3" w14:textId="22F2CD2B" w:rsidR="007F027D" w:rsidRDefault="00833DAC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N</w:t>
            </w:r>
            <w:r w:rsidR="007F027D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ote</w:t>
            </w:r>
          </w:p>
        </w:tc>
      </w:tr>
      <w:tr w:rsidR="007F027D" w14:paraId="298A527F" w14:textId="77777777" w:rsidTr="00935BCC">
        <w:trPr>
          <w:trHeight w:val="541"/>
        </w:trPr>
        <w:tc>
          <w:tcPr>
            <w:tcW w:w="1216" w:type="dxa"/>
            <w:vMerge w:val="restart"/>
            <w:tcBorders>
              <w:bottom w:val="nil"/>
            </w:tcBorders>
            <w:vAlign w:val="center"/>
          </w:tcPr>
          <w:p w14:paraId="7663E550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A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cid</w:t>
            </w:r>
          </w:p>
        </w:tc>
        <w:tc>
          <w:tcPr>
            <w:tcW w:w="1727" w:type="dxa"/>
            <w:tcBorders>
              <w:bottom w:val="nil"/>
            </w:tcBorders>
            <w:vAlign w:val="center"/>
          </w:tcPr>
          <w:p w14:paraId="716125A5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H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NO</w:t>
            </w:r>
            <w:r w:rsidRPr="00DA0557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ko-KR"/>
              </w:rPr>
              <w:t>3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 xml:space="preserve"> (35%)</w:t>
            </w:r>
          </w:p>
        </w:tc>
        <w:tc>
          <w:tcPr>
            <w:tcW w:w="1849" w:type="dxa"/>
            <w:tcBorders>
              <w:bottom w:val="nil"/>
            </w:tcBorders>
            <w:vAlign w:val="center"/>
          </w:tcPr>
          <w:p w14:paraId="36EE2740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6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0</w:t>
            </w:r>
            <w:r w:rsidRPr="00FE654C">
              <w:rPr>
                <w:rFonts w:ascii="Times New Roman" w:eastAsiaTheme="minorEastAsia" w:hAnsi="Times New Roman"/>
                <w:sz w:val="24"/>
                <w:szCs w:val="24"/>
                <w:vertAlign w:val="superscript"/>
                <w:lang w:eastAsia="ko-KR"/>
              </w:rPr>
              <w:t>o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C</w:t>
            </w:r>
          </w:p>
        </w:tc>
        <w:tc>
          <w:tcPr>
            <w:tcW w:w="1376" w:type="dxa"/>
            <w:tcBorders>
              <w:bottom w:val="nil"/>
            </w:tcBorders>
            <w:vAlign w:val="center"/>
          </w:tcPr>
          <w:p w14:paraId="696482E9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1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hr</w:t>
            </w:r>
          </w:p>
        </w:tc>
        <w:tc>
          <w:tcPr>
            <w:tcW w:w="1706" w:type="dxa"/>
            <w:tcBorders>
              <w:bottom w:val="nil"/>
            </w:tcBorders>
            <w:vAlign w:val="center"/>
          </w:tcPr>
          <w:p w14:paraId="4FFF1B7B" w14:textId="77777777" w:rsidR="007F027D" w:rsidRDefault="007F027D" w:rsidP="00935BCC">
            <w:pPr>
              <w:spacing w:line="480" w:lineRule="auto"/>
              <w:jc w:val="left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 w:rsidRPr="00FE654C"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-</w:t>
            </w: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 xml:space="preserve"> </w:t>
            </w:r>
            <w:r w:rsidRPr="00FE654C"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P</w:t>
            </w:r>
            <w:r w:rsidRPr="00FE654C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ET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 xml:space="preserve"> and</w:t>
            </w:r>
            <w:r w:rsidRPr="00FE654C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 xml:space="preserve"> HDPE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 xml:space="preserve"> melting</w:t>
            </w:r>
          </w:p>
          <w:p w14:paraId="08CE1AAC" w14:textId="77777777" w:rsidR="007F027D" w:rsidRPr="00FE654C" w:rsidRDefault="007F027D" w:rsidP="00935BCC">
            <w:pPr>
              <w:spacing w:line="480" w:lineRule="auto"/>
              <w:jc w:val="left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-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 xml:space="preserve"> PA destruction</w:t>
            </w:r>
          </w:p>
        </w:tc>
        <w:tc>
          <w:tcPr>
            <w:tcW w:w="1361" w:type="dxa"/>
            <w:tcBorders>
              <w:bottom w:val="nil"/>
            </w:tcBorders>
            <w:vAlign w:val="center"/>
          </w:tcPr>
          <w:p w14:paraId="65E1FBEB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</w:p>
        </w:tc>
      </w:tr>
      <w:tr w:rsidR="007F027D" w14:paraId="497BBD0E" w14:textId="77777777" w:rsidTr="00935BCC">
        <w:trPr>
          <w:trHeight w:val="573"/>
        </w:trPr>
        <w:tc>
          <w:tcPr>
            <w:tcW w:w="1216" w:type="dxa"/>
            <w:vMerge/>
            <w:tcBorders>
              <w:top w:val="nil"/>
              <w:bottom w:val="nil"/>
            </w:tcBorders>
            <w:vAlign w:val="center"/>
          </w:tcPr>
          <w:p w14:paraId="3A8B89BC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1727" w:type="dxa"/>
            <w:tcBorders>
              <w:top w:val="nil"/>
              <w:bottom w:val="nil"/>
            </w:tcBorders>
            <w:vAlign w:val="center"/>
          </w:tcPr>
          <w:p w14:paraId="162FC299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H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NO</w:t>
            </w:r>
            <w:r w:rsidRPr="00DA0557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ko-KR"/>
              </w:rPr>
              <w:t>3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 xml:space="preserve"> (5-69%)</w:t>
            </w:r>
          </w:p>
        </w:tc>
        <w:tc>
          <w:tcPr>
            <w:tcW w:w="1849" w:type="dxa"/>
            <w:tcBorders>
              <w:top w:val="nil"/>
              <w:bottom w:val="nil"/>
            </w:tcBorders>
            <w:vAlign w:val="center"/>
          </w:tcPr>
          <w:p w14:paraId="41491E21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R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oom Temp.</w:t>
            </w:r>
          </w:p>
        </w:tc>
        <w:tc>
          <w:tcPr>
            <w:tcW w:w="1376" w:type="dxa"/>
            <w:tcBorders>
              <w:top w:val="nil"/>
              <w:bottom w:val="nil"/>
            </w:tcBorders>
            <w:vAlign w:val="center"/>
          </w:tcPr>
          <w:p w14:paraId="2D15BAD2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9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6hrs</w:t>
            </w:r>
          </w:p>
        </w:tc>
        <w:tc>
          <w:tcPr>
            <w:tcW w:w="1706" w:type="dxa"/>
            <w:tcBorders>
              <w:top w:val="nil"/>
              <w:bottom w:val="nil"/>
            </w:tcBorders>
            <w:vAlign w:val="center"/>
          </w:tcPr>
          <w:p w14:paraId="35ACD42B" w14:textId="77777777" w:rsidR="007F027D" w:rsidRDefault="007F027D" w:rsidP="00935BCC">
            <w:pPr>
              <w:spacing w:line="480" w:lineRule="auto"/>
              <w:jc w:val="left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 w:rsidRPr="004512BA"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-</w:t>
            </w: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 xml:space="preserve"> </w:t>
            </w:r>
            <w:r w:rsidRPr="004512BA"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L</w:t>
            </w:r>
            <w:r w:rsidRPr="004512BA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 xml:space="preserve">DPE and PP </w:t>
            </w:r>
            <w:r w:rsidRPr="004512BA"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m</w:t>
            </w:r>
            <w:r w:rsidRPr="004512BA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elting</w:t>
            </w:r>
          </w:p>
          <w:p w14:paraId="42545335" w14:textId="77777777" w:rsidR="007F027D" w:rsidRPr="004512BA" w:rsidRDefault="007F027D" w:rsidP="00935BCC">
            <w:pPr>
              <w:spacing w:line="480" w:lineRule="auto"/>
              <w:jc w:val="left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-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 xml:space="preserve"> PP, PVE, and PET discoloration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14:paraId="3808ED13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</w:p>
        </w:tc>
      </w:tr>
      <w:tr w:rsidR="007F027D" w14:paraId="69F72C90" w14:textId="77777777" w:rsidTr="00935BCC">
        <w:trPr>
          <w:trHeight w:val="556"/>
        </w:trPr>
        <w:tc>
          <w:tcPr>
            <w:tcW w:w="1216" w:type="dxa"/>
            <w:vMerge w:val="restart"/>
            <w:tcBorders>
              <w:top w:val="nil"/>
              <w:bottom w:val="nil"/>
            </w:tcBorders>
            <w:vAlign w:val="center"/>
          </w:tcPr>
          <w:p w14:paraId="2B10A30B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A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lkaline</w:t>
            </w:r>
          </w:p>
        </w:tc>
        <w:tc>
          <w:tcPr>
            <w:tcW w:w="1727" w:type="dxa"/>
            <w:tcBorders>
              <w:top w:val="nil"/>
              <w:bottom w:val="nil"/>
            </w:tcBorders>
            <w:vAlign w:val="center"/>
          </w:tcPr>
          <w:p w14:paraId="384BB87C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K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OH (10-45%)</w:t>
            </w:r>
          </w:p>
        </w:tc>
        <w:tc>
          <w:tcPr>
            <w:tcW w:w="1849" w:type="dxa"/>
            <w:tcBorders>
              <w:top w:val="nil"/>
              <w:bottom w:val="nil"/>
            </w:tcBorders>
            <w:vAlign w:val="center"/>
          </w:tcPr>
          <w:p w14:paraId="4BF13E92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6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0</w:t>
            </w:r>
            <w:r w:rsidRPr="00FE654C">
              <w:rPr>
                <w:rFonts w:ascii="Times New Roman" w:eastAsiaTheme="minorEastAsia" w:hAnsi="Times New Roman"/>
                <w:sz w:val="24"/>
                <w:szCs w:val="24"/>
                <w:vertAlign w:val="superscript"/>
                <w:lang w:eastAsia="ko-KR"/>
              </w:rPr>
              <w:t>o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C</w:t>
            </w:r>
          </w:p>
        </w:tc>
        <w:tc>
          <w:tcPr>
            <w:tcW w:w="1376" w:type="dxa"/>
            <w:tcBorders>
              <w:top w:val="nil"/>
              <w:bottom w:val="nil"/>
            </w:tcBorders>
            <w:vAlign w:val="center"/>
          </w:tcPr>
          <w:p w14:paraId="00FA327F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2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4hrs</w:t>
            </w:r>
          </w:p>
        </w:tc>
        <w:tc>
          <w:tcPr>
            <w:tcW w:w="1706" w:type="dxa"/>
            <w:tcBorders>
              <w:top w:val="nil"/>
              <w:bottom w:val="nil"/>
            </w:tcBorders>
            <w:vAlign w:val="center"/>
          </w:tcPr>
          <w:p w14:paraId="196FE23E" w14:textId="77777777" w:rsidR="007F027D" w:rsidRPr="004512BA" w:rsidRDefault="007F027D" w:rsidP="00935BCC">
            <w:pPr>
              <w:spacing w:line="480" w:lineRule="auto"/>
              <w:jc w:val="left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 w:rsidRPr="004512BA"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-</w:t>
            </w: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 xml:space="preserve"> </w:t>
            </w:r>
            <w:r w:rsidRPr="004512BA"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D</w:t>
            </w:r>
            <w:r w:rsidRPr="004512BA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eterioration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14:paraId="74472F86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</w:p>
        </w:tc>
      </w:tr>
      <w:tr w:rsidR="007F027D" w14:paraId="446348B7" w14:textId="77777777" w:rsidTr="00935BCC">
        <w:trPr>
          <w:trHeight w:val="556"/>
        </w:trPr>
        <w:tc>
          <w:tcPr>
            <w:tcW w:w="1216" w:type="dxa"/>
            <w:vMerge/>
            <w:tcBorders>
              <w:top w:val="nil"/>
              <w:bottom w:val="nil"/>
            </w:tcBorders>
            <w:vAlign w:val="center"/>
          </w:tcPr>
          <w:p w14:paraId="4A7582BA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1727" w:type="dxa"/>
            <w:tcBorders>
              <w:top w:val="nil"/>
              <w:bottom w:val="nil"/>
            </w:tcBorders>
            <w:vAlign w:val="center"/>
          </w:tcPr>
          <w:p w14:paraId="1925016C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N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aOH (10M)</w:t>
            </w:r>
          </w:p>
        </w:tc>
        <w:tc>
          <w:tcPr>
            <w:tcW w:w="1849" w:type="dxa"/>
            <w:tcBorders>
              <w:top w:val="nil"/>
              <w:bottom w:val="nil"/>
            </w:tcBorders>
            <w:vAlign w:val="center"/>
          </w:tcPr>
          <w:p w14:paraId="3BB45CA2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6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0</w:t>
            </w:r>
            <w:r w:rsidRPr="00FE654C">
              <w:rPr>
                <w:rFonts w:ascii="Times New Roman" w:eastAsiaTheme="minorEastAsia" w:hAnsi="Times New Roman"/>
                <w:sz w:val="24"/>
                <w:szCs w:val="24"/>
                <w:vertAlign w:val="superscript"/>
                <w:lang w:eastAsia="ko-KR"/>
              </w:rPr>
              <w:t>o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C</w:t>
            </w:r>
          </w:p>
        </w:tc>
        <w:tc>
          <w:tcPr>
            <w:tcW w:w="1376" w:type="dxa"/>
            <w:tcBorders>
              <w:top w:val="nil"/>
              <w:bottom w:val="nil"/>
            </w:tcBorders>
            <w:vAlign w:val="center"/>
          </w:tcPr>
          <w:p w14:paraId="115288DF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2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4hrs</w:t>
            </w:r>
          </w:p>
        </w:tc>
        <w:tc>
          <w:tcPr>
            <w:tcW w:w="1706" w:type="dxa"/>
            <w:tcBorders>
              <w:top w:val="nil"/>
              <w:bottom w:val="nil"/>
            </w:tcBorders>
            <w:vAlign w:val="center"/>
          </w:tcPr>
          <w:p w14:paraId="26599A92" w14:textId="77777777" w:rsidR="007F027D" w:rsidRDefault="007F027D" w:rsidP="00935BCC">
            <w:pPr>
              <w:spacing w:line="480" w:lineRule="auto"/>
              <w:jc w:val="left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 w:rsidRPr="004512BA"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-</w:t>
            </w: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 xml:space="preserve"> </w:t>
            </w:r>
            <w:r w:rsidRPr="004512BA"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D</w:t>
            </w:r>
            <w:r w:rsidRPr="004512BA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eterioration</w:t>
            </w: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14:paraId="568B986C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</w:p>
        </w:tc>
      </w:tr>
      <w:tr w:rsidR="007F027D" w14:paraId="13E84733" w14:textId="77777777" w:rsidTr="00935BCC">
        <w:trPr>
          <w:trHeight w:val="556"/>
        </w:trPr>
        <w:tc>
          <w:tcPr>
            <w:tcW w:w="1216" w:type="dxa"/>
            <w:vMerge w:val="restart"/>
            <w:tcBorders>
              <w:top w:val="nil"/>
              <w:bottom w:val="nil"/>
            </w:tcBorders>
            <w:vAlign w:val="center"/>
          </w:tcPr>
          <w:p w14:paraId="2FE97A62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O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xidizing</w:t>
            </w:r>
          </w:p>
        </w:tc>
        <w:tc>
          <w:tcPr>
            <w:tcW w:w="1727" w:type="dxa"/>
            <w:tcBorders>
              <w:top w:val="nil"/>
              <w:bottom w:val="nil"/>
            </w:tcBorders>
            <w:vAlign w:val="center"/>
          </w:tcPr>
          <w:p w14:paraId="2B08DCA4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H</w:t>
            </w:r>
            <w:r w:rsidRPr="00DA0557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ko-KR"/>
              </w:rPr>
              <w:t>2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O</w:t>
            </w:r>
            <w:r w:rsidRPr="00DA0557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ko-KR"/>
              </w:rPr>
              <w:t>2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 xml:space="preserve"> (30%)</w:t>
            </w:r>
          </w:p>
        </w:tc>
        <w:tc>
          <w:tcPr>
            <w:tcW w:w="1849" w:type="dxa"/>
            <w:tcBorders>
              <w:top w:val="nil"/>
              <w:bottom w:val="nil"/>
            </w:tcBorders>
            <w:vAlign w:val="center"/>
          </w:tcPr>
          <w:p w14:paraId="0E054DA8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6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0</w:t>
            </w:r>
            <w:r w:rsidRPr="00FE654C">
              <w:rPr>
                <w:rFonts w:ascii="Times New Roman" w:eastAsiaTheme="minorEastAsia" w:hAnsi="Times New Roman"/>
                <w:sz w:val="24"/>
                <w:szCs w:val="24"/>
                <w:vertAlign w:val="superscript"/>
                <w:lang w:eastAsia="ko-KR"/>
              </w:rPr>
              <w:t>o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C</w:t>
            </w:r>
          </w:p>
        </w:tc>
        <w:tc>
          <w:tcPr>
            <w:tcW w:w="1376" w:type="dxa"/>
            <w:tcBorders>
              <w:top w:val="nil"/>
              <w:bottom w:val="nil"/>
            </w:tcBorders>
            <w:vAlign w:val="center"/>
          </w:tcPr>
          <w:p w14:paraId="7C80E3D8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1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hr</w:t>
            </w:r>
          </w:p>
        </w:tc>
        <w:tc>
          <w:tcPr>
            <w:tcW w:w="1706" w:type="dxa"/>
            <w:tcBorders>
              <w:top w:val="nil"/>
              <w:bottom w:val="nil"/>
            </w:tcBorders>
            <w:vAlign w:val="center"/>
          </w:tcPr>
          <w:p w14:paraId="77B1D00C" w14:textId="77777777" w:rsidR="007F027D" w:rsidRDefault="007F027D" w:rsidP="00935BCC">
            <w:pPr>
              <w:spacing w:line="480" w:lineRule="auto"/>
              <w:jc w:val="left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14:paraId="7B8762DA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T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his study</w:t>
            </w:r>
          </w:p>
        </w:tc>
      </w:tr>
      <w:tr w:rsidR="007F027D" w14:paraId="36F54F15" w14:textId="77777777" w:rsidTr="00935BCC">
        <w:trPr>
          <w:trHeight w:val="573"/>
        </w:trPr>
        <w:tc>
          <w:tcPr>
            <w:tcW w:w="1216" w:type="dxa"/>
            <w:vMerge/>
            <w:tcBorders>
              <w:top w:val="nil"/>
              <w:bottom w:val="nil"/>
            </w:tcBorders>
            <w:vAlign w:val="center"/>
          </w:tcPr>
          <w:p w14:paraId="510028B2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1727" w:type="dxa"/>
            <w:tcBorders>
              <w:top w:val="nil"/>
              <w:bottom w:val="nil"/>
            </w:tcBorders>
            <w:vAlign w:val="center"/>
          </w:tcPr>
          <w:p w14:paraId="0E262536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H</w:t>
            </w:r>
            <w:r w:rsidRPr="00DA0557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ko-KR"/>
              </w:rPr>
              <w:t>2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O</w:t>
            </w:r>
            <w:r w:rsidRPr="00DA0557">
              <w:rPr>
                <w:rFonts w:ascii="Times New Roman" w:eastAsiaTheme="minorEastAsia" w:hAnsi="Times New Roman"/>
                <w:sz w:val="24"/>
                <w:szCs w:val="24"/>
                <w:vertAlign w:val="subscript"/>
                <w:lang w:eastAsia="ko-KR"/>
              </w:rPr>
              <w:t>2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 xml:space="preserve"> (6%)</w:t>
            </w:r>
          </w:p>
        </w:tc>
        <w:tc>
          <w:tcPr>
            <w:tcW w:w="1849" w:type="dxa"/>
            <w:tcBorders>
              <w:top w:val="nil"/>
              <w:bottom w:val="nil"/>
            </w:tcBorders>
            <w:vAlign w:val="center"/>
          </w:tcPr>
          <w:p w14:paraId="686E3559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7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0</w:t>
            </w:r>
            <w:r w:rsidRPr="00FE654C">
              <w:rPr>
                <w:rFonts w:ascii="Times New Roman" w:eastAsiaTheme="minorEastAsia" w:hAnsi="Times New Roman"/>
                <w:sz w:val="24"/>
                <w:szCs w:val="24"/>
                <w:vertAlign w:val="superscript"/>
                <w:lang w:eastAsia="ko-KR"/>
              </w:rPr>
              <w:t>o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C</w:t>
            </w:r>
          </w:p>
        </w:tc>
        <w:tc>
          <w:tcPr>
            <w:tcW w:w="1376" w:type="dxa"/>
            <w:tcBorders>
              <w:top w:val="nil"/>
              <w:bottom w:val="nil"/>
            </w:tcBorders>
            <w:vAlign w:val="center"/>
          </w:tcPr>
          <w:p w14:paraId="67018207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2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4hrs</w:t>
            </w:r>
          </w:p>
        </w:tc>
        <w:tc>
          <w:tcPr>
            <w:tcW w:w="1706" w:type="dxa"/>
            <w:tcBorders>
              <w:top w:val="nil"/>
              <w:bottom w:val="nil"/>
            </w:tcBorders>
            <w:vAlign w:val="center"/>
          </w:tcPr>
          <w:p w14:paraId="3FE6398F" w14:textId="77777777" w:rsidR="007F027D" w:rsidRDefault="007F027D" w:rsidP="00935BCC">
            <w:pPr>
              <w:spacing w:line="480" w:lineRule="auto"/>
              <w:jc w:val="left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14:paraId="7E3AF5D1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</w:p>
        </w:tc>
      </w:tr>
      <w:tr w:rsidR="007F027D" w14:paraId="4E6E70DA" w14:textId="77777777" w:rsidTr="00935BCC">
        <w:trPr>
          <w:trHeight w:val="541"/>
        </w:trPr>
        <w:tc>
          <w:tcPr>
            <w:tcW w:w="1216" w:type="dxa"/>
            <w:vMerge w:val="restart"/>
            <w:tcBorders>
              <w:top w:val="nil"/>
              <w:bottom w:val="nil"/>
            </w:tcBorders>
            <w:vAlign w:val="center"/>
          </w:tcPr>
          <w:p w14:paraId="7BE7B1B7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B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iological</w:t>
            </w:r>
          </w:p>
        </w:tc>
        <w:tc>
          <w:tcPr>
            <w:tcW w:w="1727" w:type="dxa"/>
            <w:tcBorders>
              <w:top w:val="nil"/>
              <w:bottom w:val="nil"/>
            </w:tcBorders>
            <w:vAlign w:val="center"/>
          </w:tcPr>
          <w:p w14:paraId="0299B890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C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orolase7086</w:t>
            </w:r>
          </w:p>
        </w:tc>
        <w:tc>
          <w:tcPr>
            <w:tcW w:w="1849" w:type="dxa"/>
            <w:tcBorders>
              <w:top w:val="nil"/>
              <w:bottom w:val="nil"/>
            </w:tcBorders>
            <w:vAlign w:val="center"/>
          </w:tcPr>
          <w:p w14:paraId="5E4A222F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6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0</w:t>
            </w:r>
            <w:r w:rsidRPr="00FE654C">
              <w:rPr>
                <w:rFonts w:ascii="Times New Roman" w:eastAsiaTheme="minorEastAsia" w:hAnsi="Times New Roman"/>
                <w:sz w:val="24"/>
                <w:szCs w:val="24"/>
                <w:vertAlign w:val="superscript"/>
                <w:lang w:eastAsia="ko-KR"/>
              </w:rPr>
              <w:t>o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C</w:t>
            </w:r>
          </w:p>
        </w:tc>
        <w:tc>
          <w:tcPr>
            <w:tcW w:w="1376" w:type="dxa"/>
            <w:tcBorders>
              <w:top w:val="nil"/>
              <w:bottom w:val="nil"/>
            </w:tcBorders>
            <w:vAlign w:val="center"/>
          </w:tcPr>
          <w:p w14:paraId="5D0E55EB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1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hr</w:t>
            </w:r>
          </w:p>
        </w:tc>
        <w:tc>
          <w:tcPr>
            <w:tcW w:w="1706" w:type="dxa"/>
            <w:tcBorders>
              <w:top w:val="nil"/>
              <w:bottom w:val="nil"/>
            </w:tcBorders>
            <w:vAlign w:val="center"/>
          </w:tcPr>
          <w:p w14:paraId="0A02F7FC" w14:textId="77777777" w:rsidR="007F027D" w:rsidRDefault="007F027D" w:rsidP="00935BCC">
            <w:pPr>
              <w:spacing w:line="480" w:lineRule="auto"/>
              <w:jc w:val="left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1361" w:type="dxa"/>
            <w:tcBorders>
              <w:top w:val="nil"/>
              <w:bottom w:val="nil"/>
            </w:tcBorders>
            <w:vAlign w:val="center"/>
          </w:tcPr>
          <w:p w14:paraId="2EF02955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</w:p>
        </w:tc>
      </w:tr>
      <w:tr w:rsidR="007F027D" w14:paraId="349F3998" w14:textId="77777777" w:rsidTr="00935BCC">
        <w:trPr>
          <w:trHeight w:val="573"/>
        </w:trPr>
        <w:tc>
          <w:tcPr>
            <w:tcW w:w="1216" w:type="dxa"/>
            <w:vMerge/>
            <w:tcBorders>
              <w:top w:val="nil"/>
            </w:tcBorders>
            <w:vAlign w:val="center"/>
          </w:tcPr>
          <w:p w14:paraId="7DEC4644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1727" w:type="dxa"/>
            <w:tcBorders>
              <w:top w:val="nil"/>
            </w:tcBorders>
            <w:vAlign w:val="center"/>
          </w:tcPr>
          <w:p w14:paraId="6C508E32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T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ripsin</w:t>
            </w:r>
          </w:p>
        </w:tc>
        <w:tc>
          <w:tcPr>
            <w:tcW w:w="1849" w:type="dxa"/>
            <w:tcBorders>
              <w:top w:val="nil"/>
            </w:tcBorders>
            <w:vAlign w:val="center"/>
          </w:tcPr>
          <w:p w14:paraId="696BF8CA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4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0</w:t>
            </w:r>
            <w:r w:rsidRPr="00FE654C">
              <w:rPr>
                <w:rFonts w:ascii="Times New Roman" w:eastAsiaTheme="minorEastAsia" w:hAnsi="Times New Roman"/>
                <w:sz w:val="24"/>
                <w:szCs w:val="24"/>
                <w:vertAlign w:val="superscript"/>
                <w:lang w:eastAsia="ko-KR"/>
              </w:rPr>
              <w:t>o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C</w:t>
            </w:r>
          </w:p>
        </w:tc>
        <w:tc>
          <w:tcPr>
            <w:tcW w:w="1376" w:type="dxa"/>
            <w:tcBorders>
              <w:top w:val="nil"/>
            </w:tcBorders>
            <w:vAlign w:val="center"/>
          </w:tcPr>
          <w:p w14:paraId="6E345B7C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ko-KR"/>
              </w:rPr>
              <w:t>0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.1hr</w:t>
            </w:r>
          </w:p>
        </w:tc>
        <w:tc>
          <w:tcPr>
            <w:tcW w:w="1706" w:type="dxa"/>
            <w:tcBorders>
              <w:top w:val="nil"/>
            </w:tcBorders>
            <w:vAlign w:val="center"/>
          </w:tcPr>
          <w:p w14:paraId="69A698C8" w14:textId="77777777" w:rsidR="007F027D" w:rsidRDefault="007F027D" w:rsidP="00935BCC">
            <w:pPr>
              <w:spacing w:line="480" w:lineRule="auto"/>
              <w:jc w:val="left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1361" w:type="dxa"/>
            <w:tcBorders>
              <w:top w:val="nil"/>
            </w:tcBorders>
            <w:vAlign w:val="center"/>
          </w:tcPr>
          <w:p w14:paraId="374030DC" w14:textId="77777777" w:rsidR="007F027D" w:rsidRDefault="007F027D" w:rsidP="00935BCC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</w:p>
        </w:tc>
      </w:tr>
    </w:tbl>
    <w:p w14:paraId="5B71559B" w14:textId="77777777" w:rsidR="007F027D" w:rsidRDefault="007F027D" w:rsidP="007F027D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27162BFA" w14:textId="25EE0FE6" w:rsidR="007F027D" w:rsidRDefault="007F027D" w:rsidP="0017650F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38E4B64F" w14:textId="3932C0AD" w:rsidR="007F027D" w:rsidRDefault="007F027D" w:rsidP="0017650F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6B168DBA" w14:textId="5B481374" w:rsidR="007F027D" w:rsidRDefault="007F027D" w:rsidP="0017650F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771F1EC8" w14:textId="7FECD018" w:rsidR="007F027D" w:rsidRDefault="007F027D" w:rsidP="0017650F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3AF82939" w14:textId="5D5236F6" w:rsidR="007F027D" w:rsidRDefault="007F027D" w:rsidP="0017650F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3613719B" w14:textId="77777777" w:rsidR="007F027D" w:rsidRDefault="007F027D" w:rsidP="0017650F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</w:p>
    <w:p w14:paraId="14EF141A" w14:textId="5482A409" w:rsidR="005B72D2" w:rsidRPr="00DA0557" w:rsidRDefault="00221D38" w:rsidP="005B72D2">
      <w:pPr>
        <w:spacing w:line="600" w:lineRule="auto"/>
        <w:rPr>
          <w:rFonts w:ascii="Times New Roman" w:eastAsiaTheme="minorEastAsia" w:hAnsi="Times New Roman"/>
          <w:b/>
          <w:bCs/>
          <w:sz w:val="24"/>
          <w:szCs w:val="24"/>
          <w:lang w:eastAsia="ko-KR"/>
        </w:rPr>
      </w:pPr>
      <w:r w:rsidRPr="00DA0557">
        <w:rPr>
          <w:rFonts w:ascii="Times New Roman" w:eastAsiaTheme="minorEastAsia" w:hAnsi="Times New Roman" w:hint="eastAsia"/>
          <w:b/>
          <w:bCs/>
          <w:sz w:val="24"/>
          <w:szCs w:val="24"/>
          <w:lang w:eastAsia="ko-KR"/>
        </w:rPr>
        <w:lastRenderedPageBreak/>
        <w:t>S</w:t>
      </w:r>
      <w:r w:rsidRPr="00DA0557">
        <w:rPr>
          <w:rFonts w:ascii="Times New Roman" w:eastAsiaTheme="minorEastAsia" w:hAnsi="Times New Roman"/>
          <w:b/>
          <w:bCs/>
          <w:sz w:val="24"/>
          <w:szCs w:val="24"/>
          <w:lang w:eastAsia="ko-KR"/>
        </w:rPr>
        <w:t xml:space="preserve">upplementary Materials (Figure S1 </w:t>
      </w:r>
      <w:r w:rsidR="00DA0557" w:rsidRPr="00DA0557">
        <w:rPr>
          <w:rFonts w:ascii="Times New Roman" w:eastAsiaTheme="minorEastAsia" w:hAnsi="Times New Roman"/>
          <w:b/>
          <w:bCs/>
          <w:sz w:val="24"/>
          <w:szCs w:val="24"/>
          <w:lang w:eastAsia="ko-KR"/>
        </w:rPr>
        <w:t>–</w:t>
      </w:r>
      <w:r w:rsidRPr="00DA0557">
        <w:rPr>
          <w:rFonts w:ascii="Times New Roman" w:eastAsiaTheme="minorEastAsia" w:hAnsi="Times New Roman"/>
          <w:b/>
          <w:bCs/>
          <w:sz w:val="24"/>
          <w:szCs w:val="24"/>
          <w:lang w:eastAsia="ko-KR"/>
        </w:rPr>
        <w:t xml:space="preserve"> S</w:t>
      </w:r>
      <w:r w:rsidR="00EA1877">
        <w:rPr>
          <w:rFonts w:ascii="Times New Roman" w:eastAsiaTheme="minorEastAsia" w:hAnsi="Times New Roman"/>
          <w:b/>
          <w:bCs/>
          <w:sz w:val="24"/>
          <w:szCs w:val="24"/>
          <w:lang w:eastAsia="ko-KR"/>
        </w:rPr>
        <w:t>2</w:t>
      </w:r>
      <w:r w:rsidRPr="00DA0557">
        <w:rPr>
          <w:rFonts w:ascii="Times New Roman" w:eastAsiaTheme="minorEastAsia" w:hAnsi="Times New Roman"/>
          <w:b/>
          <w:bCs/>
          <w:sz w:val="24"/>
          <w:szCs w:val="24"/>
          <w:lang w:eastAsia="ko-KR"/>
        </w:rPr>
        <w:t>)</w:t>
      </w:r>
    </w:p>
    <w:p w14:paraId="32E2F353" w14:textId="021476B9" w:rsidR="005B72D2" w:rsidRDefault="005B72D2" w:rsidP="005B72D2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  <w:r>
        <w:rPr>
          <w:rFonts w:ascii="Times New Roman" w:eastAsiaTheme="minorEastAsia" w:hAnsi="Times New Roman"/>
          <w:sz w:val="24"/>
          <w:szCs w:val="24"/>
          <w:lang w:eastAsia="ko-KR"/>
        </w:rPr>
        <w:t>Figure</w:t>
      </w:r>
      <w:r>
        <w:rPr>
          <w:rFonts w:ascii="Times New Roman" w:eastAsiaTheme="minorEastAsia" w:hAnsi="Times New Roman" w:hint="eastAsia"/>
          <w:sz w:val="24"/>
          <w:szCs w:val="24"/>
          <w:lang w:eastAsia="ko-KR"/>
        </w:rPr>
        <w:t xml:space="preserve"> S</w:t>
      </w:r>
      <w:r>
        <w:rPr>
          <w:rFonts w:ascii="Times New Roman" w:eastAsiaTheme="minorEastAsia" w:hAnsi="Times New Roman"/>
          <w:sz w:val="24"/>
          <w:szCs w:val="24"/>
          <w:lang w:eastAsia="ko-KR"/>
        </w:rPr>
        <w:t>1</w:t>
      </w:r>
      <w:r>
        <w:rPr>
          <w:rFonts w:ascii="Times New Roman" w:eastAsiaTheme="minorEastAsia" w:hAnsi="Times New Roman" w:hint="eastAsia"/>
          <w:sz w:val="24"/>
          <w:szCs w:val="24"/>
          <w:lang w:eastAsia="ko-KR"/>
        </w:rPr>
        <w:t xml:space="preserve"> </w:t>
      </w:r>
      <w:r>
        <w:rPr>
          <w:rFonts w:ascii="Times New Roman" w:eastAsiaTheme="minorEastAsia" w:hAnsi="Times New Roman"/>
          <w:sz w:val="24"/>
          <w:szCs w:val="24"/>
          <w:lang w:eastAsia="ko-KR"/>
        </w:rPr>
        <w:t>Waste treatment facilities with incineration, sewage treatment, landfill, and intermediate treatment</w:t>
      </w:r>
    </w:p>
    <w:p w14:paraId="5821F6F8" w14:textId="6B1B0BC7" w:rsidR="005B72D2" w:rsidRPr="005B72D2" w:rsidRDefault="00F142E6" w:rsidP="001479A3">
      <w:pPr>
        <w:spacing w:line="60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  <w:r>
        <w:rPr>
          <w:rFonts w:ascii="Times New Roman" w:eastAsiaTheme="minorEastAsia" w:hAnsi="Times New Roman"/>
          <w:noProof/>
          <w:sz w:val="24"/>
          <w:szCs w:val="24"/>
          <w:lang w:eastAsia="ko-KR"/>
        </w:rPr>
        <w:drawing>
          <wp:inline distT="0" distB="0" distL="0" distR="0" wp14:anchorId="53B6F7A4" wp14:editId="02C0FC39">
            <wp:extent cx="5731510" cy="7505065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0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74423" w14:textId="1E4AA8C5" w:rsidR="00B158C4" w:rsidRPr="00B158C4" w:rsidRDefault="007F027D" w:rsidP="006A196B">
      <w:pPr>
        <w:spacing w:line="480" w:lineRule="auto"/>
        <w:rPr>
          <w:rFonts w:ascii="Times New Roman" w:eastAsiaTheme="minorEastAsia" w:hAnsi="Times New Roman"/>
          <w:sz w:val="24"/>
          <w:szCs w:val="24"/>
          <w:lang w:eastAsia="ko-KR"/>
        </w:rPr>
      </w:pPr>
      <w:r>
        <w:rPr>
          <w:rFonts w:ascii="Times New Roman" w:eastAsiaTheme="minorEastAsia" w:hAnsi="Times New Roman"/>
          <w:sz w:val="24"/>
          <w:szCs w:val="24"/>
          <w:lang w:eastAsia="ko-KR"/>
        </w:rPr>
        <w:lastRenderedPageBreak/>
        <w:t>Figure</w:t>
      </w:r>
      <w:r>
        <w:rPr>
          <w:rFonts w:ascii="Times New Roman" w:eastAsiaTheme="minorEastAsia" w:hAnsi="Times New Roman" w:hint="eastAsia"/>
          <w:sz w:val="24"/>
          <w:szCs w:val="24"/>
          <w:lang w:eastAsia="ko-KR"/>
        </w:rPr>
        <w:t xml:space="preserve"> S</w:t>
      </w:r>
      <w:r w:rsidR="005F1590">
        <w:rPr>
          <w:rFonts w:ascii="Times New Roman" w:eastAsiaTheme="minorEastAsia" w:hAnsi="Times New Roman"/>
          <w:sz w:val="24"/>
          <w:szCs w:val="24"/>
          <w:lang w:eastAsia="ko-KR"/>
        </w:rPr>
        <w:t>2</w:t>
      </w:r>
      <w:r w:rsidR="00B158C4" w:rsidRPr="00B158C4">
        <w:rPr>
          <w:rFonts w:ascii="Times New Roman" w:eastAsiaTheme="minorEastAsia" w:hAnsi="Times New Roman"/>
          <w:sz w:val="24"/>
          <w:szCs w:val="24"/>
          <w:lang w:eastAsia="ko-KR"/>
        </w:rPr>
        <w:t xml:space="preserve"> FT-IR (LUMOS </w:t>
      </w:r>
      <w:r w:rsidR="00B158C4" w:rsidRPr="00B158C4">
        <w:rPr>
          <w:rFonts w:ascii="Times New Roman" w:eastAsia="맑은 고딕" w:hAnsi="Times New Roman"/>
          <w:sz w:val="24"/>
          <w:szCs w:val="24"/>
          <w:lang w:eastAsia="ko-KR"/>
        </w:rPr>
        <w:t>Ⅱ</w:t>
      </w:r>
      <w:r w:rsidR="00B158C4" w:rsidRPr="00B158C4">
        <w:rPr>
          <w:rFonts w:ascii="Times New Roman" w:eastAsiaTheme="minorEastAsia" w:hAnsi="Times New Roman"/>
          <w:sz w:val="24"/>
          <w:szCs w:val="24"/>
          <w:lang w:eastAsia="ko-KR"/>
        </w:rPr>
        <w:t>, Bruker, USA)</w:t>
      </w:r>
    </w:p>
    <w:p w14:paraId="135DE14B" w14:textId="20FEED63" w:rsidR="006A196B" w:rsidRPr="00FE1FAE" w:rsidRDefault="007F027D" w:rsidP="005F1590">
      <w:pPr>
        <w:spacing w:line="480" w:lineRule="auto"/>
        <w:jc w:val="center"/>
        <w:rPr>
          <w:rFonts w:ascii="Times New Roman" w:eastAsiaTheme="minorEastAsia" w:hAnsi="Times New Roman"/>
          <w:sz w:val="24"/>
          <w:szCs w:val="24"/>
          <w:lang w:eastAsia="ko-KR"/>
        </w:rPr>
      </w:pPr>
      <w:r>
        <w:rPr>
          <w:rFonts w:ascii="Times New Roman" w:eastAsiaTheme="minorEastAsia" w:hAnsi="Times New Roman"/>
          <w:noProof/>
          <w:sz w:val="24"/>
          <w:szCs w:val="24"/>
          <w:lang w:eastAsia="ko-KR"/>
        </w:rPr>
        <w:drawing>
          <wp:inline distT="0" distB="0" distL="0" distR="0" wp14:anchorId="09C50192" wp14:editId="68C26A63">
            <wp:extent cx="5068111" cy="7740386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154" cy="775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196B" w:rsidRPr="00FE1FAE" w:rsidSect="00903F70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0BDFC" w14:textId="77777777" w:rsidR="00240BA1" w:rsidRDefault="00240BA1" w:rsidP="004E3FC5">
      <w:r>
        <w:separator/>
      </w:r>
    </w:p>
  </w:endnote>
  <w:endnote w:type="continuationSeparator" w:id="0">
    <w:p w14:paraId="74858F1D" w14:textId="77777777" w:rsidR="00240BA1" w:rsidRDefault="00240BA1" w:rsidP="004E3F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6B46F4" w14:textId="77777777" w:rsidR="00240BA1" w:rsidRDefault="00240BA1" w:rsidP="004E3FC5">
      <w:r>
        <w:separator/>
      </w:r>
    </w:p>
  </w:footnote>
  <w:footnote w:type="continuationSeparator" w:id="0">
    <w:p w14:paraId="757A040C" w14:textId="77777777" w:rsidR="00240BA1" w:rsidRDefault="00240BA1" w:rsidP="004E3F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457D2"/>
    <w:multiLevelType w:val="hybridMultilevel"/>
    <w:tmpl w:val="04AA38D0"/>
    <w:lvl w:ilvl="0" w:tplc="C7B0403E"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11495FA8"/>
    <w:multiLevelType w:val="hybridMultilevel"/>
    <w:tmpl w:val="43E03B40"/>
    <w:lvl w:ilvl="0" w:tplc="5A865C82">
      <w:start w:val="4"/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14E36E6B"/>
    <w:multiLevelType w:val="hybridMultilevel"/>
    <w:tmpl w:val="65F0065A"/>
    <w:lvl w:ilvl="0" w:tplc="5BC4D824"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171D6BD4"/>
    <w:multiLevelType w:val="hybridMultilevel"/>
    <w:tmpl w:val="EEFCC56C"/>
    <w:lvl w:ilvl="0" w:tplc="A6C08A9C">
      <w:start w:val="7"/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95C0963"/>
    <w:multiLevelType w:val="hybridMultilevel"/>
    <w:tmpl w:val="3474C31C"/>
    <w:lvl w:ilvl="0" w:tplc="8E4EDC12">
      <w:start w:val="8"/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1BE30BEB"/>
    <w:multiLevelType w:val="hybridMultilevel"/>
    <w:tmpl w:val="C49AD5BE"/>
    <w:lvl w:ilvl="0" w:tplc="F5B6D696">
      <w:start w:val="4"/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1C465AE4"/>
    <w:multiLevelType w:val="hybridMultilevel"/>
    <w:tmpl w:val="4A7CE87C"/>
    <w:lvl w:ilvl="0" w:tplc="796A5460">
      <w:start w:val="4"/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1CAD4C1C"/>
    <w:multiLevelType w:val="hybridMultilevel"/>
    <w:tmpl w:val="9CB66182"/>
    <w:lvl w:ilvl="0" w:tplc="66FC2750"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1FB51DB9"/>
    <w:multiLevelType w:val="hybridMultilevel"/>
    <w:tmpl w:val="33465CF4"/>
    <w:lvl w:ilvl="0" w:tplc="0CE28F2C"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282D0CCD"/>
    <w:multiLevelType w:val="hybridMultilevel"/>
    <w:tmpl w:val="57B4EF02"/>
    <w:lvl w:ilvl="0" w:tplc="7256C8AE"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28B3094C"/>
    <w:multiLevelType w:val="hybridMultilevel"/>
    <w:tmpl w:val="98D84166"/>
    <w:lvl w:ilvl="0" w:tplc="8EDE4DFE">
      <w:start w:val="3"/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2CCA7BE5"/>
    <w:multiLevelType w:val="hybridMultilevel"/>
    <w:tmpl w:val="23D629D4"/>
    <w:lvl w:ilvl="0" w:tplc="03DEA5CC">
      <w:start w:val="8"/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2D0961C0"/>
    <w:multiLevelType w:val="hybridMultilevel"/>
    <w:tmpl w:val="ECB449AA"/>
    <w:lvl w:ilvl="0" w:tplc="9BD24768">
      <w:start w:val="4"/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30810BA7"/>
    <w:multiLevelType w:val="hybridMultilevel"/>
    <w:tmpl w:val="2F58A7FE"/>
    <w:lvl w:ilvl="0" w:tplc="B4EEA854"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317342C2"/>
    <w:multiLevelType w:val="hybridMultilevel"/>
    <w:tmpl w:val="B718C7F8"/>
    <w:lvl w:ilvl="0" w:tplc="D3308EB8"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321C0F4C"/>
    <w:multiLevelType w:val="hybridMultilevel"/>
    <w:tmpl w:val="2A2420C2"/>
    <w:lvl w:ilvl="0" w:tplc="32EA9D2C">
      <w:start w:val="7"/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351F2132"/>
    <w:multiLevelType w:val="hybridMultilevel"/>
    <w:tmpl w:val="D6425AA8"/>
    <w:lvl w:ilvl="0" w:tplc="8F52C902">
      <w:start w:val="3"/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 w15:restartNumberingAfterBreak="0">
    <w:nsid w:val="39570A52"/>
    <w:multiLevelType w:val="hybridMultilevel"/>
    <w:tmpl w:val="C6CE7D7C"/>
    <w:lvl w:ilvl="0" w:tplc="16C28EFC">
      <w:start w:val="8"/>
      <w:numFmt w:val="bullet"/>
      <w:lvlText w:val="-"/>
      <w:lvlJc w:val="left"/>
      <w:pPr>
        <w:ind w:left="435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7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7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7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7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7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7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7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75" w:hanging="400"/>
      </w:pPr>
      <w:rPr>
        <w:rFonts w:ascii="Wingdings" w:hAnsi="Wingdings" w:hint="default"/>
      </w:rPr>
    </w:lvl>
  </w:abstractNum>
  <w:abstractNum w:abstractNumId="18" w15:restartNumberingAfterBreak="0">
    <w:nsid w:val="42642861"/>
    <w:multiLevelType w:val="hybridMultilevel"/>
    <w:tmpl w:val="CF52035A"/>
    <w:lvl w:ilvl="0" w:tplc="3498FB9A">
      <w:start w:val="7"/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 w15:restartNumberingAfterBreak="0">
    <w:nsid w:val="4E321D56"/>
    <w:multiLevelType w:val="hybridMultilevel"/>
    <w:tmpl w:val="018A4B2E"/>
    <w:lvl w:ilvl="0" w:tplc="8B76B256"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 w15:restartNumberingAfterBreak="0">
    <w:nsid w:val="51334695"/>
    <w:multiLevelType w:val="hybridMultilevel"/>
    <w:tmpl w:val="1D3CD112"/>
    <w:lvl w:ilvl="0" w:tplc="11263DCC">
      <w:start w:val="8"/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 w15:restartNumberingAfterBreak="0">
    <w:nsid w:val="54580378"/>
    <w:multiLevelType w:val="hybridMultilevel"/>
    <w:tmpl w:val="44025E24"/>
    <w:lvl w:ilvl="0" w:tplc="31C0FA6A"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2" w15:restartNumberingAfterBreak="0">
    <w:nsid w:val="628D08F7"/>
    <w:multiLevelType w:val="hybridMultilevel"/>
    <w:tmpl w:val="099AC82C"/>
    <w:lvl w:ilvl="0" w:tplc="212E2D2A">
      <w:start w:val="1"/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652C163F"/>
    <w:multiLevelType w:val="hybridMultilevel"/>
    <w:tmpl w:val="A2ECB9B6"/>
    <w:lvl w:ilvl="0" w:tplc="41E2DBEC"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65FF2BF9"/>
    <w:multiLevelType w:val="hybridMultilevel"/>
    <w:tmpl w:val="0CA438D6"/>
    <w:lvl w:ilvl="0" w:tplc="F7D89FAC">
      <w:start w:val="8"/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 w15:restartNumberingAfterBreak="0">
    <w:nsid w:val="67335A7F"/>
    <w:multiLevelType w:val="hybridMultilevel"/>
    <w:tmpl w:val="1598AC6A"/>
    <w:lvl w:ilvl="0" w:tplc="5BAAF516"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6" w15:restartNumberingAfterBreak="0">
    <w:nsid w:val="6AF15EA2"/>
    <w:multiLevelType w:val="hybridMultilevel"/>
    <w:tmpl w:val="BD0C0FAC"/>
    <w:lvl w:ilvl="0" w:tplc="12A0ECE6">
      <w:start w:val="7"/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6E5E5103"/>
    <w:multiLevelType w:val="hybridMultilevel"/>
    <w:tmpl w:val="DDBE81CE"/>
    <w:lvl w:ilvl="0" w:tplc="22881312">
      <w:start w:val="3"/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8" w15:restartNumberingAfterBreak="0">
    <w:nsid w:val="79F5016D"/>
    <w:multiLevelType w:val="hybridMultilevel"/>
    <w:tmpl w:val="151C31E2"/>
    <w:lvl w:ilvl="0" w:tplc="395A9CFC">
      <w:start w:val="8"/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3"/>
  </w:num>
  <w:num w:numId="2">
    <w:abstractNumId w:val="26"/>
  </w:num>
  <w:num w:numId="3">
    <w:abstractNumId w:val="15"/>
  </w:num>
  <w:num w:numId="4">
    <w:abstractNumId w:val="18"/>
  </w:num>
  <w:num w:numId="5">
    <w:abstractNumId w:val="27"/>
  </w:num>
  <w:num w:numId="6">
    <w:abstractNumId w:val="10"/>
  </w:num>
  <w:num w:numId="7">
    <w:abstractNumId w:val="16"/>
  </w:num>
  <w:num w:numId="8">
    <w:abstractNumId w:val="9"/>
  </w:num>
  <w:num w:numId="9">
    <w:abstractNumId w:val="28"/>
  </w:num>
  <w:num w:numId="10">
    <w:abstractNumId w:val="20"/>
  </w:num>
  <w:num w:numId="11">
    <w:abstractNumId w:val="24"/>
  </w:num>
  <w:num w:numId="12">
    <w:abstractNumId w:val="17"/>
  </w:num>
  <w:num w:numId="13">
    <w:abstractNumId w:val="11"/>
  </w:num>
  <w:num w:numId="14">
    <w:abstractNumId w:val="4"/>
  </w:num>
  <w:num w:numId="15">
    <w:abstractNumId w:val="6"/>
  </w:num>
  <w:num w:numId="16">
    <w:abstractNumId w:val="19"/>
  </w:num>
  <w:num w:numId="17">
    <w:abstractNumId w:val="25"/>
  </w:num>
  <w:num w:numId="18">
    <w:abstractNumId w:val="1"/>
  </w:num>
  <w:num w:numId="19">
    <w:abstractNumId w:val="5"/>
  </w:num>
  <w:num w:numId="20">
    <w:abstractNumId w:val="12"/>
  </w:num>
  <w:num w:numId="21">
    <w:abstractNumId w:val="8"/>
  </w:num>
  <w:num w:numId="22">
    <w:abstractNumId w:val="22"/>
  </w:num>
  <w:num w:numId="23">
    <w:abstractNumId w:val="14"/>
  </w:num>
  <w:num w:numId="24">
    <w:abstractNumId w:val="7"/>
  </w:num>
  <w:num w:numId="25">
    <w:abstractNumId w:val="21"/>
  </w:num>
  <w:num w:numId="26">
    <w:abstractNumId w:val="0"/>
  </w:num>
  <w:num w:numId="27">
    <w:abstractNumId w:val="23"/>
  </w:num>
  <w:num w:numId="28">
    <w:abstractNumId w:val="2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650F"/>
    <w:rsid w:val="000532AA"/>
    <w:rsid w:val="00057EC2"/>
    <w:rsid w:val="000643ED"/>
    <w:rsid w:val="000673AF"/>
    <w:rsid w:val="00080AE4"/>
    <w:rsid w:val="000A1E9E"/>
    <w:rsid w:val="000B5A8F"/>
    <w:rsid w:val="001044BD"/>
    <w:rsid w:val="00106423"/>
    <w:rsid w:val="00121B4E"/>
    <w:rsid w:val="00135328"/>
    <w:rsid w:val="00143048"/>
    <w:rsid w:val="001438AF"/>
    <w:rsid w:val="001479A3"/>
    <w:rsid w:val="0015030A"/>
    <w:rsid w:val="001709D8"/>
    <w:rsid w:val="00171107"/>
    <w:rsid w:val="00172E75"/>
    <w:rsid w:val="0017650F"/>
    <w:rsid w:val="00180E1C"/>
    <w:rsid w:val="0019284D"/>
    <w:rsid w:val="001941D0"/>
    <w:rsid w:val="001A4169"/>
    <w:rsid w:val="001B2871"/>
    <w:rsid w:val="001B5D21"/>
    <w:rsid w:val="001D607E"/>
    <w:rsid w:val="001D739C"/>
    <w:rsid w:val="001E31A9"/>
    <w:rsid w:val="00221097"/>
    <w:rsid w:val="00221D38"/>
    <w:rsid w:val="00240BA1"/>
    <w:rsid w:val="00250D63"/>
    <w:rsid w:val="00277E9A"/>
    <w:rsid w:val="002A7AC7"/>
    <w:rsid w:val="002C3798"/>
    <w:rsid w:val="00316BCC"/>
    <w:rsid w:val="00317804"/>
    <w:rsid w:val="00360A7C"/>
    <w:rsid w:val="0036443B"/>
    <w:rsid w:val="0038235F"/>
    <w:rsid w:val="00382BF6"/>
    <w:rsid w:val="00387988"/>
    <w:rsid w:val="003B1A48"/>
    <w:rsid w:val="003B2B98"/>
    <w:rsid w:val="003B2CBE"/>
    <w:rsid w:val="003B327C"/>
    <w:rsid w:val="003E1F2F"/>
    <w:rsid w:val="003E2D02"/>
    <w:rsid w:val="003E44A8"/>
    <w:rsid w:val="003E50CF"/>
    <w:rsid w:val="003F0221"/>
    <w:rsid w:val="00400086"/>
    <w:rsid w:val="00436D99"/>
    <w:rsid w:val="00443572"/>
    <w:rsid w:val="004512BA"/>
    <w:rsid w:val="00453BE2"/>
    <w:rsid w:val="0045538A"/>
    <w:rsid w:val="00461499"/>
    <w:rsid w:val="004634F8"/>
    <w:rsid w:val="004A7E9C"/>
    <w:rsid w:val="004B4222"/>
    <w:rsid w:val="004B6F1A"/>
    <w:rsid w:val="004C258E"/>
    <w:rsid w:val="004E3FC5"/>
    <w:rsid w:val="004E783F"/>
    <w:rsid w:val="004F6E2E"/>
    <w:rsid w:val="005005D5"/>
    <w:rsid w:val="00500EDF"/>
    <w:rsid w:val="0050111F"/>
    <w:rsid w:val="00501C77"/>
    <w:rsid w:val="005048DD"/>
    <w:rsid w:val="005074F4"/>
    <w:rsid w:val="00517A6E"/>
    <w:rsid w:val="00517E42"/>
    <w:rsid w:val="00530AEB"/>
    <w:rsid w:val="00553730"/>
    <w:rsid w:val="00592CFD"/>
    <w:rsid w:val="005946BA"/>
    <w:rsid w:val="005B6DEA"/>
    <w:rsid w:val="005B72D2"/>
    <w:rsid w:val="005C00EC"/>
    <w:rsid w:val="005C3262"/>
    <w:rsid w:val="005D27D2"/>
    <w:rsid w:val="005D3670"/>
    <w:rsid w:val="005F1590"/>
    <w:rsid w:val="005F7C2D"/>
    <w:rsid w:val="00600628"/>
    <w:rsid w:val="00600ABB"/>
    <w:rsid w:val="00600F9B"/>
    <w:rsid w:val="00610454"/>
    <w:rsid w:val="006151F4"/>
    <w:rsid w:val="00632363"/>
    <w:rsid w:val="00637B78"/>
    <w:rsid w:val="00682BD4"/>
    <w:rsid w:val="0068560D"/>
    <w:rsid w:val="00686836"/>
    <w:rsid w:val="006A196B"/>
    <w:rsid w:val="006B699D"/>
    <w:rsid w:val="006C08AD"/>
    <w:rsid w:val="006D1C13"/>
    <w:rsid w:val="006E7F5B"/>
    <w:rsid w:val="006F3178"/>
    <w:rsid w:val="006F6F49"/>
    <w:rsid w:val="00713DC9"/>
    <w:rsid w:val="007228CA"/>
    <w:rsid w:val="0072323C"/>
    <w:rsid w:val="00734C24"/>
    <w:rsid w:val="00757354"/>
    <w:rsid w:val="00774AC9"/>
    <w:rsid w:val="007A691B"/>
    <w:rsid w:val="007B088F"/>
    <w:rsid w:val="007B3732"/>
    <w:rsid w:val="007C1E7C"/>
    <w:rsid w:val="007C39F4"/>
    <w:rsid w:val="007F027D"/>
    <w:rsid w:val="007F5A81"/>
    <w:rsid w:val="0080548F"/>
    <w:rsid w:val="0082599C"/>
    <w:rsid w:val="00833DAC"/>
    <w:rsid w:val="0083795A"/>
    <w:rsid w:val="00851E02"/>
    <w:rsid w:val="0085610E"/>
    <w:rsid w:val="00865C13"/>
    <w:rsid w:val="008710BD"/>
    <w:rsid w:val="008743E6"/>
    <w:rsid w:val="008858A2"/>
    <w:rsid w:val="008943DF"/>
    <w:rsid w:val="008B1D9D"/>
    <w:rsid w:val="008C752E"/>
    <w:rsid w:val="008D4030"/>
    <w:rsid w:val="008D7F37"/>
    <w:rsid w:val="008F44C3"/>
    <w:rsid w:val="00903F70"/>
    <w:rsid w:val="0091712E"/>
    <w:rsid w:val="00920E2B"/>
    <w:rsid w:val="00926713"/>
    <w:rsid w:val="009546AA"/>
    <w:rsid w:val="009B5479"/>
    <w:rsid w:val="009B691A"/>
    <w:rsid w:val="009D2D8F"/>
    <w:rsid w:val="009E1443"/>
    <w:rsid w:val="00A134AE"/>
    <w:rsid w:val="00A13D22"/>
    <w:rsid w:val="00A22B08"/>
    <w:rsid w:val="00A23DF9"/>
    <w:rsid w:val="00A51F61"/>
    <w:rsid w:val="00A579E4"/>
    <w:rsid w:val="00A64AFD"/>
    <w:rsid w:val="00A76F13"/>
    <w:rsid w:val="00AA0FC2"/>
    <w:rsid w:val="00AA1AC3"/>
    <w:rsid w:val="00AA5D6F"/>
    <w:rsid w:val="00AB1236"/>
    <w:rsid w:val="00AB2A48"/>
    <w:rsid w:val="00AD2D42"/>
    <w:rsid w:val="00AD451C"/>
    <w:rsid w:val="00AF13A3"/>
    <w:rsid w:val="00B158C4"/>
    <w:rsid w:val="00B15EEE"/>
    <w:rsid w:val="00B167BE"/>
    <w:rsid w:val="00B227AA"/>
    <w:rsid w:val="00B60154"/>
    <w:rsid w:val="00B670A1"/>
    <w:rsid w:val="00B70E83"/>
    <w:rsid w:val="00B73778"/>
    <w:rsid w:val="00B86B92"/>
    <w:rsid w:val="00BA5688"/>
    <w:rsid w:val="00BB22B4"/>
    <w:rsid w:val="00BC58E8"/>
    <w:rsid w:val="00BC6B13"/>
    <w:rsid w:val="00BC70BE"/>
    <w:rsid w:val="00BD304F"/>
    <w:rsid w:val="00BF67F4"/>
    <w:rsid w:val="00BF7B0E"/>
    <w:rsid w:val="00C27A3D"/>
    <w:rsid w:val="00C720BE"/>
    <w:rsid w:val="00C85303"/>
    <w:rsid w:val="00C87535"/>
    <w:rsid w:val="00CA3329"/>
    <w:rsid w:val="00CA3F9E"/>
    <w:rsid w:val="00CB010F"/>
    <w:rsid w:val="00CB611E"/>
    <w:rsid w:val="00CB7FAB"/>
    <w:rsid w:val="00CE5017"/>
    <w:rsid w:val="00D036E0"/>
    <w:rsid w:val="00D524E8"/>
    <w:rsid w:val="00D64210"/>
    <w:rsid w:val="00D731E2"/>
    <w:rsid w:val="00DA0557"/>
    <w:rsid w:val="00DB54BE"/>
    <w:rsid w:val="00DB672A"/>
    <w:rsid w:val="00DC7F90"/>
    <w:rsid w:val="00DE2695"/>
    <w:rsid w:val="00DF65EE"/>
    <w:rsid w:val="00E15B44"/>
    <w:rsid w:val="00E5194E"/>
    <w:rsid w:val="00E8134C"/>
    <w:rsid w:val="00E95208"/>
    <w:rsid w:val="00EA1877"/>
    <w:rsid w:val="00EF608B"/>
    <w:rsid w:val="00F07F7C"/>
    <w:rsid w:val="00F142E6"/>
    <w:rsid w:val="00F20F18"/>
    <w:rsid w:val="00F27187"/>
    <w:rsid w:val="00F46345"/>
    <w:rsid w:val="00F64C27"/>
    <w:rsid w:val="00F82C98"/>
    <w:rsid w:val="00F9342B"/>
    <w:rsid w:val="00FA1471"/>
    <w:rsid w:val="00FC1F79"/>
    <w:rsid w:val="00FC37C1"/>
    <w:rsid w:val="00FE1FAE"/>
    <w:rsid w:val="00FE2909"/>
    <w:rsid w:val="00FE4C8A"/>
    <w:rsid w:val="00FE654C"/>
    <w:rsid w:val="00FF45E1"/>
    <w:rsid w:val="00FF5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5D78FE"/>
  <w15:docId w15:val="{2613E49F-B6CF-4BA4-B936-5411EFE02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0AE4"/>
    <w:pPr>
      <w:widowControl w:val="0"/>
      <w:spacing w:after="0" w:line="240" w:lineRule="auto"/>
    </w:pPr>
    <w:rPr>
      <w:rFonts w:ascii="Century" w:eastAsia="MS Mincho" w:hAnsi="Century" w:cs="Times New Roman"/>
      <w:sz w:val="21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670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4E3FC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4E3FC5"/>
    <w:rPr>
      <w:rFonts w:ascii="Century" w:eastAsia="MS Mincho" w:hAnsi="Century" w:cs="Times New Roman"/>
      <w:sz w:val="21"/>
      <w:lang w:eastAsia="ja-JP"/>
    </w:rPr>
  </w:style>
  <w:style w:type="paragraph" w:styleId="a5">
    <w:name w:val="footer"/>
    <w:basedOn w:val="a"/>
    <w:link w:val="Char0"/>
    <w:uiPriority w:val="99"/>
    <w:unhideWhenUsed/>
    <w:rsid w:val="004E3FC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4E3FC5"/>
    <w:rPr>
      <w:rFonts w:ascii="Century" w:eastAsia="MS Mincho" w:hAnsi="Century" w:cs="Times New Roman"/>
      <w:sz w:val="21"/>
      <w:lang w:eastAsia="ja-JP"/>
    </w:rPr>
  </w:style>
  <w:style w:type="paragraph" w:styleId="a6">
    <w:name w:val="Balloon Text"/>
    <w:basedOn w:val="a"/>
    <w:link w:val="Char1"/>
    <w:uiPriority w:val="99"/>
    <w:semiHidden/>
    <w:unhideWhenUsed/>
    <w:rsid w:val="004E3FC5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4E3FC5"/>
    <w:rPr>
      <w:rFonts w:asciiTheme="majorHAnsi" w:eastAsiaTheme="majorEastAsia" w:hAnsiTheme="majorHAnsi" w:cstheme="majorBidi"/>
      <w:sz w:val="18"/>
      <w:szCs w:val="18"/>
      <w:lang w:eastAsia="ja-JP"/>
    </w:rPr>
  </w:style>
  <w:style w:type="paragraph" w:styleId="a7">
    <w:name w:val="List Paragraph"/>
    <w:basedOn w:val="a"/>
    <w:uiPriority w:val="34"/>
    <w:qFormat/>
    <w:rsid w:val="00B73778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78B9EF-A759-48F0-A439-AB4430F12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7</Pages>
  <Words>401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사용자</dc:creator>
  <cp:lastModifiedBy>NIER</cp:lastModifiedBy>
  <cp:revision>13</cp:revision>
  <cp:lastPrinted>2022-03-13T04:30:00Z</cp:lastPrinted>
  <dcterms:created xsi:type="dcterms:W3CDTF">2022-07-09T06:26:00Z</dcterms:created>
  <dcterms:modified xsi:type="dcterms:W3CDTF">2024-08-07T06:17:00Z</dcterms:modified>
</cp:coreProperties>
</file>