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3A5EC" w14:textId="6BF2CCB9" w:rsidR="00997C14" w:rsidRDefault="00997C14" w:rsidP="00997C14">
      <w:pPr>
        <w:jc w:val="center"/>
        <w:rPr>
          <w:rFonts w:ascii="Times New Roman" w:hAnsi="Times New Roman" w:cs="Times New Roman"/>
          <w:b/>
          <w:sz w:val="28"/>
          <w:szCs w:val="28"/>
          <w:lang w:bidi="ar"/>
        </w:rPr>
      </w:pPr>
      <w:bookmarkStart w:id="0" w:name="_Hlk118835977"/>
      <w:bookmarkStart w:id="1" w:name="_Hlk143507224"/>
      <w:r>
        <w:rPr>
          <w:rFonts w:ascii="Times New Roman" w:hAnsi="Times New Roman" w:cs="Times New Roman"/>
          <w:b/>
          <w:sz w:val="28"/>
          <w:szCs w:val="28"/>
          <w:lang w:bidi="ar"/>
        </w:rPr>
        <w:t>Supporting</w:t>
      </w:r>
      <w:r>
        <w:rPr>
          <w:rFonts w:ascii="Times New Roman" w:hAnsi="Times New Roman" w:cs="Times New Roman" w:hint="eastAsia"/>
          <w:b/>
          <w:sz w:val="28"/>
          <w:szCs w:val="28"/>
          <w:lang w:bidi="ar"/>
        </w:rPr>
        <w:t xml:space="preserve"> Information</w:t>
      </w:r>
    </w:p>
    <w:p w14:paraId="361456BB" w14:textId="77777777" w:rsidR="00997C14" w:rsidRDefault="00997C14" w:rsidP="00997C14">
      <w:pPr>
        <w:rPr>
          <w:rFonts w:ascii="Times New Roman" w:hAnsi="Times New Roman" w:cs="Times New Roman"/>
          <w:b/>
          <w:sz w:val="28"/>
          <w:szCs w:val="28"/>
          <w:lang w:bidi="ar"/>
        </w:rPr>
      </w:pPr>
    </w:p>
    <w:p w14:paraId="01583A3F" w14:textId="69712E91" w:rsidR="00997C14" w:rsidRPr="00CA5EED" w:rsidRDefault="00997C14" w:rsidP="00997C14">
      <w:pPr>
        <w:rPr>
          <w:rFonts w:ascii="Times New Roman" w:hAnsi="Times New Roman" w:cs="Times New Roman"/>
          <w:b/>
          <w:sz w:val="28"/>
          <w:szCs w:val="28"/>
          <w:lang w:bidi="ar"/>
        </w:rPr>
      </w:pPr>
      <w:r w:rsidRPr="00CA5EED">
        <w:rPr>
          <w:rFonts w:ascii="Times New Roman" w:hAnsi="Times New Roman" w:cs="Times New Roman"/>
          <w:b/>
          <w:sz w:val="28"/>
          <w:szCs w:val="28"/>
          <w:lang w:bidi="ar"/>
        </w:rPr>
        <w:t xml:space="preserve">First Evidence of Widespread Occurrence </w:t>
      </w:r>
      <w:r>
        <w:rPr>
          <w:rFonts w:ascii="Times New Roman" w:hAnsi="Times New Roman" w:cs="Times New Roman"/>
          <w:b/>
          <w:sz w:val="28"/>
          <w:szCs w:val="28"/>
          <w:lang w:bidi="ar"/>
        </w:rPr>
        <w:t xml:space="preserve">and Bioaccumulation </w:t>
      </w:r>
      <w:r w:rsidRPr="00CA5EED">
        <w:rPr>
          <w:rFonts w:ascii="Times New Roman" w:hAnsi="Times New Roman" w:cs="Times New Roman"/>
          <w:b/>
          <w:sz w:val="28"/>
          <w:szCs w:val="28"/>
          <w:lang w:bidi="ar"/>
        </w:rPr>
        <w:t xml:space="preserve">of </w:t>
      </w:r>
      <w:r w:rsidRPr="00E373AA">
        <w:rPr>
          <w:rFonts w:ascii="Times New Roman" w:hAnsi="Times New Roman" w:cs="Times New Roman"/>
          <w:b/>
          <w:sz w:val="28"/>
          <w:szCs w:val="28"/>
          <w:lang w:bidi="ar"/>
        </w:rPr>
        <w:t>the Antiandrogenic Fluorescent Dye</w:t>
      </w:r>
      <w:r>
        <w:rPr>
          <w:rFonts w:ascii="Times New Roman" w:hAnsi="Times New Roman" w:cs="Times New Roman"/>
          <w:b/>
          <w:sz w:val="28"/>
          <w:szCs w:val="28"/>
          <w:lang w:bidi="ar"/>
        </w:rPr>
        <w:t xml:space="preserve"> </w:t>
      </w:r>
      <w:r w:rsidRPr="00E373AA">
        <w:rPr>
          <w:rFonts w:ascii="Times New Roman" w:hAnsi="Times New Roman" w:cs="Times New Roman"/>
          <w:b/>
          <w:sz w:val="28"/>
          <w:szCs w:val="28"/>
          <w:lang w:bidi="ar"/>
        </w:rPr>
        <w:t>7-(</w:t>
      </w:r>
      <w:proofErr w:type="spellStart"/>
      <w:r w:rsidRPr="00E373AA">
        <w:rPr>
          <w:rFonts w:ascii="Times New Roman" w:hAnsi="Times New Roman" w:cs="Times New Roman"/>
          <w:b/>
          <w:sz w:val="28"/>
          <w:szCs w:val="28"/>
          <w:lang w:bidi="ar"/>
        </w:rPr>
        <w:t>dimethylamino</w:t>
      </w:r>
      <w:proofErr w:type="spellEnd"/>
      <w:r w:rsidRPr="00E373AA">
        <w:rPr>
          <w:rFonts w:ascii="Times New Roman" w:hAnsi="Times New Roman" w:cs="Times New Roman"/>
          <w:b/>
          <w:sz w:val="28"/>
          <w:szCs w:val="28"/>
          <w:lang w:bidi="ar"/>
        </w:rPr>
        <w:t xml:space="preserve">)-4-methylcoumarin </w:t>
      </w:r>
      <w:r w:rsidRPr="00CA5EED">
        <w:rPr>
          <w:rFonts w:ascii="Times New Roman" w:hAnsi="Times New Roman" w:cs="Times New Roman"/>
          <w:b/>
          <w:sz w:val="28"/>
          <w:szCs w:val="28"/>
          <w:lang w:bidi="ar"/>
        </w:rPr>
        <w:t xml:space="preserve">and </w:t>
      </w:r>
      <w:r w:rsidRPr="00E373AA">
        <w:rPr>
          <w:rFonts w:ascii="Times New Roman" w:hAnsi="Times New Roman" w:cs="Times New Roman"/>
          <w:b/>
          <w:sz w:val="28"/>
          <w:szCs w:val="28"/>
          <w:lang w:bidi="ar"/>
        </w:rPr>
        <w:t>7-(</w:t>
      </w:r>
      <w:proofErr w:type="spellStart"/>
      <w:r w:rsidRPr="00E373AA">
        <w:rPr>
          <w:rFonts w:ascii="Times New Roman" w:hAnsi="Times New Roman" w:cs="Times New Roman"/>
          <w:b/>
          <w:sz w:val="28"/>
          <w:szCs w:val="28"/>
          <w:lang w:bidi="ar"/>
        </w:rPr>
        <w:t>dimethylamino</w:t>
      </w:r>
      <w:proofErr w:type="spellEnd"/>
      <w:r w:rsidRPr="00E373AA">
        <w:rPr>
          <w:rFonts w:ascii="Times New Roman" w:hAnsi="Times New Roman" w:cs="Times New Roman"/>
          <w:b/>
          <w:sz w:val="28"/>
          <w:szCs w:val="28"/>
          <w:lang w:bidi="ar"/>
        </w:rPr>
        <w:t xml:space="preserve">)-4-methylcoumarin </w:t>
      </w:r>
      <w:r w:rsidRPr="00CA5EED">
        <w:rPr>
          <w:rFonts w:ascii="Times New Roman" w:hAnsi="Times New Roman" w:cs="Times New Roman"/>
          <w:b/>
          <w:sz w:val="28"/>
          <w:szCs w:val="28"/>
          <w:lang w:bidi="ar"/>
        </w:rPr>
        <w:t xml:space="preserve">in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bidi="ar"/>
        </w:rPr>
        <w:t>Dongjiang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bidi="ar"/>
        </w:rPr>
        <w:t xml:space="preserve"> River </w:t>
      </w:r>
      <w:r>
        <w:rPr>
          <w:rFonts w:ascii="Times New Roman" w:hAnsi="Times New Roman" w:cs="Times New Roman" w:hint="eastAsia"/>
          <w:b/>
          <w:sz w:val="28"/>
          <w:szCs w:val="28"/>
          <w:lang w:bidi="ar"/>
        </w:rPr>
        <w:t>Basin</w:t>
      </w:r>
      <w:r>
        <w:rPr>
          <w:rFonts w:ascii="Times New Roman" w:hAnsi="Times New Roman" w:cs="Times New Roman"/>
          <w:b/>
          <w:sz w:val="28"/>
          <w:szCs w:val="28"/>
          <w:lang w:bidi="ar"/>
        </w:rPr>
        <w:t>, South China</w:t>
      </w:r>
    </w:p>
    <w:p w14:paraId="30BF3876" w14:textId="77777777" w:rsidR="00997C14" w:rsidRPr="00CA5EED" w:rsidRDefault="00997C14" w:rsidP="00997C14">
      <w:pPr>
        <w:spacing w:line="360" w:lineRule="auto"/>
        <w:outlineLvl w:val="0"/>
        <w:rPr>
          <w:rFonts w:ascii="Times New Roman" w:hAnsi="Times New Roman" w:cs="Times New Roman"/>
        </w:rPr>
      </w:pPr>
      <w:bookmarkStart w:id="2" w:name="_Hlk132887901"/>
      <w:bookmarkEnd w:id="0"/>
    </w:p>
    <w:p w14:paraId="32E5DBD7" w14:textId="77777777" w:rsidR="00997C14" w:rsidRPr="00C6060E" w:rsidRDefault="00997C14" w:rsidP="00997C1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lang w:bidi="ar"/>
        </w:rPr>
      </w:pPr>
      <w:r w:rsidRPr="00CA5EED">
        <w:rPr>
          <w:rFonts w:ascii="Times New Roman" w:eastAsia="宋体" w:hAnsi="Times New Roman" w:cs="Times New Roman"/>
          <w:sz w:val="24"/>
          <w:lang w:bidi="ar"/>
        </w:rPr>
        <w:t>Y</w:t>
      </w:r>
      <w:r>
        <w:rPr>
          <w:rFonts w:ascii="Times New Roman" w:eastAsia="宋体" w:hAnsi="Times New Roman" w:cs="Times New Roman" w:hint="eastAsia"/>
          <w:sz w:val="24"/>
          <w:lang w:bidi="ar"/>
        </w:rPr>
        <w:t>ufeng</w:t>
      </w:r>
      <w:r w:rsidRPr="00CA5EED">
        <w:rPr>
          <w:rFonts w:ascii="Times New Roman" w:eastAsia="宋体" w:hAnsi="Times New Roman" w:cs="Times New Roman"/>
          <w:sz w:val="24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lang w:bidi="ar"/>
        </w:rPr>
        <w:t>Lai</w:t>
      </w:r>
      <w:r w:rsidRPr="00CA5EED">
        <w:rPr>
          <w:rFonts w:ascii="Times New Roman" w:eastAsia="宋体" w:hAnsi="Times New Roman" w:cs="Times New Roman"/>
          <w:sz w:val="24"/>
          <w:vertAlign w:val="superscript"/>
          <w:lang w:bidi="ar"/>
        </w:rPr>
        <w:t>1</w:t>
      </w:r>
      <w:r w:rsidRPr="00CA5EED">
        <w:rPr>
          <w:rFonts w:ascii="Times New Roman" w:eastAsia="宋体" w:hAnsi="Times New Roman" w:cs="Times New Roman"/>
          <w:sz w:val="24"/>
          <w:lang w:bidi="ar"/>
        </w:rPr>
        <w:t xml:space="preserve">, </w:t>
      </w:r>
      <w:r>
        <w:rPr>
          <w:rFonts w:ascii="Times New Roman" w:eastAsia="宋体" w:hAnsi="Times New Roman" w:cs="Times New Roman"/>
          <w:sz w:val="24"/>
          <w:lang w:bidi="ar"/>
        </w:rPr>
        <w:t>Yin Huang</w:t>
      </w:r>
      <w:r w:rsidRPr="00BD3431">
        <w:rPr>
          <w:rFonts w:ascii="Times New Roman" w:eastAsia="宋体" w:hAnsi="Times New Roman" w:cs="Times New Roman"/>
          <w:sz w:val="24"/>
          <w:vertAlign w:val="superscript"/>
          <w:lang w:bidi="ar"/>
        </w:rPr>
        <w:t>1</w:t>
      </w:r>
      <w:r>
        <w:rPr>
          <w:rFonts w:ascii="Times New Roman" w:eastAsia="宋体" w:hAnsi="Times New Roman" w:cs="Times New Roman"/>
          <w:sz w:val="24"/>
          <w:lang w:bidi="ar"/>
        </w:rPr>
        <w:t xml:space="preserve">, </w:t>
      </w:r>
      <w:proofErr w:type="spellStart"/>
      <w:r>
        <w:rPr>
          <w:rFonts w:ascii="Times New Roman" w:eastAsia="宋体" w:hAnsi="Times New Roman" w:cs="Times New Roman" w:hint="eastAsia"/>
          <w:sz w:val="24"/>
          <w:lang w:bidi="ar"/>
        </w:rPr>
        <w:t>Run</w:t>
      </w:r>
      <w:r w:rsidRPr="00CA5EED">
        <w:rPr>
          <w:rFonts w:ascii="Times New Roman" w:eastAsia="宋体" w:hAnsi="Times New Roman" w:cs="Times New Roman"/>
          <w:sz w:val="24"/>
          <w:lang w:bidi="ar"/>
        </w:rPr>
        <w:t>lin</w:t>
      </w:r>
      <w:proofErr w:type="spellEnd"/>
      <w:r w:rsidRPr="00CA5EED">
        <w:rPr>
          <w:rFonts w:ascii="Times New Roman" w:eastAsia="宋体" w:hAnsi="Times New Roman" w:cs="Times New Roman"/>
          <w:sz w:val="24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lang w:bidi="ar"/>
        </w:rPr>
        <w:t>Chen</w:t>
      </w:r>
      <w:r>
        <w:rPr>
          <w:rFonts w:ascii="Times New Roman" w:eastAsia="宋体" w:hAnsi="Times New Roman" w:cs="Times New Roman" w:hint="eastAsia"/>
          <w:sz w:val="24"/>
          <w:vertAlign w:val="superscript"/>
          <w:lang w:bidi="ar"/>
        </w:rPr>
        <w:t>1</w:t>
      </w:r>
      <w:r w:rsidRPr="00CA5EED">
        <w:rPr>
          <w:rFonts w:ascii="Times New Roman" w:eastAsia="宋体" w:hAnsi="Times New Roman" w:cs="Times New Roman"/>
          <w:sz w:val="24"/>
          <w:lang w:bidi="ar"/>
        </w:rPr>
        <w:t xml:space="preserve">, </w:t>
      </w:r>
      <w:proofErr w:type="spellStart"/>
      <w:r>
        <w:rPr>
          <w:rFonts w:ascii="Times New Roman" w:eastAsia="宋体" w:hAnsi="Times New Roman" w:cs="Times New Roman" w:hint="eastAsia"/>
          <w:color w:val="000000"/>
          <w:sz w:val="24"/>
        </w:rPr>
        <w:t>Rundong</w:t>
      </w:r>
      <w:proofErr w:type="spellEnd"/>
      <w:r w:rsidRPr="00CA5EED">
        <w:rPr>
          <w:rFonts w:ascii="Times New Roman" w:eastAsia="宋体" w:hAnsi="Times New Roman" w:cs="Times New Roman"/>
          <w:color w:val="000000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 w:val="24"/>
        </w:rPr>
        <w:t>Peng</w:t>
      </w:r>
      <w:r>
        <w:rPr>
          <w:rFonts w:ascii="Times New Roman" w:eastAsia="宋体" w:hAnsi="Times New Roman" w:cs="Times New Roman" w:hint="eastAsia"/>
          <w:color w:val="000000"/>
          <w:sz w:val="24"/>
          <w:vertAlign w:val="superscript"/>
        </w:rPr>
        <w:t>1</w:t>
      </w:r>
      <w:r w:rsidRPr="00CA5EED">
        <w:rPr>
          <w:rFonts w:ascii="Times New Roman" w:eastAsia="宋体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宋体" w:hAnsi="Times New Roman" w:cs="Times New Roman"/>
          <w:color w:val="000000"/>
          <w:sz w:val="24"/>
        </w:rPr>
        <w:t>Siying</w:t>
      </w:r>
      <w:proofErr w:type="spellEnd"/>
      <w:r>
        <w:rPr>
          <w:rFonts w:ascii="Times New Roman" w:eastAsia="宋体" w:hAnsi="Times New Roman" w:cs="Times New Roman"/>
          <w:color w:val="000000"/>
          <w:sz w:val="24"/>
        </w:rPr>
        <w:t xml:space="preserve"> Zhang</w:t>
      </w:r>
      <w:r w:rsidRPr="00826729">
        <w:rPr>
          <w:rFonts w:ascii="Times New Roman" w:eastAsia="宋体" w:hAnsi="Times New Roman" w:cs="Times New Roman" w:hint="eastAsia"/>
          <w:color w:val="000000"/>
          <w:sz w:val="24"/>
          <w:vertAlign w:val="superscript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</w:rPr>
        <w:t xml:space="preserve">, </w:t>
      </w:r>
      <w:r>
        <w:rPr>
          <w:rFonts w:ascii="Times New Roman" w:eastAsia="宋体" w:hAnsi="Times New Roman" w:cs="Times New Roman"/>
          <w:color w:val="000000"/>
          <w:sz w:val="24"/>
        </w:rPr>
        <w:t>Yufei Li</w:t>
      </w:r>
      <w:r w:rsidRPr="00BD3431">
        <w:rPr>
          <w:rFonts w:ascii="Times New Roman" w:eastAsia="宋体" w:hAnsi="Times New Roman" w:cs="Times New Roman"/>
          <w:color w:val="000000"/>
          <w:sz w:val="24"/>
          <w:vertAlign w:val="superscript"/>
        </w:rPr>
        <w:t>1</w:t>
      </w:r>
      <w:r>
        <w:rPr>
          <w:rFonts w:ascii="Times New Roman" w:eastAsia="宋体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宋体" w:hAnsi="Times New Roman" w:cs="Times New Roman"/>
          <w:color w:val="000000"/>
          <w:sz w:val="24"/>
        </w:rPr>
        <w:t>Guochun</w:t>
      </w:r>
      <w:proofErr w:type="spellEnd"/>
      <w:r>
        <w:rPr>
          <w:rFonts w:ascii="Times New Roman" w:eastAsia="宋体" w:hAnsi="Times New Roman" w:cs="Times New Roman"/>
          <w:color w:val="000000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 w:val="24"/>
        </w:rPr>
        <w:t>Yang</w:t>
      </w:r>
      <w:r>
        <w:rPr>
          <w:rFonts w:ascii="Times New Roman" w:eastAsia="宋体" w:hAnsi="Times New Roman" w:cs="Times New Roman" w:hint="eastAsia"/>
          <w:color w:val="000000"/>
          <w:sz w:val="24"/>
          <w:vertAlign w:val="superscript"/>
        </w:rPr>
        <w:t>2</w:t>
      </w:r>
      <w:r w:rsidRPr="00CA5EED">
        <w:rPr>
          <w:rFonts w:ascii="Times New Roman" w:eastAsia="宋体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 w:hint="eastAsia"/>
          <w:color w:val="000000"/>
          <w:sz w:val="24"/>
        </w:rPr>
        <w:t>Yuxian</w:t>
      </w:r>
      <w:proofErr w:type="spellEnd"/>
      <w:r>
        <w:rPr>
          <w:rFonts w:ascii="Times New Roman" w:hAnsi="Times New Roman" w:cs="Times New Roman" w:hint="eastAsia"/>
          <w:color w:val="000000"/>
          <w:sz w:val="24"/>
        </w:rPr>
        <w:t xml:space="preserve"> Liu</w:t>
      </w:r>
      <w:proofErr w:type="gramStart"/>
      <w:r w:rsidRPr="00CA5EED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1,</w:t>
      </w:r>
      <w:r w:rsidRPr="00CA5EED">
        <w:rPr>
          <w:rFonts w:ascii="Times New Roman" w:eastAsia="Times New Roman" w:hAnsi="Times New Roman" w:cs="Times New Roman"/>
          <w:color w:val="000000"/>
          <w:sz w:val="24"/>
        </w:rPr>
        <w:t>*</w:t>
      </w:r>
      <w:proofErr w:type="gramEnd"/>
    </w:p>
    <w:p w14:paraId="372F8556" w14:textId="77777777" w:rsidR="00997C14" w:rsidRPr="00CA5EED" w:rsidRDefault="00997C14" w:rsidP="00997C1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bidi="ar"/>
        </w:rPr>
      </w:pPr>
    </w:p>
    <w:p w14:paraId="351AF53E" w14:textId="77777777" w:rsidR="00997C14" w:rsidRDefault="00997C14" w:rsidP="00997C14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vertAlign w:val="superscript"/>
        </w:rPr>
        <w:t>1</w:t>
      </w:r>
      <w:r w:rsidRPr="00CA5EED">
        <w:rPr>
          <w:rFonts w:ascii="Times New Roman" w:hAnsi="Times New Roman" w:cs="Times New Roman"/>
        </w:rPr>
        <w:t xml:space="preserve"> </w:t>
      </w:r>
      <w:r w:rsidRPr="00CA5EED">
        <w:rPr>
          <w:rFonts w:ascii="Times New Roman" w:eastAsia="Times New Roman" w:hAnsi="Times New Roman" w:cs="Times New Roman"/>
          <w:color w:val="000000"/>
          <w:sz w:val="24"/>
        </w:rPr>
        <w:t>Key Laboratory of Ministry of Education for Water Quality Security and Protection in Pearl River Delta, School of Environmental Science and Engineering, Guangzhou University, Guangzhou 510006, China</w:t>
      </w:r>
    </w:p>
    <w:p w14:paraId="663F2822" w14:textId="77777777" w:rsidR="00997C14" w:rsidRPr="00933A85" w:rsidRDefault="00997C14" w:rsidP="00997C14">
      <w:pPr>
        <w:widowControl/>
        <w:spacing w:line="360" w:lineRule="auto"/>
        <w:jc w:val="left"/>
        <w:textAlignment w:val="top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 w:hint="eastAsia"/>
          <w:color w:val="000000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26729">
        <w:rPr>
          <w:rFonts w:ascii="Times New Roman" w:eastAsia="Times New Roman" w:hAnsi="Times New Roman" w:cs="Times New Roman"/>
          <w:color w:val="000000"/>
          <w:sz w:val="24"/>
        </w:rPr>
        <w:t>Department of Psychological and Brain Sciences, University of Iowa, Iowa City, IA 52242, USA.</w:t>
      </w:r>
    </w:p>
    <w:p w14:paraId="1FF38DAD" w14:textId="77777777" w:rsidR="00997C14" w:rsidRPr="002F4B06" w:rsidRDefault="00997C14" w:rsidP="00997C14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14:paraId="5D8ED9D9" w14:textId="77777777" w:rsidR="00997C14" w:rsidRDefault="00997C14" w:rsidP="00997C14">
      <w:pPr>
        <w:spacing w:line="360" w:lineRule="auto"/>
        <w:rPr>
          <w:rFonts w:ascii="Times New Roman" w:hAnsi="Times New Roman" w:cs="Times New Roman"/>
          <w:color w:val="000000"/>
          <w:sz w:val="24"/>
          <w:vertAlign w:val="superscript"/>
        </w:rPr>
      </w:pPr>
    </w:p>
    <w:p w14:paraId="4C4835EB" w14:textId="77777777" w:rsidR="00997C14" w:rsidRPr="00CA5EED" w:rsidRDefault="00997C14" w:rsidP="00997C14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CA5EED">
        <w:rPr>
          <w:rFonts w:ascii="Times New Roman" w:eastAsia="Times New Roman" w:hAnsi="Times New Roman" w:cs="Times New Roman"/>
          <w:color w:val="000000"/>
          <w:sz w:val="24"/>
        </w:rPr>
        <w:t>*Corresponding author</w:t>
      </w:r>
    </w:p>
    <w:p w14:paraId="09495B48" w14:textId="77777777" w:rsidR="00997C14" w:rsidRPr="00CA5EED" w:rsidRDefault="00997C14" w:rsidP="00997C14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 w:hint="eastAsia"/>
          <w:color w:val="000000"/>
          <w:sz w:val="24"/>
        </w:rPr>
        <w:t>Yuxian</w:t>
      </w:r>
      <w:proofErr w:type="spellEnd"/>
      <w:r>
        <w:rPr>
          <w:rFonts w:ascii="Times New Roman" w:hAnsi="Times New Roman" w:cs="Times New Roman" w:hint="eastAsia"/>
          <w:color w:val="000000"/>
          <w:sz w:val="24"/>
        </w:rPr>
        <w:t xml:space="preserve"> Liu,</w:t>
      </w:r>
      <w:r w:rsidRPr="00CA5EED">
        <w:rPr>
          <w:rFonts w:ascii="Times New Roman" w:eastAsia="Times New Roman" w:hAnsi="Times New Roman" w:cs="Times New Roman"/>
          <w:color w:val="000000"/>
          <w:sz w:val="24"/>
        </w:rPr>
        <w:t xml:space="preserve"> PhD, Guangzhou University, Guangzhou, 510006, China </w:t>
      </w:r>
    </w:p>
    <w:p w14:paraId="5E3F83A4" w14:textId="77777777" w:rsidR="00997C14" w:rsidRPr="00826729" w:rsidRDefault="00997C14" w:rsidP="00997C14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CA5EED">
        <w:rPr>
          <w:rFonts w:ascii="Times New Roman" w:eastAsia="Times New Roman" w:hAnsi="Times New Roman" w:cs="Times New Roman"/>
          <w:color w:val="000000"/>
          <w:sz w:val="24"/>
        </w:rPr>
        <w:t xml:space="preserve">Email: </w:t>
      </w:r>
      <w:r w:rsidRPr="00826729">
        <w:rPr>
          <w:rFonts w:ascii="Times New Roman" w:eastAsia="Times New Roman" w:hAnsi="Times New Roman" w:cs="Times New Roman"/>
          <w:color w:val="000000"/>
          <w:sz w:val="24"/>
        </w:rPr>
        <w:t>liuyuxian@gzhu.edu.cn</w:t>
      </w:r>
    </w:p>
    <w:p w14:paraId="45AA040B" w14:textId="77777777" w:rsidR="00997C14" w:rsidRPr="00CA5EED" w:rsidRDefault="00997C14" w:rsidP="00997C14">
      <w:pPr>
        <w:spacing w:line="360" w:lineRule="auto"/>
        <w:outlineLvl w:val="0"/>
        <w:rPr>
          <w:rFonts w:ascii="Times New Roman" w:hAnsi="Times New Roman" w:cs="Times New Roman"/>
          <w:lang w:val="pt-BR"/>
        </w:rPr>
      </w:pPr>
    </w:p>
    <w:p w14:paraId="2669EF31" w14:textId="77777777" w:rsidR="00997C14" w:rsidRPr="00CA5EED" w:rsidRDefault="00997C14" w:rsidP="00997C14">
      <w:pPr>
        <w:spacing w:line="360" w:lineRule="auto"/>
        <w:outlineLvl w:val="0"/>
        <w:rPr>
          <w:rFonts w:ascii="Times New Roman" w:hAnsi="Times New Roman" w:cs="Times New Roman"/>
          <w:lang w:val="pt-BR"/>
        </w:rPr>
      </w:pPr>
    </w:p>
    <w:p w14:paraId="4909F26F" w14:textId="27BC9FF3" w:rsidR="00997C14" w:rsidRDefault="00997C14" w:rsidP="00997C14">
      <w:pPr>
        <w:pStyle w:val="p0"/>
        <w:spacing w:line="360" w:lineRule="auto"/>
        <w:jc w:val="both"/>
        <w:rPr>
          <w:rFonts w:ascii="Times New Roman" w:hAnsi="Times New Roman" w:cs="Times New Roman" w:hint="eastAsia"/>
          <w:i/>
          <w:iCs/>
        </w:rPr>
      </w:pPr>
      <w:r w:rsidRPr="00CA5EED">
        <w:rPr>
          <w:rFonts w:ascii="Times New Roman" w:hAnsi="Times New Roman" w:cs="Times New Roman"/>
        </w:rPr>
        <w:t>Submission to</w:t>
      </w:r>
      <w:r w:rsidRPr="00CA5EED">
        <w:rPr>
          <w:rFonts w:ascii="Times New Roman" w:hAnsi="Times New Roman" w:cs="Times New Roman"/>
          <w:b/>
          <w:bCs/>
        </w:rPr>
        <w:t>:</w:t>
      </w:r>
      <w:r w:rsidRPr="006425B6">
        <w:t xml:space="preserve"> </w:t>
      </w:r>
      <w:r w:rsidR="00E557F3">
        <w:rPr>
          <w:rFonts w:ascii="Times New Roman" w:hAnsi="Times New Roman" w:cs="Times New Roman" w:hint="eastAsia"/>
          <w:i/>
          <w:iCs/>
        </w:rPr>
        <w:t>Toxics</w:t>
      </w:r>
    </w:p>
    <w:p w14:paraId="3837AA83" w14:textId="77777777" w:rsidR="00997C14" w:rsidRDefault="00997C14" w:rsidP="00997C14">
      <w:pPr>
        <w:pStyle w:val="p0"/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5966D469" w14:textId="77777777" w:rsidR="00997C14" w:rsidRDefault="00997C14" w:rsidP="00997C14">
      <w:pPr>
        <w:pStyle w:val="p0"/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14DF8FD6" w14:textId="77777777" w:rsidR="00997C14" w:rsidRPr="00CA5EED" w:rsidRDefault="00997C14" w:rsidP="00997C14">
      <w:pPr>
        <w:pStyle w:val="p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bookmarkEnd w:id="1"/>
    <w:bookmarkEnd w:id="2"/>
    <w:p w14:paraId="46327BCA" w14:textId="25B2634D" w:rsidR="003F2D2B" w:rsidRPr="00CD0E01" w:rsidRDefault="003F2D2B" w:rsidP="00B20515">
      <w:pPr>
        <w:widowControl/>
        <w:spacing w:line="36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876587">
        <w:rPr>
          <w:rFonts w:ascii="Times New Roman" w:hAnsi="Times New Roman" w:cs="Times New Roman"/>
          <w:b/>
          <w:sz w:val="24"/>
        </w:rPr>
        <w:lastRenderedPageBreak/>
        <w:t>Supporting Information cont</w:t>
      </w:r>
      <w:r w:rsidRPr="00CD0E01">
        <w:rPr>
          <w:rFonts w:ascii="Times New Roman" w:hAnsi="Times New Roman" w:cs="Times New Roman"/>
          <w:b/>
          <w:color w:val="000000" w:themeColor="text1"/>
          <w:sz w:val="24"/>
        </w:rPr>
        <w:t xml:space="preserve">ains </w:t>
      </w:r>
      <w:r w:rsidR="00B20515">
        <w:rPr>
          <w:rFonts w:ascii="Times New Roman" w:hAnsi="Times New Roman" w:cs="Times New Roman" w:hint="eastAsia"/>
          <w:b/>
          <w:color w:val="000000" w:themeColor="text1"/>
          <w:sz w:val="24"/>
        </w:rPr>
        <w:t>6</w:t>
      </w:r>
      <w:r w:rsidR="00234BDE" w:rsidRPr="00CD0E01">
        <w:rPr>
          <w:rFonts w:ascii="Times New Roman" w:hAnsi="Times New Roman" w:cs="Times New Roman" w:hint="eastAsia"/>
          <w:b/>
          <w:color w:val="000000" w:themeColor="text1"/>
          <w:sz w:val="24"/>
        </w:rPr>
        <w:t xml:space="preserve"> </w:t>
      </w:r>
      <w:r w:rsidRPr="00CD0E01">
        <w:rPr>
          <w:rFonts w:ascii="Times New Roman" w:hAnsi="Times New Roman" w:cs="Times New Roman"/>
          <w:b/>
          <w:color w:val="000000" w:themeColor="text1"/>
          <w:sz w:val="24"/>
        </w:rPr>
        <w:t>pages which including</w:t>
      </w:r>
      <w:r w:rsidR="00234BDE" w:rsidRPr="00CD0E01">
        <w:rPr>
          <w:rFonts w:ascii="Times New Roman" w:hAnsi="Times New Roman" w:cs="Times New Roman" w:hint="eastAsia"/>
          <w:b/>
          <w:color w:val="000000" w:themeColor="text1"/>
          <w:sz w:val="24"/>
        </w:rPr>
        <w:t xml:space="preserve"> </w:t>
      </w:r>
      <w:r w:rsidR="00B20515">
        <w:rPr>
          <w:rFonts w:ascii="Times New Roman" w:hAnsi="Times New Roman" w:cs="Times New Roman" w:hint="eastAsia"/>
          <w:b/>
          <w:color w:val="000000" w:themeColor="text1"/>
          <w:sz w:val="24"/>
        </w:rPr>
        <w:t xml:space="preserve">4 </w:t>
      </w:r>
      <w:r w:rsidRPr="00CD0E01">
        <w:rPr>
          <w:rFonts w:ascii="Times New Roman" w:hAnsi="Times New Roman" w:cs="Times New Roman"/>
          <w:b/>
          <w:color w:val="000000" w:themeColor="text1"/>
          <w:sz w:val="24"/>
        </w:rPr>
        <w:t>tables</w:t>
      </w:r>
      <w:r w:rsidR="00B20515">
        <w:rPr>
          <w:rFonts w:ascii="Times New Roman" w:hAnsi="Times New Roman" w:cs="Times New Roman" w:hint="eastAsia"/>
          <w:b/>
          <w:color w:val="000000" w:themeColor="text1"/>
          <w:sz w:val="24"/>
        </w:rPr>
        <w:t>.</w:t>
      </w:r>
      <w:r w:rsidRPr="00CD0E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</w:p>
    <w:p w14:paraId="7AE0E274" w14:textId="090AD6A8" w:rsidR="001B0A27" w:rsidRPr="002A5DD2" w:rsidRDefault="001D49AC" w:rsidP="00B2051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</w:rPr>
        <w:t>upporting Information Table S1.</w:t>
      </w:r>
      <w:r w:rsidR="002A5DD2" w:rsidRPr="002A5DD2">
        <w:rPr>
          <w:rFonts w:ascii="Times New Roman" w:hAnsi="Times New Roman" w:cs="Times New Roman"/>
          <w:sz w:val="24"/>
          <w:szCs w:val="24"/>
        </w:rPr>
        <w:t xml:space="preserve"> </w:t>
      </w:r>
      <w:r w:rsidR="00B20515" w:rsidRPr="00B20515">
        <w:rPr>
          <w:rFonts w:ascii="Times New Roman" w:hAnsi="Times New Roman" w:cs="Times New Roman"/>
          <w:sz w:val="24"/>
          <w:szCs w:val="24"/>
        </w:rPr>
        <w:t>The physicochemical properties of the target analytes measured in this study (predicted using the US Environmental Protection Agency’s EPI Suite™).</w:t>
      </w:r>
    </w:p>
    <w:p w14:paraId="2E3F9C93" w14:textId="37327B95" w:rsidR="001D49AC" w:rsidRPr="008E493C" w:rsidRDefault="001D49AC" w:rsidP="00B20515">
      <w:pPr>
        <w:widowControl/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</w:rPr>
        <w:t>upporting Information Table S</w:t>
      </w:r>
      <w:r>
        <w:rPr>
          <w:rFonts w:ascii="Times New Roman" w:hAnsi="Times New Roman" w:cs="Times New Roman" w:hint="eastAsia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</w:t>
      </w:r>
      <w:r w:rsidR="008E493C" w:rsidRPr="008E49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493C" w:rsidRPr="00D24795">
        <w:rPr>
          <w:rFonts w:ascii="Times New Roman" w:hAnsi="Times New Roman" w:cs="Times New Roman"/>
          <w:bCs/>
          <w:sz w:val="24"/>
          <w:szCs w:val="24"/>
        </w:rPr>
        <w:t xml:space="preserve">Retention time, MRM </w:t>
      </w:r>
      <w:r w:rsidR="008E493C" w:rsidRPr="00D24795">
        <w:rPr>
          <w:rFonts w:ascii="Times New Roman" w:hAnsi="Times New Roman" w:cs="Times New Roman" w:hint="eastAsia"/>
          <w:bCs/>
          <w:sz w:val="24"/>
          <w:szCs w:val="24"/>
        </w:rPr>
        <w:t>t</w:t>
      </w:r>
      <w:r w:rsidR="008E493C" w:rsidRPr="00D24795">
        <w:rPr>
          <w:rFonts w:ascii="Times New Roman" w:hAnsi="Times New Roman" w:cs="Times New Roman"/>
          <w:bCs/>
          <w:sz w:val="24"/>
          <w:szCs w:val="24"/>
        </w:rPr>
        <w:t xml:space="preserve">ransition and mass spectrometric parameters of </w:t>
      </w:r>
      <w:r w:rsidR="008E493C">
        <w:rPr>
          <w:rFonts w:ascii="Times New Roman" w:hAnsi="Times New Roman" w:cs="Times New Roman" w:hint="eastAsia"/>
          <w:bCs/>
          <w:sz w:val="24"/>
          <w:szCs w:val="24"/>
        </w:rPr>
        <w:t>coumarin</w:t>
      </w:r>
      <w:r w:rsidR="00967A83">
        <w:rPr>
          <w:rFonts w:ascii="Times New Roman" w:hAnsi="Times New Roman" w:cs="Times New Roman" w:hint="eastAsia"/>
          <w:bCs/>
          <w:sz w:val="24"/>
          <w:szCs w:val="24"/>
        </w:rPr>
        <w:t>s</w:t>
      </w:r>
      <w:r w:rsidR="008E493C" w:rsidRPr="00D2479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2D8C5C" w14:textId="5560A745" w:rsidR="001D49AC" w:rsidRDefault="001D49AC" w:rsidP="00B20515">
      <w:pPr>
        <w:widowControl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</w:rPr>
        <w:t>upporting Information Table S</w:t>
      </w:r>
      <w:r>
        <w:rPr>
          <w:rFonts w:ascii="Times New Roman" w:hAnsi="Times New Roman" w:cs="Times New Roman" w:hint="eastAsia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.</w:t>
      </w:r>
      <w:r w:rsidR="008E493C" w:rsidRPr="008E493C">
        <w:rPr>
          <w:rFonts w:ascii="Times New Roman" w:hAnsi="Times New Roman" w:cs="Times New Roman"/>
          <w:sz w:val="24"/>
          <w:szCs w:val="24"/>
        </w:rPr>
        <w:t xml:space="preserve"> </w:t>
      </w:r>
      <w:r w:rsidR="008E493C" w:rsidRPr="00D24795">
        <w:rPr>
          <w:rFonts w:ascii="Times New Roman" w:hAnsi="Times New Roman" w:cs="Times New Roman"/>
          <w:sz w:val="24"/>
          <w:szCs w:val="24"/>
        </w:rPr>
        <w:t xml:space="preserve">Major parameters for the gradient flow used in the separation of </w:t>
      </w:r>
      <w:r w:rsidR="008E493C">
        <w:rPr>
          <w:rFonts w:ascii="Times New Roman" w:hAnsi="Times New Roman" w:cs="Times New Roman" w:hint="eastAsia"/>
          <w:bCs/>
          <w:sz w:val="24"/>
          <w:szCs w:val="24"/>
        </w:rPr>
        <w:t>coumarin</w:t>
      </w:r>
      <w:r w:rsidR="00967A83">
        <w:rPr>
          <w:rFonts w:ascii="Times New Roman" w:hAnsi="Times New Roman" w:cs="Times New Roman" w:hint="eastAsia"/>
          <w:bCs/>
          <w:sz w:val="24"/>
          <w:szCs w:val="24"/>
        </w:rPr>
        <w:t>s</w:t>
      </w:r>
      <w:r w:rsidR="008E493C" w:rsidRPr="00D24795">
        <w:rPr>
          <w:rFonts w:ascii="Times New Roman" w:hAnsi="Times New Roman" w:cs="Times New Roman"/>
          <w:sz w:val="24"/>
          <w:szCs w:val="24"/>
        </w:rPr>
        <w:t>.</w:t>
      </w:r>
    </w:p>
    <w:p w14:paraId="24060582" w14:textId="62403590" w:rsidR="001D49AC" w:rsidRDefault="001D49AC" w:rsidP="00B20515">
      <w:pPr>
        <w:widowControl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</w:rPr>
        <w:t>upporting Information Table S</w:t>
      </w:r>
      <w:r>
        <w:rPr>
          <w:rFonts w:ascii="Times New Roman" w:hAnsi="Times New Roman" w:cs="Times New Roman" w:hint="eastAsia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r w:rsidR="00A0081F" w:rsidRPr="00A0081F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A0081F" w:rsidRPr="00D24795">
        <w:rPr>
          <w:rFonts w:ascii="Times New Roman" w:hAnsi="Times New Roman" w:cs="Times New Roman" w:hint="eastAsia"/>
          <w:bCs/>
          <w:sz w:val="24"/>
          <w:szCs w:val="24"/>
        </w:rPr>
        <w:t xml:space="preserve">Quality assurance/quality control (QA/QC) information of </w:t>
      </w:r>
      <w:r w:rsidR="00A0081F">
        <w:rPr>
          <w:rFonts w:ascii="Times New Roman" w:hAnsi="Times New Roman" w:cs="Times New Roman" w:hint="eastAsia"/>
          <w:bCs/>
          <w:sz w:val="24"/>
          <w:szCs w:val="24"/>
        </w:rPr>
        <w:t>coumarin</w:t>
      </w:r>
      <w:r w:rsidR="00967A83">
        <w:rPr>
          <w:rFonts w:ascii="Times New Roman" w:hAnsi="Times New Roman" w:cs="Times New Roman" w:hint="eastAsia"/>
          <w:bCs/>
          <w:sz w:val="24"/>
          <w:szCs w:val="24"/>
        </w:rPr>
        <w:t>s</w:t>
      </w:r>
      <w:r w:rsidR="00A0081F" w:rsidRPr="00D24795">
        <w:rPr>
          <w:rFonts w:ascii="Times New Roman" w:hAnsi="Times New Roman" w:cs="Times New Roman"/>
          <w:bCs/>
          <w:sz w:val="24"/>
          <w:szCs w:val="24"/>
        </w:rPr>
        <w:t xml:space="preserve"> in each matrix.</w:t>
      </w:r>
    </w:p>
    <w:p w14:paraId="198D054C" w14:textId="021A5303" w:rsidR="00DF1FA4" w:rsidRPr="005678C3" w:rsidRDefault="00DF1FA4" w:rsidP="00B20515">
      <w:pPr>
        <w:widowControl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C1F1A7" w14:textId="77777777" w:rsidR="001B0A27" w:rsidRPr="00D24795" w:rsidRDefault="001B0A27" w:rsidP="000D51C2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F6AB308" w14:textId="77777777" w:rsidR="001B0A27" w:rsidRPr="00D24795" w:rsidRDefault="001B0A27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5B9985F" w14:textId="77777777" w:rsidR="001B0A27" w:rsidRPr="00D24795" w:rsidRDefault="001B0A27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90277E1" w14:textId="77777777" w:rsidR="001B0A27" w:rsidRPr="00D24795" w:rsidRDefault="001B0A27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291D91C" w14:textId="77777777" w:rsidR="001B0A27" w:rsidRPr="00D24795" w:rsidRDefault="001B0A27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10F7E24" w14:textId="77777777" w:rsidR="001B0A27" w:rsidRPr="00D24795" w:rsidRDefault="001B0A27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D1D7E14" w14:textId="77777777" w:rsidR="001B0A27" w:rsidRPr="00D24795" w:rsidRDefault="001B0A27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D566A92" w14:textId="77777777" w:rsidR="001B0A27" w:rsidRPr="00D24795" w:rsidRDefault="001B0A27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5DFFF4F" w14:textId="77777777" w:rsidR="001B0A27" w:rsidRPr="00D24795" w:rsidRDefault="001B0A27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EEAB25F" w14:textId="77777777" w:rsidR="001B0A27" w:rsidRPr="00D24795" w:rsidRDefault="001B0A27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6184983" w14:textId="77777777" w:rsidR="001B0A27" w:rsidRPr="00D24795" w:rsidRDefault="001B0A27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2879725" w14:textId="77777777" w:rsidR="001B0A27" w:rsidRPr="00D24795" w:rsidRDefault="001B0A27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E6C7C9B" w14:textId="77777777" w:rsidR="001B0A27" w:rsidRPr="00D24795" w:rsidRDefault="001B0A27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1DEF7F8" w14:textId="77777777" w:rsidR="001B0A27" w:rsidRPr="00D24795" w:rsidRDefault="001B0A27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2EE8564" w14:textId="77777777" w:rsidR="001B0A27" w:rsidRPr="00D24795" w:rsidRDefault="001B0A27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7B8DF4B" w14:textId="77777777" w:rsidR="001B0A27" w:rsidRPr="00D24795" w:rsidRDefault="001B0A27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14CEEF5" w14:textId="77777777" w:rsidR="001B0A27" w:rsidRPr="00D24795" w:rsidRDefault="001B0A27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0541D09" w14:textId="77777777" w:rsidR="001B0A27" w:rsidRPr="00D24795" w:rsidRDefault="001B0A27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96A6DE8" w14:textId="77777777" w:rsidR="001B0A27" w:rsidRPr="00D24795" w:rsidRDefault="001B0A27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3457B31" w14:textId="77777777" w:rsidR="001B0A27" w:rsidRPr="00D24795" w:rsidRDefault="001B0A27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ED69687" w14:textId="77777777" w:rsidR="001B0A27" w:rsidRPr="00D24795" w:rsidRDefault="001B0A27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99BD9D8" w14:textId="77777777" w:rsidR="001B0A27" w:rsidRPr="00D24795" w:rsidRDefault="001B0A27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B921A96" w14:textId="77777777" w:rsidR="001B0A27" w:rsidRPr="00D24795" w:rsidRDefault="001B0A27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20F2E64" w14:textId="77777777" w:rsidR="001B0A27" w:rsidRPr="00D24795" w:rsidRDefault="001B0A27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285B726" w14:textId="77777777" w:rsidR="005D46F1" w:rsidRPr="00D24795" w:rsidRDefault="005D46F1" w:rsidP="00B841FC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  <w:sectPr w:rsidR="005D46F1" w:rsidRPr="00D24795" w:rsidSect="00AC5BF7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chapStyle="1"/>
          <w:cols w:space="425"/>
          <w:docGrid w:type="lines" w:linePitch="312"/>
        </w:sectPr>
      </w:pPr>
    </w:p>
    <w:p w14:paraId="0CE3A377" w14:textId="77777777" w:rsidR="007E2938" w:rsidRPr="00AD3AB5" w:rsidRDefault="00B841FC" w:rsidP="007E2938">
      <w:pPr>
        <w:widowControl/>
        <w:jc w:val="center"/>
        <w:rPr>
          <w:rFonts w:ascii="Times New Roman" w:eastAsia="等线" w:hAnsi="Times New Roman" w:cs="Times New Roman"/>
          <w:szCs w:val="21"/>
        </w:rPr>
      </w:pPr>
      <w:r w:rsidRPr="00AD3AB5">
        <w:rPr>
          <w:rFonts w:ascii="Times New Roman" w:hAnsi="Times New Roman" w:cs="Times New Roman" w:hint="eastAsia"/>
          <w:b/>
          <w:szCs w:val="21"/>
        </w:rPr>
        <w:lastRenderedPageBreak/>
        <w:t>Table S1</w:t>
      </w:r>
      <w:r w:rsidRPr="00AD3AB5">
        <w:rPr>
          <w:rFonts w:ascii="Times New Roman" w:hAnsi="Times New Roman" w:cs="Times New Roman" w:hint="eastAsia"/>
          <w:bCs/>
          <w:szCs w:val="21"/>
        </w:rPr>
        <w:t xml:space="preserve"> </w:t>
      </w:r>
      <w:bookmarkStart w:id="3" w:name="_Hlk141430100"/>
      <w:bookmarkStart w:id="4" w:name="_Hlk143375570"/>
      <w:r w:rsidR="007E2938" w:rsidRPr="00AD3AB5">
        <w:rPr>
          <w:rFonts w:ascii="Times New Roman" w:hAnsi="Times New Roman" w:cs="Times New Roman" w:hint="eastAsia"/>
          <w:bCs/>
          <w:szCs w:val="21"/>
        </w:rPr>
        <w:t>The physicochemical properties of the target analytes</w:t>
      </w:r>
      <w:r w:rsidR="007E2938" w:rsidRPr="00AD3AB5">
        <w:rPr>
          <w:rFonts w:ascii="Times New Roman" w:hAnsi="Times New Roman" w:cs="Times New Roman"/>
          <w:bCs/>
          <w:szCs w:val="21"/>
        </w:rPr>
        <w:t xml:space="preserve"> measured in this study (predicted </w:t>
      </w:r>
      <w:bookmarkStart w:id="5" w:name="_Hlk147856108"/>
      <w:r w:rsidR="007E2938" w:rsidRPr="00AD3AB5">
        <w:rPr>
          <w:rFonts w:ascii="Times New Roman" w:hAnsi="Times New Roman" w:cs="Times New Roman"/>
          <w:bCs/>
          <w:szCs w:val="21"/>
        </w:rPr>
        <w:t>using the US Environmental Protection Agency’s EPI Suite™</w:t>
      </w:r>
      <w:bookmarkEnd w:id="3"/>
      <w:bookmarkEnd w:id="5"/>
      <w:r w:rsidR="007E2938" w:rsidRPr="00AD3AB5">
        <w:rPr>
          <w:rFonts w:ascii="Times New Roman" w:hAnsi="Times New Roman" w:cs="Times New Roman"/>
          <w:bCs/>
          <w:szCs w:val="21"/>
        </w:rPr>
        <w:t>).</w:t>
      </w:r>
      <w:bookmarkEnd w:id="4"/>
    </w:p>
    <w:tbl>
      <w:tblPr>
        <w:tblStyle w:val="a3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892"/>
        <w:gridCol w:w="621"/>
        <w:gridCol w:w="2094"/>
        <w:gridCol w:w="568"/>
        <w:gridCol w:w="451"/>
        <w:gridCol w:w="722"/>
        <w:gridCol w:w="504"/>
        <w:gridCol w:w="504"/>
      </w:tblGrid>
      <w:tr w:rsidR="00E34235" w:rsidRPr="00D24795" w14:paraId="2F9D29DD" w14:textId="77777777" w:rsidTr="007A10AB">
        <w:tc>
          <w:tcPr>
            <w:tcW w:w="29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3D1E9D" w14:textId="30A7FEFB" w:rsidR="00B841FC" w:rsidRPr="00D24795" w:rsidRDefault="00B841FC" w:rsidP="00F62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95">
              <w:rPr>
                <w:rFonts w:ascii="Times New Roman" w:hAnsi="Times New Roman" w:cs="Times New Roman"/>
                <w:sz w:val="18"/>
                <w:szCs w:val="18"/>
              </w:rPr>
              <w:t>Compound</w:t>
            </w:r>
          </w:p>
        </w:tc>
        <w:tc>
          <w:tcPr>
            <w:tcW w:w="14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CC4359" w14:textId="37EDB634" w:rsidR="00B841FC" w:rsidRPr="00D24795" w:rsidRDefault="00B841FC" w:rsidP="00F62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95">
              <w:rPr>
                <w:rFonts w:ascii="Times New Roman" w:hAnsi="Times New Roman" w:cs="Times New Roman"/>
                <w:sz w:val="18"/>
                <w:szCs w:val="18"/>
              </w:rPr>
              <w:t>Abbreviation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40B71F" w14:textId="3573CC9F" w:rsidR="00B841FC" w:rsidRPr="00D24795" w:rsidRDefault="00B841FC" w:rsidP="00F62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95">
              <w:rPr>
                <w:rFonts w:ascii="Times New Roman" w:hAnsi="Times New Roman" w:cs="Times New Roman"/>
                <w:sz w:val="18"/>
                <w:szCs w:val="18"/>
              </w:rPr>
              <w:t>CAS#</w:t>
            </w:r>
          </w:p>
        </w:tc>
        <w:tc>
          <w:tcPr>
            <w:tcW w:w="19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BE21F7" w14:textId="367DC089" w:rsidR="00B841FC" w:rsidRPr="00D24795" w:rsidRDefault="00B841FC" w:rsidP="00F62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95">
              <w:rPr>
                <w:rFonts w:ascii="Times New Roman" w:hAnsi="Times New Roman" w:cs="Times New Roman"/>
                <w:sz w:val="18"/>
                <w:szCs w:val="18"/>
              </w:rPr>
              <w:t>Structure</w:t>
            </w:r>
          </w:p>
        </w:tc>
        <w:tc>
          <w:tcPr>
            <w:tcW w:w="12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29C465" w14:textId="11501A45" w:rsidR="00B841FC" w:rsidRPr="00D24795" w:rsidRDefault="00B841FC" w:rsidP="00F62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95">
              <w:rPr>
                <w:rFonts w:ascii="Times New Roman" w:hAnsi="Times New Roman" w:cs="Times New Roman"/>
                <w:sz w:val="18"/>
                <w:szCs w:val="18"/>
              </w:rPr>
              <w:t>M.W.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600AFE" w14:textId="490C7C04" w:rsidR="00B841FC" w:rsidRPr="00D24795" w:rsidRDefault="00B841FC" w:rsidP="00F62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95">
              <w:rPr>
                <w:rFonts w:ascii="Times New Roman" w:hAnsi="Times New Roman" w:cs="Times New Roman"/>
                <w:sz w:val="18"/>
                <w:szCs w:val="18"/>
              </w:rPr>
              <w:t>Log K</w:t>
            </w:r>
            <w:r w:rsidRPr="00D2479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ow</w:t>
            </w:r>
            <w:r w:rsidRPr="00D247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9283DE" w14:textId="7EFE9312" w:rsidR="00B841FC" w:rsidRPr="00D24795" w:rsidRDefault="00B841FC" w:rsidP="00F62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95">
              <w:rPr>
                <w:rFonts w:ascii="Times New Roman" w:hAnsi="Times New Roman" w:cs="Times New Roman"/>
                <w:sz w:val="18"/>
                <w:szCs w:val="18"/>
              </w:rPr>
              <w:t>Solubility (mg/L) at 25 ℃</w:t>
            </w:r>
            <w:r w:rsidRPr="00D247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D9D46F" w14:textId="075D0FC8" w:rsidR="00B841FC" w:rsidRPr="00D24795" w:rsidRDefault="00B841FC" w:rsidP="00F62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4795">
              <w:rPr>
                <w:rFonts w:ascii="Times New Roman" w:hAnsi="Times New Roman" w:cs="Times New Roman"/>
                <w:sz w:val="18"/>
                <w:szCs w:val="18"/>
              </w:rPr>
              <w:t>BAF</w:t>
            </w:r>
            <w:r w:rsidRPr="00D247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B778AC" w14:textId="1833110C" w:rsidR="00B841FC" w:rsidRPr="00D24795" w:rsidRDefault="00B841FC" w:rsidP="00F62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4795">
              <w:rPr>
                <w:rFonts w:ascii="Times New Roman" w:hAnsi="Times New Roman" w:cs="Times New Roman"/>
                <w:sz w:val="18"/>
                <w:szCs w:val="18"/>
              </w:rPr>
              <w:t>BCF</w:t>
            </w:r>
            <w:r w:rsidRPr="00D247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d</w:t>
            </w:r>
            <w:proofErr w:type="spellEnd"/>
          </w:p>
        </w:tc>
      </w:tr>
      <w:tr w:rsidR="00E34235" w:rsidRPr="00D24795" w14:paraId="69F4A4F8" w14:textId="77777777" w:rsidTr="007A10AB">
        <w:tc>
          <w:tcPr>
            <w:tcW w:w="2967" w:type="dxa"/>
            <w:tcBorders>
              <w:top w:val="single" w:sz="12" w:space="0" w:color="auto"/>
            </w:tcBorders>
          </w:tcPr>
          <w:p w14:paraId="3B5BD2C9" w14:textId="7818127E" w:rsidR="003C712A" w:rsidRPr="00D24795" w:rsidRDefault="003C712A" w:rsidP="00F62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95">
              <w:rPr>
                <w:rFonts w:ascii="Times New Roman" w:hAnsi="Times New Roman" w:cs="Times New Roman"/>
                <w:sz w:val="18"/>
                <w:szCs w:val="18"/>
              </w:rPr>
              <w:t>7-(</w:t>
            </w:r>
            <w:proofErr w:type="spellStart"/>
            <w:r w:rsidRPr="00D24795">
              <w:rPr>
                <w:rFonts w:ascii="Times New Roman" w:hAnsi="Times New Roman" w:cs="Times New Roman"/>
                <w:sz w:val="18"/>
                <w:szCs w:val="18"/>
              </w:rPr>
              <w:t>dimethylamino</w:t>
            </w:r>
            <w:proofErr w:type="spellEnd"/>
            <w:r w:rsidRPr="00D24795">
              <w:rPr>
                <w:rFonts w:ascii="Times New Roman" w:hAnsi="Times New Roman" w:cs="Times New Roman"/>
                <w:sz w:val="18"/>
                <w:szCs w:val="18"/>
              </w:rPr>
              <w:t>)-4-methylcoumarin (sublimation purified)</w:t>
            </w:r>
          </w:p>
        </w:tc>
        <w:tc>
          <w:tcPr>
            <w:tcW w:w="1445" w:type="dxa"/>
            <w:tcBorders>
              <w:top w:val="single" w:sz="12" w:space="0" w:color="auto"/>
            </w:tcBorders>
          </w:tcPr>
          <w:p w14:paraId="4CB23825" w14:textId="03949A94" w:rsidR="003C712A" w:rsidRPr="00D24795" w:rsidRDefault="003C712A" w:rsidP="00F62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95">
              <w:rPr>
                <w:rFonts w:ascii="Times New Roman" w:hAnsi="Times New Roman" w:cs="Times New Roman"/>
                <w:sz w:val="18"/>
                <w:szCs w:val="18"/>
              </w:rPr>
              <w:t>DACM</w:t>
            </w:r>
          </w:p>
        </w:tc>
        <w:tc>
          <w:tcPr>
            <w:tcW w:w="1345" w:type="dxa"/>
            <w:tcBorders>
              <w:top w:val="single" w:sz="12" w:space="0" w:color="auto"/>
            </w:tcBorders>
          </w:tcPr>
          <w:p w14:paraId="6C20B616" w14:textId="4CACF5FF" w:rsidR="003C712A" w:rsidRPr="00EF7A23" w:rsidRDefault="003C712A" w:rsidP="00EF7A2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87-01-4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14:paraId="3DF6513E" w14:textId="666DE090" w:rsidR="003C712A" w:rsidRPr="00D24795" w:rsidRDefault="00E34235" w:rsidP="00F62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235">
              <w:rPr>
                <w:noProof/>
                <w:sz w:val="24"/>
                <w:szCs w:val="24"/>
              </w:rPr>
              <w:drawing>
                <wp:inline distT="0" distB="0" distL="0" distR="0" wp14:anchorId="204CEDD9" wp14:editId="046B0C32">
                  <wp:extent cx="1381091" cy="900000"/>
                  <wp:effectExtent l="0" t="0" r="0" b="0"/>
                  <wp:docPr id="34015496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091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  <w:tcBorders>
              <w:top w:val="single" w:sz="12" w:space="0" w:color="auto"/>
            </w:tcBorders>
          </w:tcPr>
          <w:p w14:paraId="2D979D0D" w14:textId="7E9777DA" w:rsidR="003C712A" w:rsidRPr="00D24795" w:rsidRDefault="003C712A" w:rsidP="00F62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95">
              <w:rPr>
                <w:rFonts w:ascii="Times New Roman" w:hAnsi="Times New Roman" w:cs="Times New Roman"/>
                <w:sz w:val="18"/>
                <w:szCs w:val="18"/>
              </w:rPr>
              <w:t>203.24</w:t>
            </w:r>
          </w:p>
        </w:tc>
        <w:tc>
          <w:tcPr>
            <w:tcW w:w="1244" w:type="dxa"/>
            <w:tcBorders>
              <w:top w:val="single" w:sz="12" w:space="0" w:color="auto"/>
            </w:tcBorders>
          </w:tcPr>
          <w:p w14:paraId="2C70DA49" w14:textId="4AC441C7" w:rsidR="003C712A" w:rsidRPr="00D24795" w:rsidRDefault="005D2FF2" w:rsidP="00F62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="001A1271">
              <w:rPr>
                <w:rFonts w:ascii="Times New Roman" w:hAnsi="Times New Roman" w:cs="Times New Roman" w:hint="eastAsia"/>
                <w:sz w:val="18"/>
                <w:szCs w:val="18"/>
              </w:rPr>
              <w:t>.24</w:t>
            </w:r>
          </w:p>
        </w:tc>
        <w:tc>
          <w:tcPr>
            <w:tcW w:w="1366" w:type="dxa"/>
            <w:tcBorders>
              <w:top w:val="single" w:sz="12" w:space="0" w:color="auto"/>
            </w:tcBorders>
          </w:tcPr>
          <w:p w14:paraId="0072DED7" w14:textId="62EEF99E" w:rsidR="003C712A" w:rsidRPr="00D24795" w:rsidRDefault="000F5EE6" w:rsidP="00F62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516.9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14:paraId="51DB9A0C" w14:textId="4F0C5D87" w:rsidR="003C712A" w:rsidRPr="00D24795" w:rsidRDefault="00EC2C52" w:rsidP="00F62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9.661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14:paraId="70B1A42F" w14:textId="3D07B87A" w:rsidR="003C712A" w:rsidRPr="00D24795" w:rsidRDefault="00EC2C52" w:rsidP="00F62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9.661</w:t>
            </w:r>
          </w:p>
        </w:tc>
      </w:tr>
      <w:tr w:rsidR="00E34235" w:rsidRPr="00D24795" w14:paraId="0DB1A6CB" w14:textId="77777777" w:rsidTr="007A10AB">
        <w:tc>
          <w:tcPr>
            <w:tcW w:w="2967" w:type="dxa"/>
            <w:tcBorders>
              <w:bottom w:val="single" w:sz="12" w:space="0" w:color="auto"/>
            </w:tcBorders>
          </w:tcPr>
          <w:p w14:paraId="6969AEB5" w14:textId="6C7EE513" w:rsidR="003C712A" w:rsidRPr="00D24795" w:rsidRDefault="003C712A" w:rsidP="00F62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95">
              <w:rPr>
                <w:rFonts w:ascii="Times New Roman" w:hAnsi="Times New Roman" w:cs="Times New Roman"/>
                <w:sz w:val="18"/>
                <w:szCs w:val="18"/>
              </w:rPr>
              <w:t>7-diethylamino-4-methylcoumarin (sublimation purified)</w:t>
            </w:r>
          </w:p>
        </w:tc>
        <w:tc>
          <w:tcPr>
            <w:tcW w:w="1445" w:type="dxa"/>
            <w:tcBorders>
              <w:bottom w:val="single" w:sz="12" w:space="0" w:color="auto"/>
            </w:tcBorders>
          </w:tcPr>
          <w:p w14:paraId="1660562F" w14:textId="75854833" w:rsidR="003C712A" w:rsidRPr="00D24795" w:rsidRDefault="003C712A" w:rsidP="00F62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95">
              <w:rPr>
                <w:rFonts w:ascii="Times New Roman" w:hAnsi="Times New Roman" w:cs="Times New Roman"/>
                <w:sz w:val="18"/>
                <w:szCs w:val="18"/>
              </w:rPr>
              <w:t>R-ADMC</w:t>
            </w:r>
          </w:p>
        </w:tc>
        <w:tc>
          <w:tcPr>
            <w:tcW w:w="1345" w:type="dxa"/>
            <w:tcBorders>
              <w:bottom w:val="single" w:sz="12" w:space="0" w:color="auto"/>
            </w:tcBorders>
          </w:tcPr>
          <w:p w14:paraId="08D7094B" w14:textId="42BC54D1" w:rsidR="003C712A" w:rsidRPr="00D24795" w:rsidRDefault="003C712A" w:rsidP="00F62A1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91-44-1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14:paraId="5FF8476A" w14:textId="17528357" w:rsidR="003C712A" w:rsidRDefault="003C712A" w:rsidP="00F62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8C28E9" w14:textId="28BD245C" w:rsidR="00E34235" w:rsidRPr="00D24795" w:rsidRDefault="00E34235" w:rsidP="00F62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235">
              <w:rPr>
                <w:noProof/>
                <w:sz w:val="24"/>
                <w:szCs w:val="24"/>
              </w:rPr>
              <w:drawing>
                <wp:inline distT="0" distB="0" distL="0" distR="0" wp14:anchorId="7B28A294" wp14:editId="26E4C8F3">
                  <wp:extent cx="1671632" cy="1080000"/>
                  <wp:effectExtent l="0" t="0" r="5080" b="6350"/>
                  <wp:docPr id="132018579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63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  <w:tcBorders>
              <w:bottom w:val="single" w:sz="12" w:space="0" w:color="auto"/>
            </w:tcBorders>
          </w:tcPr>
          <w:p w14:paraId="680A41FE" w14:textId="77777777" w:rsidR="003C712A" w:rsidRPr="00D24795" w:rsidRDefault="003C712A" w:rsidP="00F62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95">
              <w:rPr>
                <w:rFonts w:ascii="Times New Roman" w:hAnsi="Times New Roman" w:cs="Times New Roman"/>
                <w:sz w:val="18"/>
                <w:szCs w:val="18"/>
              </w:rPr>
              <w:t>203.24</w:t>
            </w:r>
          </w:p>
        </w:tc>
        <w:tc>
          <w:tcPr>
            <w:tcW w:w="1244" w:type="dxa"/>
            <w:tcBorders>
              <w:bottom w:val="single" w:sz="12" w:space="0" w:color="auto"/>
            </w:tcBorders>
          </w:tcPr>
          <w:p w14:paraId="6C9294D2" w14:textId="756182B9" w:rsidR="003C712A" w:rsidRPr="00D24795" w:rsidRDefault="00720B28" w:rsidP="00F62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3.22</w:t>
            </w: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4E643D8A" w14:textId="5C42CC08" w:rsidR="003C712A" w:rsidRPr="00D24795" w:rsidRDefault="00720B28" w:rsidP="00F62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53.28</w:t>
            </w:r>
          </w:p>
        </w:tc>
        <w:tc>
          <w:tcPr>
            <w:tcW w:w="1267" w:type="dxa"/>
            <w:tcBorders>
              <w:bottom w:val="single" w:sz="12" w:space="0" w:color="auto"/>
            </w:tcBorders>
          </w:tcPr>
          <w:p w14:paraId="7699BDB5" w14:textId="0866BFAB" w:rsidR="003C712A" w:rsidRPr="00D24795" w:rsidRDefault="00EA449A" w:rsidP="00F62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38.09</w:t>
            </w:r>
          </w:p>
        </w:tc>
        <w:tc>
          <w:tcPr>
            <w:tcW w:w="1267" w:type="dxa"/>
            <w:tcBorders>
              <w:bottom w:val="single" w:sz="12" w:space="0" w:color="auto"/>
            </w:tcBorders>
          </w:tcPr>
          <w:p w14:paraId="030FBC26" w14:textId="3BF3A51E" w:rsidR="003C712A" w:rsidRPr="00D24795" w:rsidRDefault="00EA449A" w:rsidP="00F62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38.09</w:t>
            </w:r>
          </w:p>
        </w:tc>
      </w:tr>
    </w:tbl>
    <w:p w14:paraId="53C77499" w14:textId="77777777" w:rsidR="007A10AB" w:rsidRPr="00273941" w:rsidRDefault="007A10AB" w:rsidP="007A10AB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273941">
        <w:rPr>
          <w:rFonts w:ascii="Times New Roman" w:hAnsi="Times New Roman" w:cs="Times New Roman" w:hint="eastAsia"/>
          <w:bCs/>
          <w:sz w:val="18"/>
          <w:szCs w:val="18"/>
          <w:vertAlign w:val="superscript"/>
        </w:rPr>
        <w:t>*</w:t>
      </w:r>
      <w:r w:rsidRPr="00273941">
        <w:rPr>
          <w:rFonts w:ascii="Times New Roman" w:hAnsi="Times New Roman" w:cs="Times New Roman"/>
          <w:bCs/>
          <w:sz w:val="18"/>
          <w:szCs w:val="18"/>
          <w:vertAlign w:val="superscript"/>
        </w:rPr>
        <w:t xml:space="preserve"> </w:t>
      </w:r>
      <w:r w:rsidRPr="00273941">
        <w:rPr>
          <w:rFonts w:ascii="Times New Roman" w:hAnsi="Times New Roman" w:cs="Times New Roman" w:hint="eastAsia"/>
          <w:bCs/>
          <w:sz w:val="18"/>
          <w:szCs w:val="18"/>
        </w:rPr>
        <w:t xml:space="preserve">Based on </w:t>
      </w:r>
      <w:r w:rsidRPr="00273941">
        <w:rPr>
          <w:rFonts w:ascii="Times New Roman" w:hAnsi="Times New Roman" w:cs="Times New Roman"/>
          <w:bCs/>
          <w:sz w:val="18"/>
          <w:szCs w:val="18"/>
        </w:rPr>
        <w:t>e</w:t>
      </w:r>
      <w:r w:rsidRPr="00273941">
        <w:rPr>
          <w:rFonts w:ascii="Times New Roman" w:hAnsi="Times New Roman" w:cs="Times New Roman" w:hint="eastAsia"/>
          <w:bCs/>
          <w:sz w:val="18"/>
          <w:szCs w:val="18"/>
        </w:rPr>
        <w:t>xperiment</w:t>
      </w:r>
      <w:r w:rsidRPr="0027394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73941">
        <w:rPr>
          <w:rFonts w:ascii="Times New Roman" w:hAnsi="Times New Roman" w:cs="Times New Roman" w:hint="eastAsia"/>
          <w:bCs/>
          <w:sz w:val="18"/>
          <w:szCs w:val="18"/>
        </w:rPr>
        <w:t>data</w:t>
      </w:r>
      <w:r w:rsidRPr="00273941">
        <w:rPr>
          <w:rFonts w:ascii="Times New Roman" w:hAnsi="Times New Roman" w:cs="Times New Roman"/>
          <w:bCs/>
          <w:sz w:val="18"/>
          <w:szCs w:val="18"/>
        </w:rPr>
        <w:t>base match</w:t>
      </w:r>
      <w:r w:rsidRPr="00273941">
        <w:rPr>
          <w:rFonts w:ascii="Times New Roman" w:hAnsi="Times New Roman" w:cs="Times New Roman" w:hint="eastAsia"/>
          <w:bCs/>
          <w:sz w:val="18"/>
          <w:szCs w:val="18"/>
        </w:rPr>
        <w:t>;</w:t>
      </w:r>
      <w:r w:rsidRPr="00273941">
        <w:rPr>
          <w:rFonts w:ascii="Times New Roman" w:hAnsi="Times New Roman" w:cs="Times New Roman" w:hint="eastAsia"/>
          <w:bCs/>
          <w:sz w:val="24"/>
        </w:rPr>
        <w:t xml:space="preserve"> </w:t>
      </w:r>
      <w:r w:rsidRPr="00273941">
        <w:rPr>
          <w:rFonts w:ascii="Times New Roman" w:hAnsi="Times New Roman" w:cs="Times New Roman"/>
          <w:sz w:val="18"/>
          <w:szCs w:val="18"/>
          <w:vertAlign w:val="superscript"/>
        </w:rPr>
        <w:t xml:space="preserve">a </w:t>
      </w:r>
      <w:r w:rsidRPr="00273941">
        <w:rPr>
          <w:rFonts w:ascii="Times New Roman" w:hAnsi="Times New Roman" w:cs="Times New Roman"/>
          <w:sz w:val="18"/>
          <w:szCs w:val="18"/>
        </w:rPr>
        <w:t>Based on KOWWIN</w:t>
      </w:r>
      <w:r w:rsidRPr="00273941">
        <w:rPr>
          <w:rFonts w:ascii="Times New Roman" w:hAnsi="Times New Roman" w:cs="Times New Roman"/>
          <w:sz w:val="18"/>
          <w:szCs w:val="18"/>
          <w:vertAlign w:val="superscript"/>
        </w:rPr>
        <w:t>TM</w:t>
      </w:r>
      <w:r w:rsidRPr="00273941">
        <w:rPr>
          <w:rFonts w:ascii="Times New Roman" w:hAnsi="Times New Roman" w:cs="Times New Roman"/>
          <w:sz w:val="18"/>
          <w:szCs w:val="18"/>
        </w:rPr>
        <w:t xml:space="preserve"> v1.68 estimate; </w:t>
      </w:r>
      <w:r w:rsidRPr="00273941">
        <w:rPr>
          <w:rFonts w:ascii="Times New Roman" w:hAnsi="Times New Roman" w:cs="Times New Roman" w:hint="eastAsia"/>
          <w:sz w:val="18"/>
          <w:szCs w:val="18"/>
          <w:vertAlign w:val="superscript"/>
        </w:rPr>
        <w:t>b</w:t>
      </w:r>
      <w:r w:rsidRPr="0027394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273941">
        <w:rPr>
          <w:rFonts w:ascii="Times New Roman" w:hAnsi="Times New Roman" w:cs="Times New Roman"/>
          <w:sz w:val="18"/>
          <w:szCs w:val="18"/>
        </w:rPr>
        <w:t>Based on WSKOWWIN</w:t>
      </w:r>
      <w:r w:rsidRPr="00273941">
        <w:rPr>
          <w:rFonts w:ascii="Times New Roman" w:hAnsi="Times New Roman" w:cs="Times New Roman"/>
          <w:sz w:val="18"/>
          <w:szCs w:val="18"/>
          <w:vertAlign w:val="superscript"/>
        </w:rPr>
        <w:t>TM</w:t>
      </w:r>
      <w:r w:rsidRPr="00273941">
        <w:rPr>
          <w:rFonts w:ascii="Times New Roman" w:hAnsi="Times New Roman" w:cs="Times New Roman"/>
          <w:sz w:val="18"/>
          <w:szCs w:val="18"/>
        </w:rPr>
        <w:t xml:space="preserve"> </w:t>
      </w:r>
      <w:r w:rsidRPr="00273941">
        <w:rPr>
          <w:rFonts w:ascii="Times New Roman" w:hAnsi="Times New Roman" w:cs="Times New Roman" w:hint="eastAsia"/>
          <w:sz w:val="18"/>
          <w:szCs w:val="18"/>
        </w:rPr>
        <w:t>v</w:t>
      </w:r>
      <w:r w:rsidRPr="00273941">
        <w:rPr>
          <w:rFonts w:ascii="Times New Roman" w:hAnsi="Times New Roman" w:cs="Times New Roman"/>
          <w:sz w:val="18"/>
          <w:szCs w:val="18"/>
        </w:rPr>
        <w:t>1.42;</w:t>
      </w:r>
      <w:r w:rsidRPr="0027394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273941">
        <w:rPr>
          <w:rFonts w:ascii="Times New Roman" w:hAnsi="Times New Roman" w:cs="Times New Roman" w:hint="eastAsia"/>
          <w:sz w:val="18"/>
          <w:szCs w:val="18"/>
          <w:vertAlign w:val="superscript"/>
        </w:rPr>
        <w:t xml:space="preserve">c &amp; d </w:t>
      </w:r>
      <w:r w:rsidRPr="00273941">
        <w:rPr>
          <w:rFonts w:ascii="Times New Roman" w:hAnsi="Times New Roman" w:cs="Times New Roman" w:hint="eastAsia"/>
          <w:sz w:val="18"/>
          <w:szCs w:val="18"/>
        </w:rPr>
        <w:t>Based on BCFBAF</w:t>
      </w:r>
      <w:r w:rsidRPr="00273941">
        <w:rPr>
          <w:rFonts w:ascii="Times New Roman" w:hAnsi="Times New Roman" w:cs="Times New Roman" w:hint="eastAsia"/>
          <w:sz w:val="18"/>
          <w:szCs w:val="18"/>
          <w:vertAlign w:val="superscript"/>
        </w:rPr>
        <w:t>TM</w:t>
      </w:r>
      <w:r w:rsidRPr="0027394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273941">
        <w:rPr>
          <w:rFonts w:ascii="Times New Roman" w:hAnsi="Times New Roman" w:cs="Times New Roman" w:hint="eastAsia"/>
          <w:sz w:val="18"/>
          <w:szCs w:val="18"/>
        </w:rPr>
        <w:t>v</w:t>
      </w:r>
      <w:r w:rsidRPr="00273941">
        <w:rPr>
          <w:rFonts w:ascii="Times New Roman" w:hAnsi="Times New Roman" w:cs="Times New Roman"/>
          <w:sz w:val="18"/>
          <w:szCs w:val="18"/>
        </w:rPr>
        <w:t>3.01.</w:t>
      </w:r>
    </w:p>
    <w:p w14:paraId="09F5F502" w14:textId="338C1C4D" w:rsidR="005039D9" w:rsidRPr="007A10AB" w:rsidRDefault="005039D9">
      <w:pPr>
        <w:rPr>
          <w:sz w:val="24"/>
          <w:szCs w:val="24"/>
        </w:rPr>
      </w:pPr>
    </w:p>
    <w:p w14:paraId="2126791C" w14:textId="106A51AA" w:rsidR="005039D9" w:rsidRPr="00D24795" w:rsidRDefault="005039D9">
      <w:pPr>
        <w:widowControl/>
        <w:jc w:val="left"/>
        <w:rPr>
          <w:sz w:val="24"/>
          <w:szCs w:val="24"/>
        </w:rPr>
      </w:pPr>
      <w:r w:rsidRPr="00D24795">
        <w:rPr>
          <w:sz w:val="24"/>
          <w:szCs w:val="24"/>
        </w:rPr>
        <w:br w:type="page"/>
      </w:r>
    </w:p>
    <w:p w14:paraId="5C00F76B" w14:textId="73A4E767" w:rsidR="005039D9" w:rsidRPr="00E84DD8" w:rsidRDefault="005039D9" w:rsidP="005039D9">
      <w:pPr>
        <w:widowControl/>
        <w:shd w:val="clear" w:color="auto" w:fill="FFFFFF"/>
        <w:spacing w:line="360" w:lineRule="auto"/>
        <w:jc w:val="center"/>
        <w:textAlignment w:val="baseline"/>
        <w:rPr>
          <w:rFonts w:ascii="Times New Roman" w:hAnsi="Times New Roman" w:cs="Times New Roman"/>
          <w:bCs/>
          <w:szCs w:val="21"/>
        </w:rPr>
      </w:pPr>
      <w:r w:rsidRPr="00E84DD8">
        <w:rPr>
          <w:rFonts w:ascii="Times New Roman" w:hAnsi="Times New Roman" w:cs="Times New Roman"/>
          <w:b/>
          <w:szCs w:val="21"/>
        </w:rPr>
        <w:lastRenderedPageBreak/>
        <w:t xml:space="preserve">Table S2 </w:t>
      </w:r>
      <w:bookmarkStart w:id="6" w:name="_Hlk141430152"/>
      <w:r w:rsidRPr="00E84DD8">
        <w:rPr>
          <w:rFonts w:ascii="Times New Roman" w:hAnsi="Times New Roman" w:cs="Times New Roman"/>
          <w:bCs/>
          <w:szCs w:val="21"/>
        </w:rPr>
        <w:t xml:space="preserve">Retention time, MRM </w:t>
      </w:r>
      <w:r w:rsidRPr="00E84DD8">
        <w:rPr>
          <w:rFonts w:ascii="Times New Roman" w:hAnsi="Times New Roman" w:cs="Times New Roman" w:hint="eastAsia"/>
          <w:bCs/>
          <w:szCs w:val="21"/>
        </w:rPr>
        <w:t>t</w:t>
      </w:r>
      <w:r w:rsidRPr="00E84DD8">
        <w:rPr>
          <w:rFonts w:ascii="Times New Roman" w:hAnsi="Times New Roman" w:cs="Times New Roman"/>
          <w:bCs/>
          <w:szCs w:val="21"/>
        </w:rPr>
        <w:t xml:space="preserve">ransition and mass spectrometric parameters of </w:t>
      </w:r>
      <w:r w:rsidR="004661DD" w:rsidRPr="00E84DD8">
        <w:rPr>
          <w:rFonts w:ascii="Times New Roman" w:hAnsi="Times New Roman" w:cs="Times New Roman" w:hint="eastAsia"/>
          <w:bCs/>
          <w:szCs w:val="21"/>
        </w:rPr>
        <w:t>coumarin</w:t>
      </w:r>
      <w:r w:rsidR="00B20515">
        <w:rPr>
          <w:rFonts w:ascii="Times New Roman" w:hAnsi="Times New Roman" w:cs="Times New Roman" w:hint="eastAsia"/>
          <w:bCs/>
          <w:szCs w:val="21"/>
        </w:rPr>
        <w:t>s</w:t>
      </w:r>
      <w:bookmarkEnd w:id="6"/>
      <w:r w:rsidR="00B20515">
        <w:rPr>
          <w:rFonts w:ascii="Times New Roman" w:hAnsi="Times New Roman" w:cs="Times New Roman" w:hint="eastAsia"/>
          <w:bCs/>
          <w:szCs w:val="21"/>
        </w:rPr>
        <w:t>.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903"/>
        <w:gridCol w:w="1093"/>
        <w:gridCol w:w="1093"/>
        <w:gridCol w:w="1093"/>
        <w:gridCol w:w="1030"/>
        <w:gridCol w:w="1030"/>
        <w:gridCol w:w="1030"/>
      </w:tblGrid>
      <w:tr w:rsidR="00440046" w:rsidRPr="00D24795" w14:paraId="66AA3AD7" w14:textId="77777777" w:rsidTr="00875C8F">
        <w:trPr>
          <w:jc w:val="center"/>
        </w:trPr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14:paraId="1DF8F7C5" w14:textId="6DB3B71E" w:rsidR="00440046" w:rsidRPr="009C52E9" w:rsidRDefault="006B7CB9" w:rsidP="00440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sz w:val="18"/>
                <w:szCs w:val="18"/>
              </w:rPr>
              <w:t>Coumarins</w:t>
            </w:r>
          </w:p>
        </w:tc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461396" w14:textId="491A02A7" w:rsidR="00440046" w:rsidRPr="009C52E9" w:rsidRDefault="00440046" w:rsidP="00440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52E9">
              <w:rPr>
                <w:rFonts w:ascii="Times New Roman" w:hAnsi="Times New Roman" w:cs="Times New Roman"/>
                <w:sz w:val="18"/>
                <w:szCs w:val="18"/>
              </w:rPr>
              <w:t>RT</w:t>
            </w:r>
            <w:r w:rsidRPr="009C52E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7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6A4538" w14:textId="05E498B6" w:rsidR="00440046" w:rsidRPr="009C52E9" w:rsidRDefault="00440046" w:rsidP="00440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Q1</w:t>
            </w:r>
            <w:r w:rsidRPr="009C52E9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  <w:lang w:bidi="ar"/>
              </w:rPr>
              <w:t>b</w:t>
            </w:r>
          </w:p>
        </w:tc>
        <w:tc>
          <w:tcPr>
            <w:tcW w:w="17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EE6C8F" w14:textId="2DC34201" w:rsidR="00440046" w:rsidRPr="009C52E9" w:rsidRDefault="00440046" w:rsidP="00440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Q3</w:t>
            </w:r>
            <w:r w:rsidRPr="009C52E9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  <w:lang w:bidi="ar"/>
              </w:rPr>
              <w:t>c</w:t>
            </w:r>
          </w:p>
        </w:tc>
        <w:tc>
          <w:tcPr>
            <w:tcW w:w="17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C75D0D" w14:textId="36C7E992" w:rsidR="00440046" w:rsidRPr="009C52E9" w:rsidRDefault="00440046" w:rsidP="00440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52E9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DP</w:t>
            </w:r>
            <w:r w:rsidRPr="009C52E9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  <w:lang w:bidi="ar"/>
              </w:rPr>
              <w:t>d</w:t>
            </w:r>
            <w:proofErr w:type="spellEnd"/>
          </w:p>
        </w:tc>
        <w:tc>
          <w:tcPr>
            <w:tcW w:w="17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4990EB" w14:textId="2E584B46" w:rsidR="00440046" w:rsidRPr="009C52E9" w:rsidRDefault="00440046" w:rsidP="00440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52E9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CE</w:t>
            </w:r>
            <w:r w:rsidRPr="009C52E9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  <w:lang w:bidi="ar"/>
              </w:rPr>
              <w:t>e</w:t>
            </w:r>
            <w:proofErr w:type="spellEnd"/>
          </w:p>
        </w:tc>
        <w:tc>
          <w:tcPr>
            <w:tcW w:w="17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494F01" w14:textId="0C4C8FFA" w:rsidR="00440046" w:rsidRPr="009C52E9" w:rsidRDefault="00440046" w:rsidP="00440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52E9">
              <w:rPr>
                <w:rFonts w:ascii="Times New Roman" w:hAnsi="Times New Roman" w:cs="Times New Roman"/>
                <w:sz w:val="18"/>
                <w:szCs w:val="18"/>
              </w:rPr>
              <w:t>EP</w:t>
            </w:r>
            <w:r w:rsidRPr="009C52E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f</w:t>
            </w:r>
            <w:proofErr w:type="spellEnd"/>
          </w:p>
        </w:tc>
        <w:tc>
          <w:tcPr>
            <w:tcW w:w="17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68A5B7" w14:textId="703C3199" w:rsidR="00440046" w:rsidRPr="009C52E9" w:rsidRDefault="00440046" w:rsidP="00440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52E9">
              <w:rPr>
                <w:rFonts w:ascii="Times New Roman" w:hAnsi="Times New Roman" w:cs="Times New Roman"/>
                <w:sz w:val="18"/>
                <w:szCs w:val="18"/>
              </w:rPr>
              <w:t>CXP</w:t>
            </w:r>
            <w:r w:rsidRPr="009C52E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g</w:t>
            </w:r>
            <w:proofErr w:type="spellEnd"/>
          </w:p>
        </w:tc>
      </w:tr>
      <w:tr w:rsidR="005212BF" w:rsidRPr="00D24795" w14:paraId="15749210" w14:textId="77777777" w:rsidTr="003E0736">
        <w:trPr>
          <w:jc w:val="center"/>
        </w:trPr>
        <w:tc>
          <w:tcPr>
            <w:tcW w:w="1771" w:type="dxa"/>
            <w:tcBorders>
              <w:top w:val="single" w:sz="12" w:space="0" w:color="auto"/>
              <w:bottom w:val="nil"/>
            </w:tcBorders>
            <w:vAlign w:val="center"/>
          </w:tcPr>
          <w:p w14:paraId="2BA03062" w14:textId="06EB4D5C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Linuron-d6 1</w:t>
            </w:r>
          </w:p>
        </w:tc>
        <w:tc>
          <w:tcPr>
            <w:tcW w:w="1771" w:type="dxa"/>
            <w:tcBorders>
              <w:top w:val="single" w:sz="12" w:space="0" w:color="auto"/>
              <w:bottom w:val="nil"/>
            </w:tcBorders>
            <w:vAlign w:val="center"/>
          </w:tcPr>
          <w:p w14:paraId="3B6CF71E" w14:textId="4B83495D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772" w:type="dxa"/>
            <w:tcBorders>
              <w:top w:val="single" w:sz="12" w:space="0" w:color="auto"/>
              <w:bottom w:val="nil"/>
            </w:tcBorders>
            <w:vAlign w:val="center"/>
          </w:tcPr>
          <w:p w14:paraId="5E5119BB" w14:textId="54C9CA96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255.000 </w:t>
            </w:r>
          </w:p>
        </w:tc>
        <w:tc>
          <w:tcPr>
            <w:tcW w:w="1772" w:type="dxa"/>
            <w:tcBorders>
              <w:top w:val="single" w:sz="12" w:space="0" w:color="auto"/>
              <w:bottom w:val="nil"/>
            </w:tcBorders>
            <w:vAlign w:val="center"/>
          </w:tcPr>
          <w:p w14:paraId="685500FC" w14:textId="460E8D31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160.000 </w:t>
            </w:r>
          </w:p>
        </w:tc>
        <w:tc>
          <w:tcPr>
            <w:tcW w:w="1772" w:type="dxa"/>
            <w:tcBorders>
              <w:top w:val="single" w:sz="12" w:space="0" w:color="auto"/>
              <w:bottom w:val="nil"/>
            </w:tcBorders>
            <w:vAlign w:val="center"/>
          </w:tcPr>
          <w:p w14:paraId="2013AC86" w14:textId="2E832C9C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106.000 </w:t>
            </w:r>
          </w:p>
        </w:tc>
        <w:tc>
          <w:tcPr>
            <w:tcW w:w="1772" w:type="dxa"/>
            <w:tcBorders>
              <w:top w:val="single" w:sz="12" w:space="0" w:color="auto"/>
              <w:bottom w:val="nil"/>
            </w:tcBorders>
            <w:vAlign w:val="center"/>
          </w:tcPr>
          <w:p w14:paraId="2DCE5684" w14:textId="3D1EF93C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27.000 </w:t>
            </w:r>
          </w:p>
        </w:tc>
        <w:tc>
          <w:tcPr>
            <w:tcW w:w="1772" w:type="dxa"/>
            <w:tcBorders>
              <w:top w:val="single" w:sz="12" w:space="0" w:color="auto"/>
              <w:bottom w:val="nil"/>
            </w:tcBorders>
            <w:vAlign w:val="center"/>
          </w:tcPr>
          <w:p w14:paraId="5FD9C484" w14:textId="65D849D8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8.000 </w:t>
            </w:r>
          </w:p>
        </w:tc>
        <w:tc>
          <w:tcPr>
            <w:tcW w:w="1772" w:type="dxa"/>
            <w:tcBorders>
              <w:top w:val="single" w:sz="12" w:space="0" w:color="auto"/>
              <w:bottom w:val="nil"/>
            </w:tcBorders>
            <w:vAlign w:val="center"/>
          </w:tcPr>
          <w:p w14:paraId="4054EF7E" w14:textId="0DB31A5B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14.000 </w:t>
            </w:r>
          </w:p>
        </w:tc>
      </w:tr>
      <w:tr w:rsidR="005212BF" w:rsidRPr="00D24795" w14:paraId="55933035" w14:textId="77777777" w:rsidTr="003E0736">
        <w:trPr>
          <w:jc w:val="center"/>
        </w:trPr>
        <w:tc>
          <w:tcPr>
            <w:tcW w:w="1771" w:type="dxa"/>
            <w:tcBorders>
              <w:top w:val="nil"/>
              <w:bottom w:val="nil"/>
            </w:tcBorders>
            <w:vAlign w:val="center"/>
          </w:tcPr>
          <w:p w14:paraId="2CCB9B3A" w14:textId="0C03790C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Linuron-d6 2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center"/>
          </w:tcPr>
          <w:p w14:paraId="1A0ED365" w14:textId="1EE53CD0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15.0 </w:t>
            </w:r>
          </w:p>
        </w:tc>
        <w:tc>
          <w:tcPr>
            <w:tcW w:w="1772" w:type="dxa"/>
            <w:tcBorders>
              <w:top w:val="nil"/>
              <w:bottom w:val="nil"/>
            </w:tcBorders>
            <w:vAlign w:val="center"/>
          </w:tcPr>
          <w:p w14:paraId="45D07C91" w14:textId="5C6DC1B8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255.000 </w:t>
            </w:r>
          </w:p>
        </w:tc>
        <w:tc>
          <w:tcPr>
            <w:tcW w:w="1772" w:type="dxa"/>
            <w:tcBorders>
              <w:top w:val="nil"/>
              <w:bottom w:val="nil"/>
            </w:tcBorders>
            <w:vAlign w:val="center"/>
          </w:tcPr>
          <w:p w14:paraId="6A47AD53" w14:textId="374B65D8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185.000 </w:t>
            </w:r>
          </w:p>
        </w:tc>
        <w:tc>
          <w:tcPr>
            <w:tcW w:w="1772" w:type="dxa"/>
            <w:tcBorders>
              <w:top w:val="nil"/>
              <w:bottom w:val="nil"/>
            </w:tcBorders>
            <w:vAlign w:val="center"/>
          </w:tcPr>
          <w:p w14:paraId="5AD14382" w14:textId="795327F9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106.000 </w:t>
            </w:r>
          </w:p>
        </w:tc>
        <w:tc>
          <w:tcPr>
            <w:tcW w:w="1772" w:type="dxa"/>
            <w:tcBorders>
              <w:top w:val="nil"/>
              <w:bottom w:val="nil"/>
            </w:tcBorders>
            <w:vAlign w:val="center"/>
          </w:tcPr>
          <w:p w14:paraId="2917C3D2" w14:textId="684C4969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22.000 </w:t>
            </w:r>
          </w:p>
        </w:tc>
        <w:tc>
          <w:tcPr>
            <w:tcW w:w="1772" w:type="dxa"/>
            <w:tcBorders>
              <w:top w:val="nil"/>
              <w:bottom w:val="nil"/>
            </w:tcBorders>
            <w:vAlign w:val="center"/>
          </w:tcPr>
          <w:p w14:paraId="0FC010DB" w14:textId="3595CFBE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8.000 </w:t>
            </w:r>
          </w:p>
        </w:tc>
        <w:tc>
          <w:tcPr>
            <w:tcW w:w="1772" w:type="dxa"/>
            <w:tcBorders>
              <w:top w:val="nil"/>
              <w:bottom w:val="nil"/>
            </w:tcBorders>
            <w:vAlign w:val="center"/>
          </w:tcPr>
          <w:p w14:paraId="56535290" w14:textId="2B06DBDE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17.000 </w:t>
            </w:r>
          </w:p>
        </w:tc>
      </w:tr>
      <w:tr w:rsidR="005212BF" w:rsidRPr="00D24795" w14:paraId="3D47FD11" w14:textId="77777777" w:rsidTr="003E0736">
        <w:trPr>
          <w:jc w:val="center"/>
        </w:trPr>
        <w:tc>
          <w:tcPr>
            <w:tcW w:w="1771" w:type="dxa"/>
            <w:tcBorders>
              <w:top w:val="nil"/>
              <w:bottom w:val="nil"/>
            </w:tcBorders>
            <w:vAlign w:val="center"/>
          </w:tcPr>
          <w:p w14:paraId="0AAD4F8D" w14:textId="7C4784CB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R-ADMC 1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center"/>
          </w:tcPr>
          <w:p w14:paraId="35D19616" w14:textId="41E75EB7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15.0 </w:t>
            </w:r>
          </w:p>
        </w:tc>
        <w:tc>
          <w:tcPr>
            <w:tcW w:w="1772" w:type="dxa"/>
            <w:tcBorders>
              <w:top w:val="nil"/>
              <w:bottom w:val="nil"/>
            </w:tcBorders>
            <w:vAlign w:val="center"/>
          </w:tcPr>
          <w:p w14:paraId="447796DE" w14:textId="79AD98E4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232.000 </w:t>
            </w:r>
          </w:p>
        </w:tc>
        <w:tc>
          <w:tcPr>
            <w:tcW w:w="1772" w:type="dxa"/>
            <w:tcBorders>
              <w:top w:val="nil"/>
              <w:bottom w:val="nil"/>
            </w:tcBorders>
            <w:vAlign w:val="center"/>
          </w:tcPr>
          <w:p w14:paraId="3AE3AA6D" w14:textId="628EEF86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188.000 </w:t>
            </w:r>
          </w:p>
        </w:tc>
        <w:tc>
          <w:tcPr>
            <w:tcW w:w="1772" w:type="dxa"/>
            <w:tcBorders>
              <w:top w:val="nil"/>
              <w:bottom w:val="nil"/>
            </w:tcBorders>
            <w:vAlign w:val="center"/>
          </w:tcPr>
          <w:p w14:paraId="4B0DE107" w14:textId="06316A5B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104.000 </w:t>
            </w:r>
          </w:p>
        </w:tc>
        <w:tc>
          <w:tcPr>
            <w:tcW w:w="1772" w:type="dxa"/>
            <w:tcBorders>
              <w:top w:val="nil"/>
              <w:bottom w:val="nil"/>
            </w:tcBorders>
            <w:vAlign w:val="center"/>
          </w:tcPr>
          <w:p w14:paraId="6E7EA3AE" w14:textId="51A94072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41.000 </w:t>
            </w:r>
          </w:p>
        </w:tc>
        <w:tc>
          <w:tcPr>
            <w:tcW w:w="1772" w:type="dxa"/>
            <w:tcBorders>
              <w:top w:val="nil"/>
              <w:bottom w:val="nil"/>
            </w:tcBorders>
            <w:vAlign w:val="center"/>
          </w:tcPr>
          <w:p w14:paraId="0B5A37C2" w14:textId="4F4F718E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5.000 </w:t>
            </w:r>
          </w:p>
        </w:tc>
        <w:tc>
          <w:tcPr>
            <w:tcW w:w="1772" w:type="dxa"/>
            <w:tcBorders>
              <w:top w:val="nil"/>
              <w:bottom w:val="nil"/>
            </w:tcBorders>
            <w:vAlign w:val="center"/>
          </w:tcPr>
          <w:p w14:paraId="1F19D689" w14:textId="412DA013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17.000 </w:t>
            </w:r>
          </w:p>
        </w:tc>
      </w:tr>
      <w:tr w:rsidR="005212BF" w:rsidRPr="00D24795" w14:paraId="26FF2CAF" w14:textId="77777777" w:rsidTr="003E0736">
        <w:trPr>
          <w:jc w:val="center"/>
        </w:trPr>
        <w:tc>
          <w:tcPr>
            <w:tcW w:w="1771" w:type="dxa"/>
            <w:tcBorders>
              <w:top w:val="nil"/>
              <w:bottom w:val="nil"/>
            </w:tcBorders>
            <w:vAlign w:val="center"/>
          </w:tcPr>
          <w:p w14:paraId="0DC450F7" w14:textId="5EBE4BDE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R-ADMC 2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center"/>
          </w:tcPr>
          <w:p w14:paraId="3F62DAC3" w14:textId="265AFE60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15.0 </w:t>
            </w:r>
          </w:p>
        </w:tc>
        <w:tc>
          <w:tcPr>
            <w:tcW w:w="1772" w:type="dxa"/>
            <w:tcBorders>
              <w:top w:val="nil"/>
              <w:bottom w:val="nil"/>
            </w:tcBorders>
            <w:vAlign w:val="center"/>
          </w:tcPr>
          <w:p w14:paraId="4E6F4C2C" w14:textId="13CF55FF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232.000 </w:t>
            </w:r>
          </w:p>
        </w:tc>
        <w:tc>
          <w:tcPr>
            <w:tcW w:w="1772" w:type="dxa"/>
            <w:tcBorders>
              <w:top w:val="nil"/>
              <w:bottom w:val="nil"/>
            </w:tcBorders>
            <w:vAlign w:val="center"/>
          </w:tcPr>
          <w:p w14:paraId="1ECA0BF4" w14:textId="2087E2A4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203.000 </w:t>
            </w:r>
          </w:p>
        </w:tc>
        <w:tc>
          <w:tcPr>
            <w:tcW w:w="1772" w:type="dxa"/>
            <w:tcBorders>
              <w:top w:val="nil"/>
              <w:bottom w:val="nil"/>
            </w:tcBorders>
            <w:vAlign w:val="center"/>
          </w:tcPr>
          <w:p w14:paraId="48394C8F" w14:textId="30C9D1F1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104.000 </w:t>
            </w:r>
          </w:p>
        </w:tc>
        <w:tc>
          <w:tcPr>
            <w:tcW w:w="1772" w:type="dxa"/>
            <w:tcBorders>
              <w:top w:val="nil"/>
              <w:bottom w:val="nil"/>
            </w:tcBorders>
            <w:vAlign w:val="center"/>
          </w:tcPr>
          <w:p w14:paraId="593AD746" w14:textId="651A468E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25.000 </w:t>
            </w:r>
          </w:p>
        </w:tc>
        <w:tc>
          <w:tcPr>
            <w:tcW w:w="1772" w:type="dxa"/>
            <w:tcBorders>
              <w:top w:val="nil"/>
              <w:bottom w:val="nil"/>
            </w:tcBorders>
            <w:vAlign w:val="center"/>
          </w:tcPr>
          <w:p w14:paraId="416183A7" w14:textId="35C44401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5.000 </w:t>
            </w:r>
          </w:p>
        </w:tc>
        <w:tc>
          <w:tcPr>
            <w:tcW w:w="1772" w:type="dxa"/>
            <w:tcBorders>
              <w:top w:val="nil"/>
              <w:bottom w:val="nil"/>
            </w:tcBorders>
            <w:vAlign w:val="center"/>
          </w:tcPr>
          <w:p w14:paraId="550474BC" w14:textId="0E62DD3C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20.000 </w:t>
            </w:r>
          </w:p>
        </w:tc>
      </w:tr>
      <w:tr w:rsidR="005212BF" w:rsidRPr="00D24795" w14:paraId="5F3819C9" w14:textId="77777777" w:rsidTr="003E0736">
        <w:trPr>
          <w:jc w:val="center"/>
        </w:trPr>
        <w:tc>
          <w:tcPr>
            <w:tcW w:w="1771" w:type="dxa"/>
            <w:tcBorders>
              <w:top w:val="nil"/>
            </w:tcBorders>
            <w:vAlign w:val="center"/>
          </w:tcPr>
          <w:p w14:paraId="2BD131A9" w14:textId="457161AF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DACM 1</w:t>
            </w:r>
          </w:p>
        </w:tc>
        <w:tc>
          <w:tcPr>
            <w:tcW w:w="1771" w:type="dxa"/>
            <w:tcBorders>
              <w:top w:val="nil"/>
            </w:tcBorders>
            <w:vAlign w:val="center"/>
          </w:tcPr>
          <w:p w14:paraId="136AED20" w14:textId="4707308A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15.0 </w:t>
            </w:r>
          </w:p>
        </w:tc>
        <w:tc>
          <w:tcPr>
            <w:tcW w:w="1772" w:type="dxa"/>
            <w:tcBorders>
              <w:top w:val="nil"/>
            </w:tcBorders>
            <w:vAlign w:val="center"/>
          </w:tcPr>
          <w:p w14:paraId="0817981B" w14:textId="1422D229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204.000 </w:t>
            </w:r>
          </w:p>
        </w:tc>
        <w:tc>
          <w:tcPr>
            <w:tcW w:w="1772" w:type="dxa"/>
            <w:tcBorders>
              <w:top w:val="nil"/>
            </w:tcBorders>
            <w:vAlign w:val="center"/>
          </w:tcPr>
          <w:p w14:paraId="0C32EF1F" w14:textId="180E63D4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148.000 </w:t>
            </w:r>
          </w:p>
        </w:tc>
        <w:tc>
          <w:tcPr>
            <w:tcW w:w="1772" w:type="dxa"/>
            <w:tcBorders>
              <w:top w:val="nil"/>
            </w:tcBorders>
            <w:vAlign w:val="center"/>
          </w:tcPr>
          <w:p w14:paraId="190C2B4A" w14:textId="4987DCD2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150.000 </w:t>
            </w:r>
          </w:p>
        </w:tc>
        <w:tc>
          <w:tcPr>
            <w:tcW w:w="1772" w:type="dxa"/>
            <w:tcBorders>
              <w:top w:val="nil"/>
            </w:tcBorders>
            <w:vAlign w:val="center"/>
          </w:tcPr>
          <w:p w14:paraId="02E5841D" w14:textId="3C119A11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31.000 </w:t>
            </w:r>
          </w:p>
        </w:tc>
        <w:tc>
          <w:tcPr>
            <w:tcW w:w="1772" w:type="dxa"/>
            <w:tcBorders>
              <w:top w:val="nil"/>
            </w:tcBorders>
            <w:vAlign w:val="center"/>
          </w:tcPr>
          <w:p w14:paraId="3A09F1ED" w14:textId="4571B806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11.000 </w:t>
            </w:r>
          </w:p>
        </w:tc>
        <w:tc>
          <w:tcPr>
            <w:tcW w:w="1772" w:type="dxa"/>
            <w:tcBorders>
              <w:top w:val="nil"/>
            </w:tcBorders>
            <w:vAlign w:val="center"/>
          </w:tcPr>
          <w:p w14:paraId="2A92DD14" w14:textId="01CE0298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14.000 </w:t>
            </w:r>
          </w:p>
        </w:tc>
      </w:tr>
      <w:tr w:rsidR="005212BF" w:rsidRPr="00D24795" w14:paraId="59B2ED34" w14:textId="77777777" w:rsidTr="003E0736">
        <w:trPr>
          <w:jc w:val="center"/>
        </w:trPr>
        <w:tc>
          <w:tcPr>
            <w:tcW w:w="1771" w:type="dxa"/>
            <w:vAlign w:val="center"/>
          </w:tcPr>
          <w:p w14:paraId="341428C2" w14:textId="29BD4ED7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DACM 2</w:t>
            </w:r>
          </w:p>
        </w:tc>
        <w:tc>
          <w:tcPr>
            <w:tcW w:w="1771" w:type="dxa"/>
            <w:vAlign w:val="center"/>
          </w:tcPr>
          <w:p w14:paraId="046C761E" w14:textId="527C28C4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15.0 </w:t>
            </w:r>
          </w:p>
        </w:tc>
        <w:tc>
          <w:tcPr>
            <w:tcW w:w="1772" w:type="dxa"/>
            <w:vAlign w:val="center"/>
          </w:tcPr>
          <w:p w14:paraId="4FFC15FE" w14:textId="16E51D0E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204.000 </w:t>
            </w:r>
          </w:p>
        </w:tc>
        <w:tc>
          <w:tcPr>
            <w:tcW w:w="1772" w:type="dxa"/>
            <w:vAlign w:val="center"/>
          </w:tcPr>
          <w:p w14:paraId="14E49ADA" w14:textId="7B1882F8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132.000 </w:t>
            </w:r>
          </w:p>
        </w:tc>
        <w:tc>
          <w:tcPr>
            <w:tcW w:w="1772" w:type="dxa"/>
            <w:vAlign w:val="center"/>
          </w:tcPr>
          <w:p w14:paraId="21154E0D" w14:textId="7C2F4F0F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150.000 </w:t>
            </w:r>
          </w:p>
        </w:tc>
        <w:tc>
          <w:tcPr>
            <w:tcW w:w="1772" w:type="dxa"/>
            <w:vAlign w:val="center"/>
          </w:tcPr>
          <w:p w14:paraId="49600CAF" w14:textId="0A5047E9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48.000 </w:t>
            </w:r>
          </w:p>
        </w:tc>
        <w:tc>
          <w:tcPr>
            <w:tcW w:w="1772" w:type="dxa"/>
            <w:vAlign w:val="center"/>
          </w:tcPr>
          <w:p w14:paraId="04D365C0" w14:textId="36AD99F8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10.000 </w:t>
            </w:r>
          </w:p>
        </w:tc>
        <w:tc>
          <w:tcPr>
            <w:tcW w:w="1772" w:type="dxa"/>
            <w:vAlign w:val="center"/>
          </w:tcPr>
          <w:p w14:paraId="3CF337DD" w14:textId="574632BF" w:rsidR="005212BF" w:rsidRPr="009C52E9" w:rsidRDefault="005212BF" w:rsidP="0052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13.000 </w:t>
            </w:r>
          </w:p>
        </w:tc>
      </w:tr>
    </w:tbl>
    <w:p w14:paraId="05C394CB" w14:textId="77777777" w:rsidR="00932BE7" w:rsidRPr="009C52E9" w:rsidRDefault="00932BE7" w:rsidP="00932BE7">
      <w:pPr>
        <w:spacing w:line="360" w:lineRule="auto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9C52E9">
        <w:rPr>
          <w:rFonts w:ascii="Times New Roman" w:hAnsi="Times New Roman" w:cs="Times New Roman"/>
          <w:bCs/>
          <w:sz w:val="18"/>
          <w:szCs w:val="18"/>
          <w:vertAlign w:val="superscript"/>
        </w:rPr>
        <w:t>a</w:t>
      </w:r>
      <w:r w:rsidRPr="009C52E9">
        <w:rPr>
          <w:rFonts w:ascii="Times New Roman" w:hAnsi="Times New Roman" w:cs="Times New Roman" w:hint="eastAsia"/>
          <w:bCs/>
          <w:sz w:val="18"/>
          <w:szCs w:val="18"/>
        </w:rPr>
        <w:t>RT</w:t>
      </w:r>
      <w:proofErr w:type="spellEnd"/>
      <w:r w:rsidRPr="009C52E9">
        <w:rPr>
          <w:rFonts w:ascii="Times New Roman" w:hAnsi="Times New Roman" w:cs="Times New Roman" w:hint="eastAsia"/>
          <w:bCs/>
          <w:sz w:val="18"/>
          <w:szCs w:val="18"/>
        </w:rPr>
        <w:t xml:space="preserve">: Retention time (min); </w:t>
      </w:r>
      <w:r w:rsidRPr="009C52E9">
        <w:rPr>
          <w:rFonts w:ascii="Times New Roman" w:hAnsi="Times New Roman" w:cs="Times New Roman"/>
          <w:bCs/>
          <w:sz w:val="18"/>
          <w:szCs w:val="18"/>
          <w:vertAlign w:val="superscript"/>
        </w:rPr>
        <w:t>b</w:t>
      </w:r>
      <w:r w:rsidRPr="009C52E9">
        <w:rPr>
          <w:rFonts w:ascii="Times New Roman" w:hAnsi="Times New Roman" w:cs="Times New Roman" w:hint="eastAsia"/>
          <w:bCs/>
          <w:sz w:val="18"/>
          <w:szCs w:val="18"/>
        </w:rPr>
        <w:t xml:space="preserve">Q1: Precursor ion; </w:t>
      </w:r>
      <w:r w:rsidRPr="009C52E9">
        <w:rPr>
          <w:rFonts w:ascii="Times New Roman" w:hAnsi="Times New Roman" w:cs="Times New Roman"/>
          <w:bCs/>
          <w:sz w:val="18"/>
          <w:szCs w:val="18"/>
          <w:vertAlign w:val="superscript"/>
        </w:rPr>
        <w:t>c</w:t>
      </w:r>
      <w:r w:rsidRPr="009C52E9">
        <w:rPr>
          <w:rFonts w:ascii="Times New Roman" w:hAnsi="Times New Roman" w:cs="Times New Roman" w:hint="eastAsia"/>
          <w:bCs/>
          <w:sz w:val="18"/>
          <w:szCs w:val="18"/>
        </w:rPr>
        <w:t xml:space="preserve">Q3: Product ion; </w:t>
      </w:r>
      <w:proofErr w:type="spellStart"/>
      <w:proofErr w:type="gramStart"/>
      <w:r w:rsidRPr="009C52E9">
        <w:rPr>
          <w:rFonts w:ascii="Times New Roman" w:hAnsi="Times New Roman" w:cs="Times New Roman"/>
          <w:bCs/>
          <w:sz w:val="18"/>
          <w:szCs w:val="18"/>
          <w:vertAlign w:val="superscript"/>
        </w:rPr>
        <w:t>d</w:t>
      </w:r>
      <w:r w:rsidRPr="009C52E9">
        <w:rPr>
          <w:rFonts w:ascii="Times New Roman" w:hAnsi="Times New Roman" w:cs="Times New Roman" w:hint="eastAsia"/>
          <w:bCs/>
          <w:sz w:val="18"/>
          <w:szCs w:val="18"/>
        </w:rPr>
        <w:t>DP:Declistering</w:t>
      </w:r>
      <w:proofErr w:type="spellEnd"/>
      <w:proofErr w:type="gramEnd"/>
      <w:r w:rsidRPr="009C52E9">
        <w:rPr>
          <w:rFonts w:ascii="Times New Roman" w:hAnsi="Times New Roman" w:cs="Times New Roman" w:hint="eastAsia"/>
          <w:bCs/>
          <w:sz w:val="18"/>
          <w:szCs w:val="18"/>
        </w:rPr>
        <w:t xml:space="preserve"> Potential; </w:t>
      </w:r>
      <w:proofErr w:type="spellStart"/>
      <w:r w:rsidRPr="009C52E9">
        <w:rPr>
          <w:rFonts w:ascii="Times New Roman" w:hAnsi="Times New Roman" w:cs="Times New Roman"/>
          <w:bCs/>
          <w:sz w:val="18"/>
          <w:szCs w:val="18"/>
          <w:vertAlign w:val="superscript"/>
        </w:rPr>
        <w:t>e</w:t>
      </w:r>
      <w:r w:rsidRPr="009C52E9">
        <w:rPr>
          <w:rFonts w:ascii="Times New Roman" w:hAnsi="Times New Roman" w:cs="Times New Roman" w:hint="eastAsia"/>
          <w:bCs/>
          <w:sz w:val="18"/>
          <w:szCs w:val="18"/>
        </w:rPr>
        <w:t>CE</w:t>
      </w:r>
      <w:proofErr w:type="spellEnd"/>
      <w:r w:rsidRPr="009C52E9">
        <w:rPr>
          <w:rFonts w:ascii="Times New Roman" w:hAnsi="Times New Roman" w:cs="Times New Roman" w:hint="eastAsia"/>
          <w:bCs/>
          <w:sz w:val="18"/>
          <w:szCs w:val="18"/>
        </w:rPr>
        <w:t xml:space="preserve">: Collision Energy; </w:t>
      </w:r>
      <w:proofErr w:type="spellStart"/>
      <w:r w:rsidRPr="009C52E9">
        <w:rPr>
          <w:rFonts w:ascii="Times New Roman" w:hAnsi="Times New Roman" w:cs="Times New Roman"/>
          <w:bCs/>
          <w:sz w:val="18"/>
          <w:szCs w:val="18"/>
          <w:vertAlign w:val="superscript"/>
        </w:rPr>
        <w:t>f</w:t>
      </w:r>
      <w:r w:rsidRPr="009C52E9">
        <w:rPr>
          <w:rFonts w:ascii="Times New Roman" w:hAnsi="Times New Roman" w:cs="Times New Roman" w:hint="eastAsia"/>
          <w:bCs/>
          <w:sz w:val="18"/>
          <w:szCs w:val="18"/>
        </w:rPr>
        <w:t>EP</w:t>
      </w:r>
      <w:proofErr w:type="spellEnd"/>
      <w:r w:rsidRPr="009C52E9">
        <w:rPr>
          <w:rFonts w:ascii="Times New Roman" w:hAnsi="Times New Roman" w:cs="Times New Roman" w:hint="eastAsia"/>
          <w:bCs/>
          <w:sz w:val="18"/>
          <w:szCs w:val="18"/>
        </w:rPr>
        <w:t xml:space="preserve">: Entrance Potential; </w:t>
      </w:r>
      <w:proofErr w:type="spellStart"/>
      <w:r w:rsidRPr="009C52E9">
        <w:rPr>
          <w:rFonts w:ascii="Times New Roman" w:hAnsi="Times New Roman" w:cs="Times New Roman"/>
          <w:bCs/>
          <w:sz w:val="18"/>
          <w:szCs w:val="18"/>
          <w:vertAlign w:val="superscript"/>
        </w:rPr>
        <w:t>g</w:t>
      </w:r>
      <w:r w:rsidRPr="009C52E9">
        <w:rPr>
          <w:rFonts w:ascii="Times New Roman" w:hAnsi="Times New Roman" w:cs="Times New Roman" w:hint="eastAsia"/>
          <w:bCs/>
          <w:sz w:val="18"/>
          <w:szCs w:val="18"/>
        </w:rPr>
        <w:t>CXP</w:t>
      </w:r>
      <w:proofErr w:type="spellEnd"/>
      <w:r w:rsidRPr="009C52E9">
        <w:rPr>
          <w:rFonts w:ascii="Times New Roman" w:hAnsi="Times New Roman" w:cs="Times New Roman" w:hint="eastAsia"/>
          <w:bCs/>
          <w:sz w:val="18"/>
          <w:szCs w:val="18"/>
        </w:rPr>
        <w:t>: Cell exit Potential</w:t>
      </w:r>
    </w:p>
    <w:p w14:paraId="5417E3D4" w14:textId="5EDCDDA4" w:rsidR="001F5812" w:rsidRPr="00D24795" w:rsidRDefault="001F5812">
      <w:pPr>
        <w:widowControl/>
        <w:jc w:val="left"/>
        <w:rPr>
          <w:sz w:val="24"/>
          <w:szCs w:val="24"/>
        </w:rPr>
      </w:pPr>
      <w:r w:rsidRPr="00D24795">
        <w:rPr>
          <w:sz w:val="24"/>
          <w:szCs w:val="24"/>
        </w:rPr>
        <w:br w:type="page"/>
      </w:r>
    </w:p>
    <w:p w14:paraId="783E8172" w14:textId="5AB8E59F" w:rsidR="001F5812" w:rsidRPr="00E84DD8" w:rsidRDefault="001F5812" w:rsidP="001F5812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bookmarkStart w:id="7" w:name="_Hlk141430193"/>
      <w:r w:rsidRPr="00E84DD8">
        <w:rPr>
          <w:rFonts w:ascii="Times New Roman" w:hAnsi="Times New Roman" w:cs="Times New Roman" w:hint="eastAsia"/>
          <w:b/>
          <w:szCs w:val="21"/>
        </w:rPr>
        <w:lastRenderedPageBreak/>
        <w:t>T</w:t>
      </w:r>
      <w:r w:rsidRPr="00E84DD8">
        <w:rPr>
          <w:rFonts w:ascii="Times New Roman" w:hAnsi="Times New Roman" w:cs="Times New Roman"/>
          <w:b/>
          <w:szCs w:val="21"/>
        </w:rPr>
        <w:t>able S3</w:t>
      </w:r>
      <w:r w:rsidRPr="00E84DD8">
        <w:rPr>
          <w:rFonts w:ascii="Arial" w:hAnsi="Arial" w:cs="Arial"/>
          <w:szCs w:val="21"/>
        </w:rPr>
        <w:t xml:space="preserve"> </w:t>
      </w:r>
      <w:r w:rsidRPr="00E84DD8">
        <w:rPr>
          <w:rFonts w:ascii="Times New Roman" w:hAnsi="Times New Roman" w:cs="Times New Roman"/>
          <w:szCs w:val="21"/>
        </w:rPr>
        <w:t xml:space="preserve">Major parameters for the gradient flow used in the separation of </w:t>
      </w:r>
      <w:r w:rsidR="0056376B" w:rsidRPr="00E84DD8">
        <w:rPr>
          <w:rFonts w:ascii="Times New Roman" w:hAnsi="Times New Roman" w:cs="Times New Roman" w:hint="eastAsia"/>
          <w:bCs/>
          <w:szCs w:val="21"/>
        </w:rPr>
        <w:t>coumarin</w:t>
      </w:r>
      <w:r w:rsidR="00B20515">
        <w:rPr>
          <w:rFonts w:ascii="Times New Roman" w:hAnsi="Times New Roman" w:cs="Times New Roman" w:hint="eastAsia"/>
          <w:szCs w:val="21"/>
        </w:rPr>
        <w:t>s.</w:t>
      </w:r>
    </w:p>
    <w:tbl>
      <w:tblPr>
        <w:tblStyle w:val="a3"/>
        <w:tblW w:w="5140" w:type="pct"/>
        <w:jc w:val="center"/>
        <w:tblLook w:val="04A0" w:firstRow="1" w:lastRow="0" w:firstColumn="1" w:lastColumn="0" w:noHBand="0" w:noVBand="1"/>
      </w:tblPr>
      <w:tblGrid>
        <w:gridCol w:w="1576"/>
        <w:gridCol w:w="2373"/>
        <w:gridCol w:w="2402"/>
        <w:gridCol w:w="2416"/>
      </w:tblGrid>
      <w:tr w:rsidR="001F5812" w:rsidRPr="00A25BCD" w14:paraId="1C1DDAB3" w14:textId="77777777" w:rsidTr="00B20515">
        <w:trPr>
          <w:trHeight w:val="482"/>
          <w:jc w:val="center"/>
        </w:trPr>
        <w:tc>
          <w:tcPr>
            <w:tcW w:w="8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bookmarkEnd w:id="7"/>
          <w:p w14:paraId="10F8FB50" w14:textId="77777777" w:rsidR="001F5812" w:rsidRPr="00A25BCD" w:rsidRDefault="001F5812" w:rsidP="00835A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BCD">
              <w:rPr>
                <w:rFonts w:ascii="Times New Roman" w:hAnsi="Times New Roman" w:cs="Times New Roman"/>
                <w:sz w:val="18"/>
                <w:szCs w:val="18"/>
              </w:rPr>
              <w:t>Time (min)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ACDDA25" w14:textId="77777777" w:rsidR="001F5812" w:rsidRPr="00A25BCD" w:rsidRDefault="001F5812" w:rsidP="00835A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BCD">
              <w:rPr>
                <w:rFonts w:ascii="Times New Roman" w:hAnsi="Times New Roman" w:cs="Times New Roman"/>
                <w:sz w:val="18"/>
                <w:szCs w:val="18"/>
              </w:rPr>
              <w:t>Flow rate (mL/min)</w:t>
            </w:r>
          </w:p>
        </w:tc>
        <w:tc>
          <w:tcPr>
            <w:tcW w:w="13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6368C1F" w14:textId="77777777" w:rsidR="001F5812" w:rsidRPr="00A25BCD" w:rsidRDefault="001F5812" w:rsidP="00835A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BCD">
              <w:rPr>
                <w:rFonts w:ascii="Times New Roman" w:hAnsi="Times New Roman" w:cs="Times New Roman"/>
                <w:sz w:val="18"/>
                <w:szCs w:val="18"/>
              </w:rPr>
              <w:t>Mobile Phase A (%)</w:t>
            </w:r>
          </w:p>
        </w:tc>
        <w:tc>
          <w:tcPr>
            <w:tcW w:w="137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5AA2A18" w14:textId="77777777" w:rsidR="001F5812" w:rsidRPr="00A25BCD" w:rsidRDefault="001F5812" w:rsidP="00835A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BCD">
              <w:rPr>
                <w:rFonts w:ascii="Times New Roman" w:hAnsi="Times New Roman" w:cs="Times New Roman"/>
                <w:sz w:val="18"/>
                <w:szCs w:val="18"/>
              </w:rPr>
              <w:t>Mobile Phase B (%)</w:t>
            </w:r>
          </w:p>
        </w:tc>
      </w:tr>
      <w:tr w:rsidR="001F5812" w:rsidRPr="00A25BCD" w14:paraId="30FA28C5" w14:textId="77777777" w:rsidTr="00B20515">
        <w:trPr>
          <w:trHeight w:val="467"/>
          <w:jc w:val="center"/>
        </w:trPr>
        <w:tc>
          <w:tcPr>
            <w:tcW w:w="8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05BC1CB" w14:textId="77777777" w:rsidR="001F5812" w:rsidRPr="00A25BCD" w:rsidRDefault="001F5812" w:rsidP="00835A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B266E80" w14:textId="77777777" w:rsidR="001F5812" w:rsidRPr="00A25BCD" w:rsidRDefault="001F5812" w:rsidP="00835A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BCD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A25BCD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137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C69F19A" w14:textId="77777777" w:rsidR="001F5812" w:rsidRPr="00A25BCD" w:rsidRDefault="001F5812" w:rsidP="00835A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BCD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 w:rsidRPr="00A25BC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7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7667742" w14:textId="77777777" w:rsidR="001F5812" w:rsidRPr="00A25BCD" w:rsidRDefault="001F5812" w:rsidP="00835A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BCD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</w:tr>
      <w:tr w:rsidR="001F5812" w:rsidRPr="00A25BCD" w14:paraId="7CD6E5FB" w14:textId="77777777" w:rsidTr="00B20515">
        <w:trPr>
          <w:trHeight w:val="467"/>
          <w:jc w:val="center"/>
        </w:trPr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AE8E8" w14:textId="77777777" w:rsidR="001F5812" w:rsidRPr="00A25BCD" w:rsidRDefault="001F5812" w:rsidP="00835A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BC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5CFDE" w14:textId="77777777" w:rsidR="001F5812" w:rsidRPr="00A25BCD" w:rsidRDefault="001F5812" w:rsidP="00835A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BCD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A25BCD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44B58" w14:textId="77777777" w:rsidR="001F5812" w:rsidRPr="00A25BCD" w:rsidRDefault="001F5812" w:rsidP="00835A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BCD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 w:rsidRPr="00A25BC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B44AF" w14:textId="77777777" w:rsidR="001F5812" w:rsidRPr="00A25BCD" w:rsidRDefault="001F5812" w:rsidP="00835A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BCD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</w:tr>
      <w:tr w:rsidR="001F5812" w:rsidRPr="00A25BCD" w14:paraId="0843AC60" w14:textId="77777777" w:rsidTr="00B20515">
        <w:trPr>
          <w:trHeight w:val="467"/>
          <w:jc w:val="center"/>
        </w:trPr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1CA6A" w14:textId="77777777" w:rsidR="001F5812" w:rsidRPr="00A25BCD" w:rsidRDefault="001F5812" w:rsidP="00835A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BCD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F24A5" w14:textId="77777777" w:rsidR="001F5812" w:rsidRPr="00A25BCD" w:rsidRDefault="001F5812" w:rsidP="00835A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BCD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A25BCD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D8324" w14:textId="77777777" w:rsidR="001F5812" w:rsidRPr="00A25BCD" w:rsidRDefault="001F5812" w:rsidP="00835A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BC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CD491" w14:textId="77777777" w:rsidR="001F5812" w:rsidRPr="00A25BCD" w:rsidRDefault="001F5812" w:rsidP="00835A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BCD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 w:rsidRPr="00A25BC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F5812" w:rsidRPr="00A25BCD" w14:paraId="4784596A" w14:textId="77777777" w:rsidTr="00B20515">
        <w:trPr>
          <w:trHeight w:val="482"/>
          <w:jc w:val="center"/>
        </w:trPr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8F5B" w14:textId="77777777" w:rsidR="001F5812" w:rsidRPr="00A25BCD" w:rsidRDefault="001F5812" w:rsidP="00835A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BCD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05D8A" w14:textId="77777777" w:rsidR="001F5812" w:rsidRPr="00A25BCD" w:rsidRDefault="001F5812" w:rsidP="00835A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BCD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A25BCD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15BEA" w14:textId="77777777" w:rsidR="001F5812" w:rsidRPr="00A25BCD" w:rsidRDefault="001F5812" w:rsidP="00835A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BC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FDF40" w14:textId="77777777" w:rsidR="001F5812" w:rsidRPr="00A25BCD" w:rsidRDefault="001F5812" w:rsidP="00835A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BCD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 w:rsidRPr="00A25BC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F5812" w:rsidRPr="00A25BCD" w14:paraId="68A9479A" w14:textId="77777777" w:rsidTr="00B20515">
        <w:trPr>
          <w:trHeight w:val="467"/>
          <w:jc w:val="center"/>
        </w:trPr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71611" w14:textId="77777777" w:rsidR="001F5812" w:rsidRPr="00A25BCD" w:rsidRDefault="001F5812" w:rsidP="00835A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BCD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66CDA" w14:textId="77777777" w:rsidR="001F5812" w:rsidRPr="00A25BCD" w:rsidRDefault="001F5812" w:rsidP="00835A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BCD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A25BCD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AEFDD" w14:textId="77777777" w:rsidR="001F5812" w:rsidRPr="00A25BCD" w:rsidRDefault="001F5812" w:rsidP="00835A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BCD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 w:rsidRPr="00A25BC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0D71D" w14:textId="77777777" w:rsidR="001F5812" w:rsidRPr="00A25BCD" w:rsidRDefault="001F5812" w:rsidP="00835A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BCD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</w:tr>
      <w:tr w:rsidR="001F5812" w:rsidRPr="00A25BCD" w14:paraId="476BD707" w14:textId="77777777" w:rsidTr="00B20515">
        <w:trPr>
          <w:trHeight w:val="467"/>
          <w:jc w:val="center"/>
        </w:trPr>
        <w:tc>
          <w:tcPr>
            <w:tcW w:w="898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12CD781" w14:textId="77777777" w:rsidR="001F5812" w:rsidRPr="00A25BCD" w:rsidRDefault="001F5812" w:rsidP="00835A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BC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A25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05453AA" w14:textId="77777777" w:rsidR="001F5812" w:rsidRPr="00A25BCD" w:rsidRDefault="001F5812" w:rsidP="00835A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BCD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A25BCD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E1A9EDC" w14:textId="77777777" w:rsidR="001F5812" w:rsidRPr="00A25BCD" w:rsidRDefault="001F5812" w:rsidP="00835A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BCD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 w:rsidRPr="00A25BC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E4D52BD" w14:textId="77777777" w:rsidR="001F5812" w:rsidRPr="00A25BCD" w:rsidRDefault="001F5812" w:rsidP="00835A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BCD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</w:tr>
    </w:tbl>
    <w:p w14:paraId="0F25147E" w14:textId="77777777" w:rsidR="001F5812" w:rsidRPr="00A25BCD" w:rsidRDefault="001F5812" w:rsidP="00B20515">
      <w:pPr>
        <w:spacing w:line="360" w:lineRule="auto"/>
        <w:jc w:val="left"/>
        <w:rPr>
          <w:rFonts w:ascii="Times New Roman" w:hAnsi="Times New Roman" w:cs="Times New Roman"/>
          <w:bCs/>
          <w:sz w:val="18"/>
          <w:szCs w:val="18"/>
        </w:rPr>
      </w:pPr>
      <w:r w:rsidRPr="00A25BCD">
        <w:rPr>
          <w:rFonts w:ascii="Times New Roman" w:hAnsi="Times New Roman" w:cs="Times New Roman"/>
          <w:bCs/>
          <w:sz w:val="18"/>
          <w:szCs w:val="18"/>
          <w:vertAlign w:val="superscript"/>
        </w:rPr>
        <w:t>*</w:t>
      </w:r>
      <w:r w:rsidRPr="00A25BCD">
        <w:rPr>
          <w:rFonts w:ascii="Times New Roman" w:hAnsi="Times New Roman" w:cs="Times New Roman"/>
          <w:bCs/>
          <w:sz w:val="18"/>
          <w:szCs w:val="18"/>
        </w:rPr>
        <w:t>0.1% formic acid in milli-Q water and 0.1% formic acid acetonitrile were separately used as mobile phase A and B.</w:t>
      </w:r>
    </w:p>
    <w:p w14:paraId="1C8FDD4C" w14:textId="1BB8D84E" w:rsidR="00025FAF" w:rsidRPr="0053782B" w:rsidRDefault="00034B15" w:rsidP="00B45AE5">
      <w:pPr>
        <w:jc w:val="center"/>
        <w:rPr>
          <w:rFonts w:ascii="Times New Roman" w:hAnsi="Times New Roman" w:cs="Times New Roman"/>
          <w:b/>
          <w:bCs/>
          <w:szCs w:val="21"/>
        </w:rPr>
      </w:pPr>
      <w:r w:rsidRPr="00D24795">
        <w:rPr>
          <w:rFonts w:ascii="Times New Roman" w:hAnsi="Times New Roman" w:cs="Times New Roman"/>
          <w:bCs/>
          <w:sz w:val="24"/>
          <w:szCs w:val="24"/>
        </w:rPr>
        <w:br w:type="page"/>
      </w:r>
      <w:bookmarkStart w:id="8" w:name="_Hlk141430216"/>
      <w:r w:rsidR="00B45AE5" w:rsidRPr="0053782B">
        <w:rPr>
          <w:rFonts w:ascii="Times New Roman" w:hAnsi="Times New Roman" w:cs="Times New Roman" w:hint="eastAsia"/>
          <w:b/>
          <w:szCs w:val="21"/>
        </w:rPr>
        <w:lastRenderedPageBreak/>
        <w:t>Table S4</w:t>
      </w:r>
      <w:r w:rsidR="00B45AE5" w:rsidRPr="0053782B">
        <w:rPr>
          <w:rFonts w:ascii="Times New Roman" w:hAnsi="Times New Roman" w:cs="Times New Roman" w:hint="eastAsia"/>
          <w:bCs/>
          <w:szCs w:val="21"/>
        </w:rPr>
        <w:t xml:space="preserve"> </w:t>
      </w:r>
      <w:bookmarkStart w:id="9" w:name="_Hlk143438135"/>
      <w:r w:rsidR="00B45AE5" w:rsidRPr="0053782B">
        <w:rPr>
          <w:rFonts w:ascii="Times New Roman" w:hAnsi="Times New Roman" w:cs="Times New Roman" w:hint="eastAsia"/>
          <w:bCs/>
          <w:szCs w:val="21"/>
        </w:rPr>
        <w:t xml:space="preserve">Quality assurance/quality control (QA/QC) information of </w:t>
      </w:r>
      <w:bookmarkStart w:id="10" w:name="_Hlk148298502"/>
      <w:r w:rsidR="00404748" w:rsidRPr="0053782B">
        <w:rPr>
          <w:rFonts w:ascii="Times New Roman" w:hAnsi="Times New Roman" w:cs="Times New Roman" w:hint="eastAsia"/>
          <w:bCs/>
          <w:szCs w:val="21"/>
        </w:rPr>
        <w:t>coumarin</w:t>
      </w:r>
      <w:r w:rsidR="00B20515">
        <w:rPr>
          <w:rFonts w:ascii="Times New Roman" w:hAnsi="Times New Roman" w:cs="Times New Roman" w:hint="eastAsia"/>
          <w:bCs/>
          <w:szCs w:val="21"/>
        </w:rPr>
        <w:t>s</w:t>
      </w:r>
      <w:bookmarkEnd w:id="10"/>
      <w:r w:rsidR="00B45AE5" w:rsidRPr="0053782B">
        <w:rPr>
          <w:rFonts w:ascii="Times New Roman" w:hAnsi="Times New Roman" w:cs="Times New Roman"/>
          <w:bCs/>
          <w:szCs w:val="21"/>
        </w:rPr>
        <w:t xml:space="preserve"> in each </w:t>
      </w:r>
      <w:proofErr w:type="spellStart"/>
      <w:proofErr w:type="gramStart"/>
      <w:r w:rsidR="00B45AE5" w:rsidRPr="0053782B">
        <w:rPr>
          <w:rFonts w:ascii="Times New Roman" w:hAnsi="Times New Roman" w:cs="Times New Roman"/>
          <w:bCs/>
          <w:szCs w:val="21"/>
        </w:rPr>
        <w:t>matrix.</w:t>
      </w:r>
      <w:r w:rsidR="00B45AE5" w:rsidRPr="0053782B">
        <w:rPr>
          <w:rFonts w:ascii="Times New Roman" w:hAnsi="Times New Roman" w:cs="Times New Roman"/>
          <w:bCs/>
          <w:szCs w:val="21"/>
          <w:vertAlign w:val="superscript"/>
        </w:rPr>
        <w:t>a</w:t>
      </w:r>
      <w:bookmarkEnd w:id="8"/>
      <w:bookmarkEnd w:id="9"/>
      <w:proofErr w:type="spellEnd"/>
      <w:proofErr w:type="gramEnd"/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2771"/>
        <w:gridCol w:w="2859"/>
      </w:tblGrid>
      <w:tr w:rsidR="00185997" w:rsidRPr="00D24795" w14:paraId="3FCE7D51" w14:textId="77777777" w:rsidTr="00FF6A01">
        <w:tc>
          <w:tcPr>
            <w:tcW w:w="4724" w:type="dxa"/>
            <w:tcBorders>
              <w:top w:val="single" w:sz="12" w:space="0" w:color="auto"/>
              <w:bottom w:val="single" w:sz="12" w:space="0" w:color="auto"/>
            </w:tcBorders>
          </w:tcPr>
          <w:p w14:paraId="149B72B4" w14:textId="77777777" w:rsidR="00185997" w:rsidRPr="00E04172" w:rsidRDefault="00185997" w:rsidP="00185997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8C0E8D" w14:textId="7A6F1DA8" w:rsidR="00185997" w:rsidRPr="00E04172" w:rsidRDefault="00185997" w:rsidP="00185997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DACM</w:t>
            </w:r>
          </w:p>
        </w:tc>
        <w:tc>
          <w:tcPr>
            <w:tcW w:w="47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1702AD" w14:textId="13D1A4DA" w:rsidR="00185997" w:rsidRPr="00E04172" w:rsidRDefault="00185997" w:rsidP="00185997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R-ADMC</w:t>
            </w:r>
          </w:p>
        </w:tc>
      </w:tr>
      <w:tr w:rsidR="007C0ABA" w:rsidRPr="00D24795" w14:paraId="116C52DC" w14:textId="77777777" w:rsidTr="00637CD2">
        <w:tc>
          <w:tcPr>
            <w:tcW w:w="4724" w:type="dxa"/>
            <w:tcBorders>
              <w:top w:val="single" w:sz="12" w:space="0" w:color="auto"/>
            </w:tcBorders>
          </w:tcPr>
          <w:p w14:paraId="6FAA576D" w14:textId="77777777" w:rsidR="007C0ABA" w:rsidRPr="00E04172" w:rsidRDefault="007C0ABA" w:rsidP="00B45AE5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50" w:type="dxa"/>
            <w:gridSpan w:val="2"/>
            <w:tcBorders>
              <w:top w:val="single" w:sz="12" w:space="0" w:color="auto"/>
            </w:tcBorders>
          </w:tcPr>
          <w:p w14:paraId="266525EA" w14:textId="6A72B29B" w:rsidR="007C0ABA" w:rsidRPr="00E04172" w:rsidRDefault="007C0ABA" w:rsidP="007C0ABA">
            <w:pPr>
              <w:widowControl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eastAsia="宋体" w:hAnsi="Times New Roman" w:cs="Times New Roman"/>
                <w:b/>
                <w:bCs/>
                <w:i/>
                <w:iCs/>
                <w:sz w:val="18"/>
                <w:szCs w:val="18"/>
                <w:lang w:bidi="ar"/>
              </w:rPr>
              <w:t>Water samples</w:t>
            </w:r>
          </w:p>
        </w:tc>
      </w:tr>
      <w:tr w:rsidR="000170CD" w:rsidRPr="00D24795" w14:paraId="16FAA595" w14:textId="77777777" w:rsidTr="005B36BC">
        <w:tc>
          <w:tcPr>
            <w:tcW w:w="4724" w:type="dxa"/>
          </w:tcPr>
          <w:p w14:paraId="03B37507" w14:textId="1BADA70D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kern w:val="0"/>
                <w:sz w:val="18"/>
                <w:szCs w:val="18"/>
              </w:rPr>
              <w:t>Recoveries (%)</w:t>
            </w:r>
          </w:p>
        </w:tc>
        <w:tc>
          <w:tcPr>
            <w:tcW w:w="4725" w:type="dxa"/>
            <w:vAlign w:val="center"/>
          </w:tcPr>
          <w:p w14:paraId="169D3C60" w14:textId="7AA39BFC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63.00 </w:t>
            </w:r>
          </w:p>
        </w:tc>
        <w:tc>
          <w:tcPr>
            <w:tcW w:w="4725" w:type="dxa"/>
            <w:vAlign w:val="center"/>
          </w:tcPr>
          <w:p w14:paraId="2921F682" w14:textId="71A40303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63.00 </w:t>
            </w:r>
          </w:p>
        </w:tc>
      </w:tr>
      <w:tr w:rsidR="000170CD" w:rsidRPr="00D24795" w14:paraId="1A94E829" w14:textId="77777777" w:rsidTr="005B36BC">
        <w:tc>
          <w:tcPr>
            <w:tcW w:w="4724" w:type="dxa"/>
          </w:tcPr>
          <w:p w14:paraId="28AEFC21" w14:textId="6FEE6C8B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kern w:val="0"/>
                <w:sz w:val="18"/>
                <w:szCs w:val="18"/>
              </w:rPr>
              <w:t>Matrix effect (%)</w:t>
            </w:r>
          </w:p>
        </w:tc>
        <w:tc>
          <w:tcPr>
            <w:tcW w:w="4725" w:type="dxa"/>
            <w:vAlign w:val="center"/>
          </w:tcPr>
          <w:p w14:paraId="5C0B3DE7" w14:textId="3C147CA8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87.90 </w:t>
            </w:r>
          </w:p>
        </w:tc>
        <w:tc>
          <w:tcPr>
            <w:tcW w:w="4725" w:type="dxa"/>
            <w:vAlign w:val="center"/>
          </w:tcPr>
          <w:p w14:paraId="36529E6F" w14:textId="78FF0887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91.50 </w:t>
            </w:r>
          </w:p>
        </w:tc>
      </w:tr>
      <w:tr w:rsidR="000170CD" w:rsidRPr="00D24795" w14:paraId="17632682" w14:textId="77777777" w:rsidTr="005B36BC">
        <w:tc>
          <w:tcPr>
            <w:tcW w:w="4724" w:type="dxa"/>
          </w:tcPr>
          <w:p w14:paraId="5D9B2C95" w14:textId="28C713FF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kern w:val="0"/>
                <w:sz w:val="18"/>
                <w:szCs w:val="18"/>
              </w:rPr>
              <w:t>Accuracy (%)</w:t>
            </w:r>
          </w:p>
        </w:tc>
        <w:tc>
          <w:tcPr>
            <w:tcW w:w="4725" w:type="dxa"/>
            <w:vAlign w:val="center"/>
          </w:tcPr>
          <w:p w14:paraId="250A391B" w14:textId="6AF71887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55.40 </w:t>
            </w:r>
          </w:p>
        </w:tc>
        <w:tc>
          <w:tcPr>
            <w:tcW w:w="4725" w:type="dxa"/>
            <w:vAlign w:val="center"/>
          </w:tcPr>
          <w:p w14:paraId="143D86A5" w14:textId="2474EC0E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57.70 </w:t>
            </w:r>
          </w:p>
        </w:tc>
      </w:tr>
      <w:tr w:rsidR="000170CD" w:rsidRPr="00D24795" w14:paraId="182240AB" w14:textId="77777777" w:rsidTr="005B36BC">
        <w:tc>
          <w:tcPr>
            <w:tcW w:w="4724" w:type="dxa"/>
          </w:tcPr>
          <w:p w14:paraId="51C91667" w14:textId="7856EF15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Precision (%)</w:t>
            </w:r>
          </w:p>
        </w:tc>
        <w:tc>
          <w:tcPr>
            <w:tcW w:w="4725" w:type="dxa"/>
            <w:vAlign w:val="center"/>
          </w:tcPr>
          <w:p w14:paraId="2A6D4AB5" w14:textId="3490960D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4725" w:type="dxa"/>
            <w:vAlign w:val="center"/>
          </w:tcPr>
          <w:p w14:paraId="3DD7BAB3" w14:textId="29D936B5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9.6</w:t>
            </w:r>
          </w:p>
        </w:tc>
      </w:tr>
      <w:tr w:rsidR="007C0ABA" w:rsidRPr="00D24795" w14:paraId="556C04AA" w14:textId="77777777" w:rsidTr="001A242F">
        <w:tc>
          <w:tcPr>
            <w:tcW w:w="4724" w:type="dxa"/>
          </w:tcPr>
          <w:p w14:paraId="75179937" w14:textId="77777777" w:rsidR="007C0ABA" w:rsidRPr="00E04172" w:rsidRDefault="007C0ABA" w:rsidP="007C0ABA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50" w:type="dxa"/>
            <w:gridSpan w:val="2"/>
          </w:tcPr>
          <w:p w14:paraId="18176AE1" w14:textId="3AE5A887" w:rsidR="007C0ABA" w:rsidRPr="00E04172" w:rsidRDefault="007C0ABA" w:rsidP="007C0ABA">
            <w:pPr>
              <w:widowControl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eastAsia="宋体" w:hAnsi="Times New Roman" w:cs="Times New Roman"/>
                <w:b/>
                <w:bCs/>
                <w:i/>
                <w:iCs/>
                <w:sz w:val="18"/>
                <w:szCs w:val="18"/>
                <w:lang w:bidi="ar"/>
              </w:rPr>
              <w:t>Sediment samples</w:t>
            </w:r>
          </w:p>
        </w:tc>
      </w:tr>
      <w:tr w:rsidR="000170CD" w:rsidRPr="00D24795" w14:paraId="4EE96C2C" w14:textId="77777777" w:rsidTr="00106D03">
        <w:tc>
          <w:tcPr>
            <w:tcW w:w="4724" w:type="dxa"/>
          </w:tcPr>
          <w:p w14:paraId="2BFBE02D" w14:textId="3A1EE37A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kern w:val="0"/>
                <w:sz w:val="18"/>
                <w:szCs w:val="18"/>
              </w:rPr>
              <w:t>Recoveries (%)</w:t>
            </w:r>
          </w:p>
        </w:tc>
        <w:tc>
          <w:tcPr>
            <w:tcW w:w="4725" w:type="dxa"/>
            <w:vAlign w:val="center"/>
          </w:tcPr>
          <w:p w14:paraId="78D3DFD5" w14:textId="6A91927E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50.60 </w:t>
            </w:r>
          </w:p>
        </w:tc>
        <w:tc>
          <w:tcPr>
            <w:tcW w:w="4725" w:type="dxa"/>
            <w:vAlign w:val="center"/>
          </w:tcPr>
          <w:p w14:paraId="733EE523" w14:textId="6DADD87E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68.30 </w:t>
            </w:r>
          </w:p>
        </w:tc>
      </w:tr>
      <w:tr w:rsidR="000170CD" w:rsidRPr="00D24795" w14:paraId="6BCBAAB7" w14:textId="77777777" w:rsidTr="00106D03">
        <w:tc>
          <w:tcPr>
            <w:tcW w:w="4724" w:type="dxa"/>
          </w:tcPr>
          <w:p w14:paraId="1D4DC8F9" w14:textId="4E099A0F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kern w:val="0"/>
                <w:sz w:val="18"/>
                <w:szCs w:val="18"/>
              </w:rPr>
              <w:t>Matrix effect (%)</w:t>
            </w:r>
          </w:p>
        </w:tc>
        <w:tc>
          <w:tcPr>
            <w:tcW w:w="4725" w:type="dxa"/>
            <w:vAlign w:val="center"/>
          </w:tcPr>
          <w:p w14:paraId="4C23B406" w14:textId="4157491E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110.00 </w:t>
            </w:r>
          </w:p>
        </w:tc>
        <w:tc>
          <w:tcPr>
            <w:tcW w:w="4725" w:type="dxa"/>
            <w:vAlign w:val="center"/>
          </w:tcPr>
          <w:p w14:paraId="10BE3388" w14:textId="4C9CDABD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85.04 </w:t>
            </w:r>
          </w:p>
        </w:tc>
      </w:tr>
      <w:tr w:rsidR="000170CD" w:rsidRPr="00D24795" w14:paraId="4AEFF323" w14:textId="77777777" w:rsidTr="00106D03">
        <w:tc>
          <w:tcPr>
            <w:tcW w:w="4724" w:type="dxa"/>
          </w:tcPr>
          <w:p w14:paraId="7F61252A" w14:textId="61680A03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kern w:val="0"/>
                <w:sz w:val="18"/>
                <w:szCs w:val="18"/>
              </w:rPr>
              <w:t>Accuracy (%)</w:t>
            </w:r>
          </w:p>
        </w:tc>
        <w:tc>
          <w:tcPr>
            <w:tcW w:w="4725" w:type="dxa"/>
            <w:vAlign w:val="center"/>
          </w:tcPr>
          <w:p w14:paraId="4CDBB1AC" w14:textId="38807281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61.16 </w:t>
            </w:r>
          </w:p>
        </w:tc>
        <w:tc>
          <w:tcPr>
            <w:tcW w:w="4725" w:type="dxa"/>
            <w:vAlign w:val="center"/>
          </w:tcPr>
          <w:p w14:paraId="233BDF3D" w14:textId="32B5A3A5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64.30 </w:t>
            </w:r>
          </w:p>
        </w:tc>
      </w:tr>
      <w:tr w:rsidR="000170CD" w:rsidRPr="00D24795" w14:paraId="34707C82" w14:textId="77777777" w:rsidTr="00106D03">
        <w:tc>
          <w:tcPr>
            <w:tcW w:w="4724" w:type="dxa"/>
          </w:tcPr>
          <w:p w14:paraId="724F6698" w14:textId="6F5509C0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Precision (%)</w:t>
            </w:r>
          </w:p>
        </w:tc>
        <w:tc>
          <w:tcPr>
            <w:tcW w:w="4725" w:type="dxa"/>
            <w:vAlign w:val="center"/>
          </w:tcPr>
          <w:p w14:paraId="6B1FD019" w14:textId="7D53B02D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1.67 </w:t>
            </w:r>
          </w:p>
        </w:tc>
        <w:tc>
          <w:tcPr>
            <w:tcW w:w="4725" w:type="dxa"/>
            <w:vAlign w:val="center"/>
          </w:tcPr>
          <w:p w14:paraId="3E7F4B17" w14:textId="0E9ABA3E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2.62 </w:t>
            </w:r>
          </w:p>
        </w:tc>
      </w:tr>
      <w:tr w:rsidR="007C0ABA" w:rsidRPr="00D24795" w14:paraId="54522C32" w14:textId="77777777" w:rsidTr="005C7EC9">
        <w:tc>
          <w:tcPr>
            <w:tcW w:w="4724" w:type="dxa"/>
          </w:tcPr>
          <w:p w14:paraId="5A65682F" w14:textId="77777777" w:rsidR="007C0ABA" w:rsidRPr="00E04172" w:rsidRDefault="007C0ABA" w:rsidP="007C0ABA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50" w:type="dxa"/>
            <w:gridSpan w:val="2"/>
          </w:tcPr>
          <w:p w14:paraId="54E79BD5" w14:textId="59F87D9D" w:rsidR="007C0ABA" w:rsidRPr="00E04172" w:rsidRDefault="007C0ABA" w:rsidP="007C0ABA">
            <w:pPr>
              <w:widowControl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sz w:val="18"/>
                <w:szCs w:val="18"/>
                <w:lang w:bidi="ar"/>
              </w:rPr>
              <w:t>F</w:t>
            </w:r>
            <w:r w:rsidRPr="00E04172">
              <w:rPr>
                <w:rFonts w:ascii="Times New Roman" w:eastAsia="宋体" w:hAnsi="Times New Roman" w:cs="Times New Roman"/>
                <w:b/>
                <w:bCs/>
                <w:i/>
                <w:iCs/>
                <w:sz w:val="18"/>
                <w:szCs w:val="18"/>
                <w:lang w:bidi="ar"/>
              </w:rPr>
              <w:t>ish Samples</w:t>
            </w:r>
          </w:p>
        </w:tc>
      </w:tr>
      <w:tr w:rsidR="000170CD" w:rsidRPr="00D24795" w14:paraId="29896E5E" w14:textId="77777777" w:rsidTr="00D25BB8">
        <w:tc>
          <w:tcPr>
            <w:tcW w:w="4724" w:type="dxa"/>
          </w:tcPr>
          <w:p w14:paraId="6F7650A1" w14:textId="2C6403D6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kern w:val="0"/>
                <w:sz w:val="18"/>
                <w:szCs w:val="18"/>
              </w:rPr>
              <w:t>Recoveries (%)</w:t>
            </w:r>
          </w:p>
        </w:tc>
        <w:tc>
          <w:tcPr>
            <w:tcW w:w="4725" w:type="dxa"/>
            <w:vAlign w:val="center"/>
          </w:tcPr>
          <w:p w14:paraId="290021DB" w14:textId="5B43DB96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97.96</w:t>
            </w:r>
          </w:p>
        </w:tc>
        <w:tc>
          <w:tcPr>
            <w:tcW w:w="4725" w:type="dxa"/>
            <w:vAlign w:val="center"/>
          </w:tcPr>
          <w:p w14:paraId="051FA1A8" w14:textId="554BF5B0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94.14</w:t>
            </w:r>
          </w:p>
        </w:tc>
      </w:tr>
      <w:tr w:rsidR="000170CD" w:rsidRPr="00D24795" w14:paraId="42B63DDB" w14:textId="77777777" w:rsidTr="00D25BB8">
        <w:tc>
          <w:tcPr>
            <w:tcW w:w="4724" w:type="dxa"/>
          </w:tcPr>
          <w:p w14:paraId="185BD8CE" w14:textId="13F3F09A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kern w:val="0"/>
                <w:sz w:val="18"/>
                <w:szCs w:val="18"/>
              </w:rPr>
              <w:t>Matrix effect (%)</w:t>
            </w:r>
          </w:p>
        </w:tc>
        <w:tc>
          <w:tcPr>
            <w:tcW w:w="4725" w:type="dxa"/>
            <w:vAlign w:val="center"/>
          </w:tcPr>
          <w:p w14:paraId="16990359" w14:textId="5E1D45DD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74.27</w:t>
            </w:r>
          </w:p>
        </w:tc>
        <w:tc>
          <w:tcPr>
            <w:tcW w:w="4725" w:type="dxa"/>
            <w:vAlign w:val="center"/>
          </w:tcPr>
          <w:p w14:paraId="07221CC4" w14:textId="240E22D4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80.05</w:t>
            </w:r>
          </w:p>
        </w:tc>
      </w:tr>
      <w:tr w:rsidR="000170CD" w:rsidRPr="00D24795" w14:paraId="1E2C3BB2" w14:textId="77777777" w:rsidTr="00D25BB8">
        <w:tc>
          <w:tcPr>
            <w:tcW w:w="4724" w:type="dxa"/>
          </w:tcPr>
          <w:p w14:paraId="646FCC4E" w14:textId="1061FED8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kern w:val="0"/>
                <w:sz w:val="18"/>
                <w:szCs w:val="18"/>
              </w:rPr>
              <w:t>Accuracy (%)</w:t>
            </w:r>
          </w:p>
        </w:tc>
        <w:tc>
          <w:tcPr>
            <w:tcW w:w="4725" w:type="dxa"/>
            <w:vAlign w:val="center"/>
          </w:tcPr>
          <w:p w14:paraId="2FFDACB2" w14:textId="4D5AD5F0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72.90 </w:t>
            </w:r>
          </w:p>
        </w:tc>
        <w:tc>
          <w:tcPr>
            <w:tcW w:w="4725" w:type="dxa"/>
            <w:vAlign w:val="center"/>
          </w:tcPr>
          <w:p w14:paraId="31D6F2C5" w14:textId="30CE377F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75.57</w:t>
            </w:r>
          </w:p>
        </w:tc>
      </w:tr>
      <w:tr w:rsidR="000170CD" w:rsidRPr="00D24795" w14:paraId="780B2013" w14:textId="77777777" w:rsidTr="00D25BB8">
        <w:tc>
          <w:tcPr>
            <w:tcW w:w="4724" w:type="dxa"/>
          </w:tcPr>
          <w:p w14:paraId="21FAE41F" w14:textId="1A7A4F1B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Precision (%)</w:t>
            </w:r>
          </w:p>
        </w:tc>
        <w:tc>
          <w:tcPr>
            <w:tcW w:w="4725" w:type="dxa"/>
            <w:vAlign w:val="center"/>
          </w:tcPr>
          <w:p w14:paraId="310E458A" w14:textId="7233DEC5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16.39</w:t>
            </w:r>
          </w:p>
        </w:tc>
        <w:tc>
          <w:tcPr>
            <w:tcW w:w="4725" w:type="dxa"/>
            <w:vAlign w:val="center"/>
          </w:tcPr>
          <w:p w14:paraId="0B8E9587" w14:textId="4AF63163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14.31</w:t>
            </w:r>
          </w:p>
        </w:tc>
      </w:tr>
      <w:tr w:rsidR="007C0ABA" w:rsidRPr="00D24795" w14:paraId="56C83EA0" w14:textId="77777777" w:rsidTr="00A034B3">
        <w:tc>
          <w:tcPr>
            <w:tcW w:w="4724" w:type="dxa"/>
          </w:tcPr>
          <w:p w14:paraId="3CA76528" w14:textId="77777777" w:rsidR="007C0ABA" w:rsidRPr="00E04172" w:rsidRDefault="007C0ABA" w:rsidP="007C0ABA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50" w:type="dxa"/>
            <w:gridSpan w:val="2"/>
          </w:tcPr>
          <w:p w14:paraId="4EBD7F44" w14:textId="3B081107" w:rsidR="007C0ABA" w:rsidRPr="00E04172" w:rsidRDefault="007C0ABA" w:rsidP="007C0AB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sz w:val="18"/>
                <w:szCs w:val="18"/>
                <w:lang w:bidi="ar"/>
              </w:rPr>
            </w:pPr>
            <w:r w:rsidRPr="00E04172">
              <w:rPr>
                <w:rFonts w:ascii="Times New Roman" w:eastAsia="宋体" w:hAnsi="Times New Roman" w:cs="Times New Roman"/>
                <w:b/>
                <w:bCs/>
                <w:i/>
                <w:iCs/>
                <w:sz w:val="18"/>
                <w:szCs w:val="18"/>
                <w:lang w:bidi="ar"/>
              </w:rPr>
              <w:t>Plant, Algae and Zooplankton samples</w:t>
            </w:r>
          </w:p>
        </w:tc>
      </w:tr>
      <w:tr w:rsidR="000170CD" w:rsidRPr="00D24795" w14:paraId="6A343A4F" w14:textId="77777777" w:rsidTr="00B24450">
        <w:tc>
          <w:tcPr>
            <w:tcW w:w="4724" w:type="dxa"/>
          </w:tcPr>
          <w:p w14:paraId="5B1761AE" w14:textId="61397FD8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kern w:val="0"/>
                <w:sz w:val="18"/>
                <w:szCs w:val="18"/>
              </w:rPr>
              <w:t>Recoveries (%)</w:t>
            </w:r>
          </w:p>
        </w:tc>
        <w:tc>
          <w:tcPr>
            <w:tcW w:w="4725" w:type="dxa"/>
            <w:vAlign w:val="center"/>
          </w:tcPr>
          <w:p w14:paraId="2B0B3D15" w14:textId="75F30085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93.47</w:t>
            </w:r>
          </w:p>
        </w:tc>
        <w:tc>
          <w:tcPr>
            <w:tcW w:w="4725" w:type="dxa"/>
            <w:vAlign w:val="center"/>
          </w:tcPr>
          <w:p w14:paraId="6933258B" w14:textId="0667F318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94.93</w:t>
            </w:r>
          </w:p>
        </w:tc>
      </w:tr>
      <w:tr w:rsidR="000170CD" w:rsidRPr="00D24795" w14:paraId="456F3A9E" w14:textId="77777777" w:rsidTr="00B24450">
        <w:tc>
          <w:tcPr>
            <w:tcW w:w="4724" w:type="dxa"/>
          </w:tcPr>
          <w:p w14:paraId="70ADC95B" w14:textId="75EA74C8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kern w:val="0"/>
                <w:sz w:val="18"/>
                <w:szCs w:val="18"/>
              </w:rPr>
              <w:t>Matrix effect (%)</w:t>
            </w:r>
          </w:p>
        </w:tc>
        <w:tc>
          <w:tcPr>
            <w:tcW w:w="4725" w:type="dxa"/>
            <w:vAlign w:val="center"/>
          </w:tcPr>
          <w:p w14:paraId="56128E09" w14:textId="5CE58E19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120.42</w:t>
            </w:r>
          </w:p>
        </w:tc>
        <w:tc>
          <w:tcPr>
            <w:tcW w:w="4725" w:type="dxa"/>
            <w:vAlign w:val="center"/>
          </w:tcPr>
          <w:p w14:paraId="20DFD15A" w14:textId="6D893FA1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99.07</w:t>
            </w:r>
          </w:p>
        </w:tc>
      </w:tr>
      <w:tr w:rsidR="000170CD" w:rsidRPr="00D24795" w14:paraId="0D3273A3" w14:textId="77777777" w:rsidTr="00B24450">
        <w:tc>
          <w:tcPr>
            <w:tcW w:w="4724" w:type="dxa"/>
          </w:tcPr>
          <w:p w14:paraId="57289FD4" w14:textId="3E8F0B67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kern w:val="0"/>
                <w:sz w:val="18"/>
                <w:szCs w:val="18"/>
              </w:rPr>
              <w:t>Accuracy (%)</w:t>
            </w:r>
          </w:p>
        </w:tc>
        <w:tc>
          <w:tcPr>
            <w:tcW w:w="4725" w:type="dxa"/>
            <w:vAlign w:val="center"/>
          </w:tcPr>
          <w:p w14:paraId="4C887F73" w14:textId="455AE891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112.56</w:t>
            </w:r>
          </w:p>
        </w:tc>
        <w:tc>
          <w:tcPr>
            <w:tcW w:w="4725" w:type="dxa"/>
            <w:vAlign w:val="center"/>
          </w:tcPr>
          <w:p w14:paraId="2B8E4D26" w14:textId="4B98DDDD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94.04</w:t>
            </w:r>
          </w:p>
        </w:tc>
      </w:tr>
      <w:tr w:rsidR="000170CD" w:rsidRPr="00D24795" w14:paraId="387203A5" w14:textId="77777777" w:rsidTr="00B24450">
        <w:tc>
          <w:tcPr>
            <w:tcW w:w="4724" w:type="dxa"/>
          </w:tcPr>
          <w:p w14:paraId="638AFCF8" w14:textId="10B533E1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Precision (%)</w:t>
            </w:r>
          </w:p>
        </w:tc>
        <w:tc>
          <w:tcPr>
            <w:tcW w:w="4725" w:type="dxa"/>
            <w:vAlign w:val="center"/>
          </w:tcPr>
          <w:p w14:paraId="66179E3E" w14:textId="4284434C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3.95</w:t>
            </w:r>
          </w:p>
        </w:tc>
        <w:tc>
          <w:tcPr>
            <w:tcW w:w="4725" w:type="dxa"/>
            <w:vAlign w:val="center"/>
          </w:tcPr>
          <w:p w14:paraId="331E9CCC" w14:textId="6716968B" w:rsidR="000170CD" w:rsidRPr="00E04172" w:rsidRDefault="000170CD" w:rsidP="000170CD">
            <w:pPr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41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3.01</w:t>
            </w:r>
          </w:p>
        </w:tc>
      </w:tr>
    </w:tbl>
    <w:p w14:paraId="3A8F2C81" w14:textId="76018AA5" w:rsidR="00F50A2C" w:rsidRPr="00E04172" w:rsidRDefault="00F50A2C" w:rsidP="00F50A2C">
      <w:pPr>
        <w:spacing w:line="120" w:lineRule="auto"/>
        <w:rPr>
          <w:rFonts w:ascii="Times New Roman" w:hAnsi="Times New Roman" w:cs="Times New Roman"/>
          <w:sz w:val="18"/>
          <w:szCs w:val="18"/>
        </w:rPr>
      </w:pPr>
      <w:bookmarkStart w:id="11" w:name="_Hlk146729025"/>
      <w:proofErr w:type="spellStart"/>
      <w:r w:rsidRPr="00E04172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a</w:t>
      </w:r>
      <w:proofErr w:type="spellEnd"/>
      <w:r w:rsidRPr="00E04172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proofErr w:type="gramStart"/>
      <w:r w:rsidRPr="00E04172">
        <w:rPr>
          <w:rFonts w:ascii="Times New Roman" w:hAnsi="Times New Roman" w:cs="Times New Roman"/>
          <w:sz w:val="18"/>
          <w:szCs w:val="18"/>
        </w:rPr>
        <w:t>For</w:t>
      </w:r>
      <w:proofErr w:type="gramEnd"/>
      <w:r w:rsidRPr="00E04172">
        <w:rPr>
          <w:rFonts w:ascii="Times New Roman" w:hAnsi="Times New Roman" w:cs="Times New Roman"/>
          <w:sz w:val="18"/>
          <w:szCs w:val="18"/>
        </w:rPr>
        <w:t xml:space="preserve"> the pre</w:t>
      </w:r>
      <w:r w:rsidRPr="00416AF4">
        <w:rPr>
          <w:rFonts w:ascii="Times New Roman" w:hAnsi="Times New Roman" w:cs="Times New Roman"/>
          <w:sz w:val="18"/>
          <w:szCs w:val="18"/>
        </w:rPr>
        <w:t xml:space="preserve">-extraction matrix spike sample, randomly selected samples (n &gt; 3) were spiked with 10 ng of the target analytes and 10 ng </w:t>
      </w:r>
      <w:r w:rsidR="00352752" w:rsidRPr="00416AF4">
        <w:rPr>
          <w:rFonts w:ascii="Times New Roman" w:hAnsi="Times New Roman" w:cs="Times New Roman"/>
          <w:color w:val="000000"/>
          <w:sz w:val="18"/>
          <w:szCs w:val="18"/>
        </w:rPr>
        <w:t>Linuron-d6</w:t>
      </w:r>
      <w:r w:rsidRPr="00416AF4">
        <w:rPr>
          <w:rFonts w:ascii="Times New Roman" w:hAnsi="Times New Roman" w:cs="Times New Roman"/>
          <w:sz w:val="18"/>
          <w:szCs w:val="18"/>
        </w:rPr>
        <w:t xml:space="preserve"> prior to extraction; for the post-extraction matrix spike sample, the randomly selected samples were spiked with 10 ng </w:t>
      </w:r>
      <w:r w:rsidR="00352752" w:rsidRPr="00416AF4">
        <w:rPr>
          <w:rFonts w:ascii="Times New Roman" w:hAnsi="Times New Roman" w:cs="Times New Roman"/>
          <w:color w:val="000000"/>
          <w:sz w:val="18"/>
          <w:szCs w:val="18"/>
        </w:rPr>
        <w:t>Linuron-d6</w:t>
      </w:r>
      <w:r w:rsidRPr="00416AF4">
        <w:rPr>
          <w:rFonts w:ascii="Times New Roman" w:hAnsi="Times New Roman" w:cs="Times New Roman"/>
          <w:sz w:val="18"/>
          <w:szCs w:val="18"/>
        </w:rPr>
        <w:t xml:space="preserve"> prior to extraction and 10 ng targ</w:t>
      </w:r>
      <w:r w:rsidRPr="00E04172">
        <w:rPr>
          <w:rFonts w:ascii="Times New Roman" w:hAnsi="Times New Roman" w:cs="Times New Roman"/>
          <w:sz w:val="18"/>
          <w:szCs w:val="18"/>
        </w:rPr>
        <w:t xml:space="preserve">et analytes prior to reconstitution. </w:t>
      </w:r>
      <w:bookmarkEnd w:id="11"/>
    </w:p>
    <w:p w14:paraId="0E670F30" w14:textId="77777777" w:rsidR="00034B15" w:rsidRPr="00D24795" w:rsidRDefault="00034B15">
      <w:pPr>
        <w:widowControl/>
        <w:jc w:val="left"/>
        <w:rPr>
          <w:rFonts w:ascii="Times New Roman" w:hAnsi="Times New Roman" w:cs="Times New Roman"/>
          <w:bCs/>
          <w:sz w:val="24"/>
          <w:szCs w:val="24"/>
        </w:rPr>
      </w:pPr>
    </w:p>
    <w:sectPr w:rsidR="00034B15" w:rsidRPr="00D24795" w:rsidSect="00AC5BF7">
      <w:footerReference w:type="even" r:id="rId11"/>
      <w:footerReference w:type="default" r:id="rId12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055B3" w14:textId="77777777" w:rsidR="00D44AE4" w:rsidRDefault="00D44AE4" w:rsidP="00904ABB">
      <w:r>
        <w:separator/>
      </w:r>
    </w:p>
  </w:endnote>
  <w:endnote w:type="continuationSeparator" w:id="0">
    <w:p w14:paraId="30F23134" w14:textId="77777777" w:rsidR="00D44AE4" w:rsidRDefault="00D44AE4" w:rsidP="0090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0B2B5" w14:textId="48DAC7BC" w:rsidR="001B7E8E" w:rsidRPr="001B7E8E" w:rsidRDefault="001B7E8E" w:rsidP="001B7E8E">
    <w:pPr>
      <w:pStyle w:val="a6"/>
      <w:jc w:val="center"/>
      <w:rPr>
        <w:rFonts w:ascii="等线" w:eastAsia="等线" w:hAnsi="等线" w:hint="eastAsia"/>
      </w:rPr>
    </w:pPr>
    <w:r w:rsidRPr="001B7E8E">
      <w:rPr>
        <w:rFonts w:ascii="等线" w:eastAsia="等线" w:hAnsi="等线" w:hint="eastAsia"/>
      </w:rPr>
      <w:t>S</w:t>
    </w:r>
    <w:r w:rsidR="00954472">
      <w:rPr>
        <w:rFonts w:ascii="等线" w:eastAsia="等线" w:hAnsi="等线" w:hint="eastAsia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等线" w:eastAsia="等线" w:hAnsi="等线"/>
      </w:rPr>
      <w:id w:val="533623857"/>
      <w:docPartObj>
        <w:docPartGallery w:val="Page Numbers (Bottom of Page)"/>
        <w:docPartUnique/>
      </w:docPartObj>
    </w:sdtPr>
    <w:sdtContent>
      <w:p w14:paraId="67EB2F80" w14:textId="0B12137F" w:rsidR="00904ABB" w:rsidRPr="00EC0A72" w:rsidRDefault="00EC0A72" w:rsidP="00EC0A72">
        <w:pPr>
          <w:pStyle w:val="a6"/>
          <w:jc w:val="center"/>
          <w:rPr>
            <w:rFonts w:ascii="等线" w:eastAsia="等线" w:hAnsi="等线" w:hint="eastAsia"/>
          </w:rPr>
        </w:pPr>
        <w:r w:rsidRPr="00EC0A72">
          <w:rPr>
            <w:rFonts w:ascii="等线" w:eastAsia="等线" w:hAnsi="等线" w:hint="eastAsia"/>
          </w:rPr>
          <w:t>S</w:t>
        </w:r>
        <w:r w:rsidRPr="00EC0A72">
          <w:rPr>
            <w:rFonts w:ascii="等线" w:eastAsia="等线" w:hAnsi="等线"/>
          </w:rPr>
          <w:fldChar w:fldCharType="begin"/>
        </w:r>
        <w:r w:rsidRPr="00EC0A72">
          <w:rPr>
            <w:rFonts w:ascii="等线" w:eastAsia="等线" w:hAnsi="等线"/>
          </w:rPr>
          <w:instrText>PAGE   \* MERGEFORMAT</w:instrText>
        </w:r>
        <w:r w:rsidRPr="00EC0A72">
          <w:rPr>
            <w:rFonts w:ascii="等线" w:eastAsia="等线" w:hAnsi="等线"/>
          </w:rPr>
          <w:fldChar w:fldCharType="separate"/>
        </w:r>
        <w:r w:rsidRPr="00EC0A72">
          <w:rPr>
            <w:rFonts w:ascii="等线" w:eastAsia="等线" w:hAnsi="等线"/>
            <w:lang w:val="zh-CN"/>
          </w:rPr>
          <w:t>2</w:t>
        </w:r>
        <w:r w:rsidRPr="00EC0A72">
          <w:rPr>
            <w:rFonts w:ascii="等线" w:eastAsia="等线" w:hAnsi="等线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等线" w:eastAsia="等线" w:hAnsi="等线"/>
      </w:rPr>
      <w:id w:val="-2008745953"/>
      <w:docPartObj>
        <w:docPartGallery w:val="Page Numbers (Bottom of Page)"/>
        <w:docPartUnique/>
      </w:docPartObj>
    </w:sdtPr>
    <w:sdtContent>
      <w:p w14:paraId="697C06E0" w14:textId="3BADEA68" w:rsidR="00954472" w:rsidRPr="00EC0A72" w:rsidRDefault="00EC0A72" w:rsidP="00EC0A72">
        <w:pPr>
          <w:pStyle w:val="a6"/>
          <w:jc w:val="center"/>
          <w:rPr>
            <w:rFonts w:ascii="等线" w:eastAsia="等线" w:hAnsi="等线" w:hint="eastAsia"/>
          </w:rPr>
        </w:pPr>
        <w:r w:rsidRPr="00EC0A72">
          <w:rPr>
            <w:rFonts w:ascii="等线" w:eastAsia="等线" w:hAnsi="等线" w:hint="eastAsia"/>
          </w:rPr>
          <w:t>S</w:t>
        </w:r>
        <w:r w:rsidRPr="00EC0A72">
          <w:rPr>
            <w:rFonts w:ascii="等线" w:eastAsia="等线" w:hAnsi="等线"/>
          </w:rPr>
          <w:fldChar w:fldCharType="begin"/>
        </w:r>
        <w:r w:rsidRPr="00EC0A72">
          <w:rPr>
            <w:rFonts w:ascii="等线" w:eastAsia="等线" w:hAnsi="等线"/>
          </w:rPr>
          <w:instrText>PAGE   \* MERGEFORMAT</w:instrText>
        </w:r>
        <w:r w:rsidRPr="00EC0A72">
          <w:rPr>
            <w:rFonts w:ascii="等线" w:eastAsia="等线" w:hAnsi="等线"/>
          </w:rPr>
          <w:fldChar w:fldCharType="separate"/>
        </w:r>
        <w:r w:rsidRPr="00EC0A72">
          <w:rPr>
            <w:rFonts w:ascii="等线" w:eastAsia="等线" w:hAnsi="等线"/>
            <w:lang w:val="zh-CN"/>
          </w:rPr>
          <w:t>2</w:t>
        </w:r>
        <w:r w:rsidRPr="00EC0A72">
          <w:rPr>
            <w:rFonts w:ascii="等线" w:eastAsia="等线" w:hAnsi="等线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等线" w:eastAsia="等线" w:hAnsi="等线"/>
      </w:rPr>
      <w:id w:val="-20018825"/>
      <w:docPartObj>
        <w:docPartGallery w:val="Page Numbers (Bottom of Page)"/>
        <w:docPartUnique/>
      </w:docPartObj>
    </w:sdtPr>
    <w:sdtContent>
      <w:p w14:paraId="77C81869" w14:textId="3ACD92BB" w:rsidR="00954472" w:rsidRPr="00EC0A72" w:rsidRDefault="00EC0A72" w:rsidP="00EC0A72">
        <w:pPr>
          <w:pStyle w:val="a6"/>
          <w:jc w:val="center"/>
          <w:rPr>
            <w:rFonts w:ascii="等线" w:eastAsia="等线" w:hAnsi="等线" w:hint="eastAsia"/>
          </w:rPr>
        </w:pPr>
        <w:r w:rsidRPr="00EC0A72">
          <w:rPr>
            <w:rFonts w:ascii="等线" w:eastAsia="等线" w:hAnsi="等线" w:hint="eastAsia"/>
          </w:rPr>
          <w:t>S</w:t>
        </w:r>
        <w:r w:rsidRPr="00EC0A72">
          <w:rPr>
            <w:rFonts w:ascii="等线" w:eastAsia="等线" w:hAnsi="等线"/>
          </w:rPr>
          <w:fldChar w:fldCharType="begin"/>
        </w:r>
        <w:r w:rsidRPr="00EC0A72">
          <w:rPr>
            <w:rFonts w:ascii="等线" w:eastAsia="等线" w:hAnsi="等线"/>
          </w:rPr>
          <w:instrText>PAGE   \* MERGEFORMAT</w:instrText>
        </w:r>
        <w:r w:rsidRPr="00EC0A72">
          <w:rPr>
            <w:rFonts w:ascii="等线" w:eastAsia="等线" w:hAnsi="等线"/>
          </w:rPr>
          <w:fldChar w:fldCharType="separate"/>
        </w:r>
        <w:r w:rsidRPr="00EC0A72">
          <w:rPr>
            <w:rFonts w:ascii="等线" w:eastAsia="等线" w:hAnsi="等线"/>
            <w:lang w:val="zh-CN"/>
          </w:rPr>
          <w:t>2</w:t>
        </w:r>
        <w:r w:rsidRPr="00EC0A72">
          <w:rPr>
            <w:rFonts w:ascii="等线" w:eastAsia="等线" w:hAnsi="等线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63C5D" w14:textId="77777777" w:rsidR="00D44AE4" w:rsidRDefault="00D44AE4" w:rsidP="00904ABB">
      <w:r>
        <w:separator/>
      </w:r>
    </w:p>
  </w:footnote>
  <w:footnote w:type="continuationSeparator" w:id="0">
    <w:p w14:paraId="06664F50" w14:textId="77777777" w:rsidR="00D44AE4" w:rsidRDefault="00D44AE4" w:rsidP="00904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41097"/>
    <w:rsid w:val="000170CD"/>
    <w:rsid w:val="00025FAF"/>
    <w:rsid w:val="000338FE"/>
    <w:rsid w:val="00034B15"/>
    <w:rsid w:val="000A1B59"/>
    <w:rsid w:val="000D51C2"/>
    <w:rsid w:val="000D5E3F"/>
    <w:rsid w:val="000E55C0"/>
    <w:rsid w:val="000F5EE6"/>
    <w:rsid w:val="00103B21"/>
    <w:rsid w:val="0013035C"/>
    <w:rsid w:val="00185997"/>
    <w:rsid w:val="001A1271"/>
    <w:rsid w:val="001A5F40"/>
    <w:rsid w:val="001A763B"/>
    <w:rsid w:val="001B0A27"/>
    <w:rsid w:val="001B7E8E"/>
    <w:rsid w:val="001D49AC"/>
    <w:rsid w:val="001F5812"/>
    <w:rsid w:val="00201AD6"/>
    <w:rsid w:val="00225575"/>
    <w:rsid w:val="00234BDE"/>
    <w:rsid w:val="002717A0"/>
    <w:rsid w:val="00275ACE"/>
    <w:rsid w:val="0028710B"/>
    <w:rsid w:val="002A5DD2"/>
    <w:rsid w:val="002D76A9"/>
    <w:rsid w:val="00352752"/>
    <w:rsid w:val="003C0177"/>
    <w:rsid w:val="003C712A"/>
    <w:rsid w:val="003D51CF"/>
    <w:rsid w:val="003F2D2B"/>
    <w:rsid w:val="00404748"/>
    <w:rsid w:val="00404AF1"/>
    <w:rsid w:val="004141F8"/>
    <w:rsid w:val="00416AF4"/>
    <w:rsid w:val="00420540"/>
    <w:rsid w:val="00426EA9"/>
    <w:rsid w:val="004304B3"/>
    <w:rsid w:val="00440046"/>
    <w:rsid w:val="00460B4B"/>
    <w:rsid w:val="004661DD"/>
    <w:rsid w:val="00496874"/>
    <w:rsid w:val="004A7C7A"/>
    <w:rsid w:val="005036C3"/>
    <w:rsid w:val="005039D9"/>
    <w:rsid w:val="005212BF"/>
    <w:rsid w:val="0053071D"/>
    <w:rsid w:val="0053782B"/>
    <w:rsid w:val="0056104B"/>
    <w:rsid w:val="0056376B"/>
    <w:rsid w:val="005678C3"/>
    <w:rsid w:val="00576EFE"/>
    <w:rsid w:val="00577591"/>
    <w:rsid w:val="005B447B"/>
    <w:rsid w:val="005D0E3B"/>
    <w:rsid w:val="005D2FF2"/>
    <w:rsid w:val="005D46F1"/>
    <w:rsid w:val="005D54F0"/>
    <w:rsid w:val="005F23FB"/>
    <w:rsid w:val="005F65FC"/>
    <w:rsid w:val="005F7ED2"/>
    <w:rsid w:val="00603CE5"/>
    <w:rsid w:val="006375B0"/>
    <w:rsid w:val="00692E69"/>
    <w:rsid w:val="006B7CB9"/>
    <w:rsid w:val="006D24CD"/>
    <w:rsid w:val="0070253F"/>
    <w:rsid w:val="00715065"/>
    <w:rsid w:val="00720B28"/>
    <w:rsid w:val="007543C7"/>
    <w:rsid w:val="00772164"/>
    <w:rsid w:val="00787BDC"/>
    <w:rsid w:val="007A10AB"/>
    <w:rsid w:val="007A5952"/>
    <w:rsid w:val="007A6AFA"/>
    <w:rsid w:val="007C07B9"/>
    <w:rsid w:val="007C0ABA"/>
    <w:rsid w:val="007E2938"/>
    <w:rsid w:val="00836C2A"/>
    <w:rsid w:val="00840075"/>
    <w:rsid w:val="00865B53"/>
    <w:rsid w:val="00875C8F"/>
    <w:rsid w:val="008E493C"/>
    <w:rsid w:val="00904ABB"/>
    <w:rsid w:val="00905277"/>
    <w:rsid w:val="00923D98"/>
    <w:rsid w:val="00932BE7"/>
    <w:rsid w:val="00934DE6"/>
    <w:rsid w:val="00937742"/>
    <w:rsid w:val="00954472"/>
    <w:rsid w:val="00965E01"/>
    <w:rsid w:val="00967A83"/>
    <w:rsid w:val="009820BF"/>
    <w:rsid w:val="00983704"/>
    <w:rsid w:val="00990A17"/>
    <w:rsid w:val="00997C14"/>
    <w:rsid w:val="009A2526"/>
    <w:rsid w:val="009C52E9"/>
    <w:rsid w:val="00A0081F"/>
    <w:rsid w:val="00A1278E"/>
    <w:rsid w:val="00A219F8"/>
    <w:rsid w:val="00A25BCD"/>
    <w:rsid w:val="00A33792"/>
    <w:rsid w:val="00AC5BF7"/>
    <w:rsid w:val="00AD3AB5"/>
    <w:rsid w:val="00AD41AB"/>
    <w:rsid w:val="00B20515"/>
    <w:rsid w:val="00B41F97"/>
    <w:rsid w:val="00B45AE5"/>
    <w:rsid w:val="00B54614"/>
    <w:rsid w:val="00B841FC"/>
    <w:rsid w:val="00BA3E53"/>
    <w:rsid w:val="00BB0AF9"/>
    <w:rsid w:val="00BB369D"/>
    <w:rsid w:val="00BC41CB"/>
    <w:rsid w:val="00BE01C7"/>
    <w:rsid w:val="00C41097"/>
    <w:rsid w:val="00C70DEF"/>
    <w:rsid w:val="00C76708"/>
    <w:rsid w:val="00C775F4"/>
    <w:rsid w:val="00CB5E6D"/>
    <w:rsid w:val="00CB7BDF"/>
    <w:rsid w:val="00CD0E01"/>
    <w:rsid w:val="00CD182F"/>
    <w:rsid w:val="00CD3ECD"/>
    <w:rsid w:val="00CE06E9"/>
    <w:rsid w:val="00CF4B28"/>
    <w:rsid w:val="00D0182B"/>
    <w:rsid w:val="00D24795"/>
    <w:rsid w:val="00D42FA4"/>
    <w:rsid w:val="00D44AE4"/>
    <w:rsid w:val="00D65D75"/>
    <w:rsid w:val="00D75EDE"/>
    <w:rsid w:val="00DB7CBA"/>
    <w:rsid w:val="00DE5A59"/>
    <w:rsid w:val="00DF1FA4"/>
    <w:rsid w:val="00E02E45"/>
    <w:rsid w:val="00E04172"/>
    <w:rsid w:val="00E10E02"/>
    <w:rsid w:val="00E34235"/>
    <w:rsid w:val="00E557F3"/>
    <w:rsid w:val="00E66319"/>
    <w:rsid w:val="00E84DD8"/>
    <w:rsid w:val="00EA17CF"/>
    <w:rsid w:val="00EA449A"/>
    <w:rsid w:val="00EA4A5F"/>
    <w:rsid w:val="00EB5628"/>
    <w:rsid w:val="00EC0A72"/>
    <w:rsid w:val="00EC29FE"/>
    <w:rsid w:val="00EC2C52"/>
    <w:rsid w:val="00ED6FD1"/>
    <w:rsid w:val="00EF7A23"/>
    <w:rsid w:val="00F50A2C"/>
    <w:rsid w:val="00F62A12"/>
    <w:rsid w:val="00FA2E48"/>
    <w:rsid w:val="00FB1248"/>
    <w:rsid w:val="00FB13E4"/>
    <w:rsid w:val="00FB58F9"/>
    <w:rsid w:val="00FC6EE6"/>
    <w:rsid w:val="00FD0BC6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765B5"/>
  <w15:chartTrackingRefBased/>
  <w15:docId w15:val="{3A81A6ED-1562-4C11-BE3D-5C9F6A64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1FC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3379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B84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A33792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904AB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4A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4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4ABB"/>
    <w:rPr>
      <w:sz w:val="18"/>
      <w:szCs w:val="18"/>
    </w:rPr>
  </w:style>
  <w:style w:type="paragraph" w:customStyle="1" w:styleId="p0">
    <w:name w:val="p0"/>
    <w:basedOn w:val="a"/>
    <w:qFormat/>
    <w:rsid w:val="00997C14"/>
    <w:pPr>
      <w:widowControl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E3229-E42A-4AD7-8C42-B123CDA6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宇枫 赖</dc:creator>
  <cp:keywords/>
  <dc:description/>
  <cp:lastModifiedBy>Lenovo</cp:lastModifiedBy>
  <cp:revision>147</cp:revision>
  <dcterms:created xsi:type="dcterms:W3CDTF">2024-03-28T11:11:00Z</dcterms:created>
  <dcterms:modified xsi:type="dcterms:W3CDTF">2024-10-13T15:02:00Z</dcterms:modified>
</cp:coreProperties>
</file>