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2F157" w14:textId="43BE4EEB" w:rsidR="005E105D" w:rsidRPr="005E105D" w:rsidRDefault="005E105D" w:rsidP="005E105D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E105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2620DF">
        <w:rPr>
          <w:rFonts w:ascii="Times New Roman" w:hAnsi="Times New Roman" w:cs="Times New Roman"/>
          <w:b/>
          <w:bCs/>
          <w:lang w:val="en-US"/>
        </w:rPr>
        <w:t>S</w:t>
      </w:r>
      <w:r w:rsidRPr="005E105D">
        <w:rPr>
          <w:rFonts w:ascii="Times New Roman" w:hAnsi="Times New Roman" w:cs="Times New Roman"/>
          <w:b/>
          <w:bCs/>
          <w:lang w:val="en-US"/>
        </w:rPr>
        <w:t>1: Risk Assessment for Pulmonary Embolism According to Wells, Geneva Scores, and YEARS Algorithm</w:t>
      </w:r>
    </w:p>
    <w:tbl>
      <w:tblPr>
        <w:tblStyle w:val="DzTablo2"/>
        <w:tblW w:w="9204" w:type="dxa"/>
        <w:tblLook w:val="04A0" w:firstRow="1" w:lastRow="0" w:firstColumn="1" w:lastColumn="0" w:noHBand="0" w:noVBand="1"/>
      </w:tblPr>
      <w:tblGrid>
        <w:gridCol w:w="4957"/>
        <w:gridCol w:w="1701"/>
        <w:gridCol w:w="1573"/>
        <w:gridCol w:w="973"/>
      </w:tblGrid>
      <w:tr w:rsidR="005E105D" w:rsidRPr="00334B08" w14:paraId="191F75A9" w14:textId="77777777" w:rsidTr="00334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55115A44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701" w:type="dxa"/>
            <w:hideMark/>
          </w:tcPr>
          <w:p w14:paraId="15C0BD5F" w14:textId="77777777" w:rsidR="005E105D" w:rsidRPr="00334B08" w:rsidRDefault="005E105D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 Patients</w:t>
            </w:r>
          </w:p>
          <w:p w14:paraId="1E2D90BF" w14:textId="77777777" w:rsidR="005E105D" w:rsidRPr="00334B08" w:rsidRDefault="005E105D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(n=104)</w:t>
            </w:r>
          </w:p>
        </w:tc>
        <w:tc>
          <w:tcPr>
            <w:tcW w:w="1573" w:type="dxa"/>
            <w:hideMark/>
          </w:tcPr>
          <w:p w14:paraId="5516C1CF" w14:textId="77777777" w:rsidR="005E105D" w:rsidRPr="00334B08" w:rsidRDefault="005E105D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Non-PE Patients</w:t>
            </w:r>
          </w:p>
          <w:p w14:paraId="6515F48B" w14:textId="77777777" w:rsidR="005E105D" w:rsidRPr="00334B08" w:rsidRDefault="005E105D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(n=1319)</w:t>
            </w:r>
          </w:p>
        </w:tc>
        <w:tc>
          <w:tcPr>
            <w:tcW w:w="0" w:type="auto"/>
            <w:hideMark/>
          </w:tcPr>
          <w:p w14:paraId="16536A3D" w14:textId="77777777" w:rsidR="005E105D" w:rsidRPr="00334B08" w:rsidRDefault="005E105D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</w:tr>
      <w:tr w:rsidR="005E105D" w:rsidRPr="00334B08" w14:paraId="3A6563EB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66F1A384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Wells Score</w:t>
            </w:r>
          </w:p>
        </w:tc>
        <w:tc>
          <w:tcPr>
            <w:tcW w:w="1701" w:type="dxa"/>
          </w:tcPr>
          <w:p w14:paraId="5F1AF7F6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28A77F9F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CD7B5C7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E105D" w:rsidRPr="00334B08" w14:paraId="6F60CFFD" w14:textId="77777777" w:rsidTr="00334B0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EB6F2EE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(Q1-Q3)</w:t>
            </w:r>
          </w:p>
        </w:tc>
        <w:tc>
          <w:tcPr>
            <w:tcW w:w="1701" w:type="dxa"/>
          </w:tcPr>
          <w:p w14:paraId="2B927605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 (0.0–3.0)</w:t>
            </w:r>
          </w:p>
        </w:tc>
        <w:tc>
          <w:tcPr>
            <w:tcW w:w="1573" w:type="dxa"/>
          </w:tcPr>
          <w:p w14:paraId="2CC66453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 (0.0–1.5)</w:t>
            </w:r>
          </w:p>
        </w:tc>
        <w:tc>
          <w:tcPr>
            <w:tcW w:w="0" w:type="auto"/>
          </w:tcPr>
          <w:p w14:paraId="52039B12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E105D" w:rsidRPr="00334B08" w14:paraId="50379A52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7017FD91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Probability of PE according to Wells score, n ()</w:t>
            </w:r>
          </w:p>
        </w:tc>
        <w:tc>
          <w:tcPr>
            <w:tcW w:w="1701" w:type="dxa"/>
            <w:hideMark/>
          </w:tcPr>
          <w:p w14:paraId="636789CD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hideMark/>
          </w:tcPr>
          <w:p w14:paraId="161E6D7E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285B4375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E105D" w:rsidRPr="00334B08" w14:paraId="4BA6DF73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00282C30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Low risk</w:t>
            </w:r>
          </w:p>
        </w:tc>
        <w:tc>
          <w:tcPr>
            <w:tcW w:w="1701" w:type="dxa"/>
            <w:hideMark/>
          </w:tcPr>
          <w:p w14:paraId="2033CC3C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 (82.7)</w:t>
            </w:r>
          </w:p>
        </w:tc>
        <w:tc>
          <w:tcPr>
            <w:tcW w:w="1573" w:type="dxa"/>
            <w:hideMark/>
          </w:tcPr>
          <w:p w14:paraId="7E2EE65F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1253 (95.0)</w:t>
            </w:r>
          </w:p>
        </w:tc>
        <w:tc>
          <w:tcPr>
            <w:tcW w:w="0" w:type="auto"/>
            <w:hideMark/>
          </w:tcPr>
          <w:p w14:paraId="6848CB29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4F9947F3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5BD72CC5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Moderate risk</w:t>
            </w:r>
          </w:p>
        </w:tc>
        <w:tc>
          <w:tcPr>
            <w:tcW w:w="1701" w:type="dxa"/>
            <w:hideMark/>
          </w:tcPr>
          <w:p w14:paraId="68DD7448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(11.5)</w:t>
            </w:r>
          </w:p>
        </w:tc>
        <w:tc>
          <w:tcPr>
            <w:tcW w:w="1573" w:type="dxa"/>
            <w:hideMark/>
          </w:tcPr>
          <w:p w14:paraId="12C2CB85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(4.4)</w:t>
            </w:r>
          </w:p>
        </w:tc>
        <w:tc>
          <w:tcPr>
            <w:tcW w:w="0" w:type="auto"/>
          </w:tcPr>
          <w:p w14:paraId="56066D3B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1E05E595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466A151C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High risk </w:t>
            </w:r>
          </w:p>
        </w:tc>
        <w:tc>
          <w:tcPr>
            <w:tcW w:w="1701" w:type="dxa"/>
            <w:hideMark/>
          </w:tcPr>
          <w:p w14:paraId="6EB8B939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(5.8)</w:t>
            </w:r>
          </w:p>
        </w:tc>
        <w:tc>
          <w:tcPr>
            <w:tcW w:w="1573" w:type="dxa"/>
            <w:hideMark/>
          </w:tcPr>
          <w:p w14:paraId="3FA6A8AF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(0.6)</w:t>
            </w:r>
          </w:p>
        </w:tc>
        <w:tc>
          <w:tcPr>
            <w:tcW w:w="0" w:type="auto"/>
          </w:tcPr>
          <w:p w14:paraId="77A2077B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63730C61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63454E2F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Geneva Score</w:t>
            </w:r>
          </w:p>
        </w:tc>
        <w:tc>
          <w:tcPr>
            <w:tcW w:w="1701" w:type="dxa"/>
            <w:hideMark/>
          </w:tcPr>
          <w:p w14:paraId="74D53EBB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hideMark/>
          </w:tcPr>
          <w:p w14:paraId="33D48E16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7C5BA919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78CAE082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4FAEDF72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701" w:type="dxa"/>
            <w:hideMark/>
          </w:tcPr>
          <w:p w14:paraId="02BEFC13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 (4.0–8.0)</w:t>
            </w:r>
          </w:p>
        </w:tc>
        <w:tc>
          <w:tcPr>
            <w:tcW w:w="1573" w:type="dxa"/>
            <w:hideMark/>
          </w:tcPr>
          <w:p w14:paraId="73D90857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 (3.0–6.0)</w:t>
            </w:r>
          </w:p>
        </w:tc>
        <w:tc>
          <w:tcPr>
            <w:tcW w:w="0" w:type="auto"/>
            <w:hideMark/>
          </w:tcPr>
          <w:p w14:paraId="6821EE96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E105D" w:rsidRPr="00334B08" w14:paraId="754BAE68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1A13CA46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Probability of PE according to Geneva score</w:t>
            </w:r>
          </w:p>
        </w:tc>
        <w:tc>
          <w:tcPr>
            <w:tcW w:w="1701" w:type="dxa"/>
            <w:hideMark/>
          </w:tcPr>
          <w:p w14:paraId="04439A67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hideMark/>
          </w:tcPr>
          <w:p w14:paraId="30871306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48F18A19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E105D" w:rsidRPr="00334B08" w14:paraId="41054614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736EB700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Low risk, n ()</w:t>
            </w:r>
          </w:p>
        </w:tc>
        <w:tc>
          <w:tcPr>
            <w:tcW w:w="1701" w:type="dxa"/>
            <w:hideMark/>
          </w:tcPr>
          <w:p w14:paraId="796F7880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(14.4)</w:t>
            </w:r>
          </w:p>
        </w:tc>
        <w:tc>
          <w:tcPr>
            <w:tcW w:w="1573" w:type="dxa"/>
            <w:hideMark/>
          </w:tcPr>
          <w:p w14:paraId="446ED04B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369 (28.0)</w:t>
            </w:r>
          </w:p>
        </w:tc>
        <w:tc>
          <w:tcPr>
            <w:tcW w:w="0" w:type="auto"/>
            <w:hideMark/>
          </w:tcPr>
          <w:p w14:paraId="6A39A895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5AB5B4C7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025E40F7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Moderate risk, n ()</w:t>
            </w:r>
          </w:p>
        </w:tc>
        <w:tc>
          <w:tcPr>
            <w:tcW w:w="1701" w:type="dxa"/>
            <w:hideMark/>
          </w:tcPr>
          <w:p w14:paraId="74EEF315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 (69.2)</w:t>
            </w:r>
          </w:p>
        </w:tc>
        <w:tc>
          <w:tcPr>
            <w:tcW w:w="1573" w:type="dxa"/>
            <w:hideMark/>
          </w:tcPr>
          <w:p w14:paraId="0DF0650B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925 (70.1)</w:t>
            </w:r>
          </w:p>
        </w:tc>
        <w:tc>
          <w:tcPr>
            <w:tcW w:w="0" w:type="auto"/>
          </w:tcPr>
          <w:p w14:paraId="5A611D81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5345E53D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07E52B1C" w14:textId="77777777" w:rsidR="005E105D" w:rsidRPr="00334B08" w:rsidRDefault="005E105D" w:rsidP="008D1FB1">
            <w:pPr>
              <w:spacing w:after="160"/>
              <w:ind w:left="44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High risk, n ()</w:t>
            </w:r>
          </w:p>
        </w:tc>
        <w:tc>
          <w:tcPr>
            <w:tcW w:w="1701" w:type="dxa"/>
            <w:hideMark/>
          </w:tcPr>
          <w:p w14:paraId="7DB38B76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(16.3)</w:t>
            </w:r>
          </w:p>
        </w:tc>
        <w:tc>
          <w:tcPr>
            <w:tcW w:w="1573" w:type="dxa"/>
            <w:hideMark/>
          </w:tcPr>
          <w:p w14:paraId="6BFA3A35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(1.9)</w:t>
            </w:r>
          </w:p>
        </w:tc>
        <w:tc>
          <w:tcPr>
            <w:tcW w:w="0" w:type="auto"/>
          </w:tcPr>
          <w:p w14:paraId="7997E555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1EB4CADB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3B783CA3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 Algorithm</w:t>
            </w:r>
          </w:p>
        </w:tc>
        <w:tc>
          <w:tcPr>
            <w:tcW w:w="1701" w:type="dxa"/>
            <w:hideMark/>
          </w:tcPr>
          <w:p w14:paraId="0EBB0D23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hideMark/>
          </w:tcPr>
          <w:p w14:paraId="38F3BBFA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797F2B80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E105D" w:rsidRPr="00334B08" w14:paraId="5D997D91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18D7090E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0 items, n ()</w:t>
            </w:r>
          </w:p>
        </w:tc>
        <w:tc>
          <w:tcPr>
            <w:tcW w:w="1701" w:type="dxa"/>
            <w:hideMark/>
          </w:tcPr>
          <w:p w14:paraId="0C831B3B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 (77.9)</w:t>
            </w:r>
          </w:p>
        </w:tc>
        <w:tc>
          <w:tcPr>
            <w:tcW w:w="1573" w:type="dxa"/>
            <w:hideMark/>
          </w:tcPr>
          <w:p w14:paraId="1CB8624E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1206 (91.4)</w:t>
            </w:r>
          </w:p>
        </w:tc>
        <w:tc>
          <w:tcPr>
            <w:tcW w:w="0" w:type="auto"/>
            <w:hideMark/>
          </w:tcPr>
          <w:p w14:paraId="68A002D4" w14:textId="77777777" w:rsidR="005E105D" w:rsidRPr="00334B08" w:rsidRDefault="005E105D" w:rsidP="008D1FB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5D" w:rsidRPr="00334B08" w14:paraId="352A1BE8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64731BDC" w14:textId="77777777" w:rsidR="005E105D" w:rsidRPr="00334B08" w:rsidRDefault="005E105D" w:rsidP="008D1FB1">
            <w:pPr>
              <w:spacing w:after="1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≥1 item, n ()</w:t>
            </w:r>
          </w:p>
        </w:tc>
        <w:tc>
          <w:tcPr>
            <w:tcW w:w="1701" w:type="dxa"/>
            <w:hideMark/>
          </w:tcPr>
          <w:p w14:paraId="2F00AE40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(22.1)</w:t>
            </w:r>
          </w:p>
        </w:tc>
        <w:tc>
          <w:tcPr>
            <w:tcW w:w="1573" w:type="dxa"/>
            <w:hideMark/>
          </w:tcPr>
          <w:p w14:paraId="4829933C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 (8.6)</w:t>
            </w:r>
          </w:p>
        </w:tc>
        <w:tc>
          <w:tcPr>
            <w:tcW w:w="0" w:type="auto"/>
            <w:hideMark/>
          </w:tcPr>
          <w:p w14:paraId="7E02314C" w14:textId="77777777" w:rsidR="005E105D" w:rsidRPr="00334B08" w:rsidRDefault="005E105D" w:rsidP="008D1FB1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5FA6F50" w14:textId="438D0F9A" w:rsidR="00E34F57" w:rsidRDefault="005E105D" w:rsidP="00E34F57">
      <w:pPr>
        <w:pStyle w:val="Altyaz"/>
        <w:rPr>
          <w:rFonts w:ascii="Times New Roman" w:eastAsiaTheme="minorHAnsi" w:hAnsi="Times New Roman" w:cs="Times New Roman"/>
          <w:color w:val="auto"/>
          <w:spacing w:val="0"/>
          <w:sz w:val="20"/>
          <w:szCs w:val="20"/>
          <w:lang w:val="en-US"/>
        </w:rPr>
      </w:pPr>
      <w:r w:rsidRPr="00EB27C6">
        <w:rPr>
          <w:rFonts w:ascii="Times New Roman" w:eastAsiaTheme="minorHAnsi" w:hAnsi="Times New Roman" w:cs="Times New Roman"/>
          <w:color w:val="auto"/>
          <w:spacing w:val="0"/>
          <w:sz w:val="20"/>
          <w:szCs w:val="20"/>
          <w:lang w:val="en-US"/>
        </w:rPr>
        <w:t>PE, Pulmonary Embolism; IQR, Interquartile Range.</w:t>
      </w:r>
      <w:bookmarkStart w:id="0" w:name="_Hlk180103373"/>
    </w:p>
    <w:p w14:paraId="7A663A3D" w14:textId="77777777" w:rsidR="00E34F57" w:rsidRDefault="00E34F57" w:rsidP="00E34F57">
      <w:pPr>
        <w:rPr>
          <w:lang w:val="en-US"/>
        </w:rPr>
      </w:pPr>
    </w:p>
    <w:p w14:paraId="120F7C81" w14:textId="77777777" w:rsidR="00E34F57" w:rsidRDefault="00E34F57" w:rsidP="00E34F57">
      <w:pPr>
        <w:rPr>
          <w:lang w:val="en-US"/>
        </w:rPr>
      </w:pPr>
    </w:p>
    <w:p w14:paraId="69A67186" w14:textId="77777777" w:rsidR="00E34F57" w:rsidRDefault="00E34F57" w:rsidP="00E34F57">
      <w:pPr>
        <w:rPr>
          <w:lang w:val="en-US"/>
        </w:rPr>
      </w:pPr>
    </w:p>
    <w:p w14:paraId="1EFCBBA9" w14:textId="77777777" w:rsidR="00E34F57" w:rsidRDefault="00E34F57" w:rsidP="00E34F57">
      <w:pPr>
        <w:rPr>
          <w:lang w:val="en-US"/>
        </w:rPr>
      </w:pPr>
    </w:p>
    <w:p w14:paraId="7F6ADF2B" w14:textId="77777777" w:rsidR="00E34F57" w:rsidRDefault="00E34F57" w:rsidP="00E34F57">
      <w:pPr>
        <w:rPr>
          <w:lang w:val="en-US"/>
        </w:rPr>
      </w:pPr>
    </w:p>
    <w:p w14:paraId="490C8370" w14:textId="77777777" w:rsidR="00E34F57" w:rsidRDefault="00E34F57" w:rsidP="00E34F57">
      <w:pPr>
        <w:rPr>
          <w:lang w:val="en-US"/>
        </w:rPr>
      </w:pPr>
    </w:p>
    <w:p w14:paraId="79B165A7" w14:textId="77777777" w:rsidR="00E34F57" w:rsidRDefault="00E34F57" w:rsidP="00E34F57">
      <w:pPr>
        <w:rPr>
          <w:lang w:val="en-US"/>
        </w:rPr>
      </w:pPr>
    </w:p>
    <w:p w14:paraId="3A7F7BB1" w14:textId="77777777" w:rsidR="00E34F57" w:rsidRDefault="00E34F57" w:rsidP="00E34F57">
      <w:pPr>
        <w:rPr>
          <w:lang w:val="en-US"/>
        </w:rPr>
      </w:pPr>
    </w:p>
    <w:p w14:paraId="62AABB54" w14:textId="77777777" w:rsidR="00E34F57" w:rsidRDefault="00E34F57" w:rsidP="00E34F57">
      <w:pPr>
        <w:rPr>
          <w:lang w:val="en-US"/>
        </w:rPr>
      </w:pPr>
    </w:p>
    <w:p w14:paraId="44474E94" w14:textId="77777777" w:rsidR="00334B08" w:rsidRDefault="00334B08" w:rsidP="00E34F57">
      <w:pPr>
        <w:rPr>
          <w:lang w:val="en-US"/>
        </w:rPr>
      </w:pPr>
    </w:p>
    <w:p w14:paraId="541AB0A1" w14:textId="77777777" w:rsidR="00E34F57" w:rsidRDefault="00E34F57" w:rsidP="00E34F57">
      <w:pPr>
        <w:keepNext/>
        <w:keepLines/>
        <w:spacing w:before="160" w:after="80"/>
        <w:outlineLvl w:val="2"/>
        <w:rPr>
          <w:lang w:val="en-US"/>
        </w:rPr>
      </w:pPr>
    </w:p>
    <w:p w14:paraId="58C9CF3D" w14:textId="698EB1F6" w:rsidR="00E34F57" w:rsidRPr="00E34F57" w:rsidRDefault="00E34F57" w:rsidP="00E34F57">
      <w:pPr>
        <w:keepNext/>
        <w:keepLines/>
        <w:spacing w:before="160" w:after="8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</w:pPr>
      <w:r w:rsidRPr="00E34F57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 xml:space="preserve">Table </w:t>
      </w:r>
      <w:r w:rsidR="002620DF" w:rsidRPr="00334B08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>S</w:t>
      </w:r>
      <w:r w:rsidRPr="00334B08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>2</w:t>
      </w:r>
      <w:r w:rsidR="002620DF" w:rsidRPr="00334B08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>:</w:t>
      </w:r>
      <w:r w:rsidRPr="00E34F57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 xml:space="preserve"> Diagnostic Accuracy of Wells, Geneva Scores combined with D-Dimer, YEARS Algorithm, and </w:t>
      </w:r>
      <w:proofErr w:type="spellStart"/>
      <w:r w:rsidRPr="00E34F57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>PEGeD</w:t>
      </w:r>
      <w:proofErr w:type="spellEnd"/>
      <w:r w:rsidRPr="00E34F57"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  <w:t xml:space="preserve"> Algorithm </w:t>
      </w:r>
    </w:p>
    <w:tbl>
      <w:tblPr>
        <w:tblStyle w:val="DzTablo2"/>
        <w:tblW w:w="5159" w:type="pct"/>
        <w:tblLayout w:type="fixed"/>
        <w:tblLook w:val="04A0" w:firstRow="1" w:lastRow="0" w:firstColumn="1" w:lastColumn="0" w:noHBand="0" w:noVBand="1"/>
      </w:tblPr>
      <w:tblGrid>
        <w:gridCol w:w="1715"/>
        <w:gridCol w:w="1355"/>
        <w:gridCol w:w="1355"/>
        <w:gridCol w:w="1191"/>
        <w:gridCol w:w="1355"/>
        <w:gridCol w:w="1191"/>
        <w:gridCol w:w="1198"/>
      </w:tblGrid>
      <w:tr w:rsidR="00E34F57" w:rsidRPr="00E34F57" w14:paraId="01A948BD" w14:textId="77777777" w:rsidTr="00334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51202C81" w14:textId="77777777" w:rsidR="00E34F57" w:rsidRPr="00E34F57" w:rsidRDefault="00E34F57" w:rsidP="008D1FB1">
            <w:pPr>
              <w:spacing w:after="1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bookmarkStart w:id="1" w:name="_Hlk175209954"/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Algorithm</w:t>
            </w:r>
          </w:p>
        </w:tc>
        <w:tc>
          <w:tcPr>
            <w:tcW w:w="724" w:type="pct"/>
            <w:hideMark/>
          </w:tcPr>
          <w:p w14:paraId="5A58266E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Sensitivity</w:t>
            </w:r>
          </w:p>
          <w:p w14:paraId="02C73470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(%)</w:t>
            </w:r>
          </w:p>
        </w:tc>
        <w:tc>
          <w:tcPr>
            <w:tcW w:w="724" w:type="pct"/>
            <w:hideMark/>
          </w:tcPr>
          <w:p w14:paraId="2F33646F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Specificity</w:t>
            </w:r>
          </w:p>
          <w:p w14:paraId="61A0D58F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(%)</w:t>
            </w:r>
          </w:p>
        </w:tc>
        <w:tc>
          <w:tcPr>
            <w:tcW w:w="636" w:type="pct"/>
            <w:hideMark/>
          </w:tcPr>
          <w:p w14:paraId="722DBA9E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PPV</w:t>
            </w:r>
          </w:p>
          <w:p w14:paraId="5F5D4046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(%)</w:t>
            </w:r>
          </w:p>
        </w:tc>
        <w:tc>
          <w:tcPr>
            <w:tcW w:w="724" w:type="pct"/>
            <w:hideMark/>
          </w:tcPr>
          <w:p w14:paraId="1777A775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NPV</w:t>
            </w:r>
          </w:p>
          <w:p w14:paraId="645FE7CD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(%)</w:t>
            </w:r>
          </w:p>
        </w:tc>
        <w:tc>
          <w:tcPr>
            <w:tcW w:w="636" w:type="pct"/>
            <w:hideMark/>
          </w:tcPr>
          <w:p w14:paraId="4E4C9B6F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PLR</w:t>
            </w:r>
          </w:p>
        </w:tc>
        <w:tc>
          <w:tcPr>
            <w:tcW w:w="640" w:type="pct"/>
            <w:hideMark/>
          </w:tcPr>
          <w:p w14:paraId="6BF3C3BE" w14:textId="77777777" w:rsidR="00E34F57" w:rsidRPr="00E34F57" w:rsidRDefault="00E34F57" w:rsidP="008D1FB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NLR</w:t>
            </w:r>
          </w:p>
        </w:tc>
      </w:tr>
      <w:tr w:rsidR="00E34F57" w:rsidRPr="00E34F57" w14:paraId="4B450EE0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56581FC0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Wells score + DD 500 ng/mL</w:t>
            </w:r>
          </w:p>
        </w:tc>
        <w:tc>
          <w:tcPr>
            <w:tcW w:w="724" w:type="pct"/>
            <w:hideMark/>
          </w:tcPr>
          <w:p w14:paraId="0DC6DF39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96.15 [92.46 - 99.85]</w:t>
            </w:r>
          </w:p>
        </w:tc>
        <w:tc>
          <w:tcPr>
            <w:tcW w:w="724" w:type="pct"/>
            <w:hideMark/>
          </w:tcPr>
          <w:p w14:paraId="216E3DD0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 [3.96 - 6.35]</w:t>
            </w:r>
          </w:p>
        </w:tc>
        <w:tc>
          <w:tcPr>
            <w:tcW w:w="636" w:type="pct"/>
            <w:hideMark/>
          </w:tcPr>
          <w:p w14:paraId="1D461F91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7.40 [6.01 - 8.80]</w:t>
            </w:r>
          </w:p>
        </w:tc>
        <w:tc>
          <w:tcPr>
            <w:tcW w:w="724" w:type="pct"/>
            <w:hideMark/>
          </w:tcPr>
          <w:p w14:paraId="2635D0B3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94.44 [89.15 - 99.74]</w:t>
            </w:r>
          </w:p>
        </w:tc>
        <w:tc>
          <w:tcPr>
            <w:tcW w:w="636" w:type="pct"/>
            <w:hideMark/>
          </w:tcPr>
          <w:p w14:paraId="79942064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[0.97 - 1.06]</w:t>
            </w:r>
          </w:p>
        </w:tc>
        <w:tc>
          <w:tcPr>
            <w:tcW w:w="640" w:type="pct"/>
            <w:hideMark/>
          </w:tcPr>
          <w:p w14:paraId="42AB9377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 [0.28 -2.00]</w:t>
            </w:r>
          </w:p>
        </w:tc>
      </w:tr>
      <w:tr w:rsidR="00E34F57" w:rsidRPr="00E34F57" w14:paraId="4688A927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33588EA1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Wells score + AADD </w:t>
            </w:r>
          </w:p>
        </w:tc>
        <w:tc>
          <w:tcPr>
            <w:tcW w:w="724" w:type="pct"/>
            <w:hideMark/>
          </w:tcPr>
          <w:p w14:paraId="67647580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95.19 [91.08 - 99.30]</w:t>
            </w:r>
          </w:p>
        </w:tc>
        <w:tc>
          <w:tcPr>
            <w:tcW w:w="724" w:type="pct"/>
            <w:hideMark/>
          </w:tcPr>
          <w:p w14:paraId="13FCA67D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8.11 [6.64 - 9.59]</w:t>
            </w:r>
          </w:p>
        </w:tc>
        <w:tc>
          <w:tcPr>
            <w:tcW w:w="636" w:type="pct"/>
            <w:hideMark/>
          </w:tcPr>
          <w:p w14:paraId="5E8BCDF8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7.55 [6.12 - 8.98]</w:t>
            </w:r>
          </w:p>
        </w:tc>
        <w:tc>
          <w:tcPr>
            <w:tcW w:w="724" w:type="pct"/>
            <w:hideMark/>
          </w:tcPr>
          <w:p w14:paraId="346984A7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95.54 [91.17 - 99.36]</w:t>
            </w:r>
          </w:p>
        </w:tc>
        <w:tc>
          <w:tcPr>
            <w:tcW w:w="636" w:type="pct"/>
            <w:hideMark/>
          </w:tcPr>
          <w:p w14:paraId="4F12C12D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[0.99 - 1.08]</w:t>
            </w:r>
          </w:p>
        </w:tc>
        <w:tc>
          <w:tcPr>
            <w:tcW w:w="640" w:type="pct"/>
            <w:hideMark/>
          </w:tcPr>
          <w:p w14:paraId="1D89B244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 [0.25 -1.42]</w:t>
            </w:r>
          </w:p>
        </w:tc>
      </w:tr>
      <w:tr w:rsidR="00E34F57" w:rsidRPr="00E34F57" w14:paraId="44842693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03CE1DD4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Geneva score + DD 500 ng/mL</w:t>
            </w:r>
          </w:p>
        </w:tc>
        <w:tc>
          <w:tcPr>
            <w:tcW w:w="724" w:type="pct"/>
            <w:hideMark/>
          </w:tcPr>
          <w:p w14:paraId="155B0DA2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96.15 [92.46 - 99.85]</w:t>
            </w:r>
          </w:p>
        </w:tc>
        <w:tc>
          <w:tcPr>
            <w:tcW w:w="724" w:type="pct"/>
            <w:hideMark/>
          </w:tcPr>
          <w:p w14:paraId="6126BB7E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5.08 [3.89 - 6.26]</w:t>
            </w:r>
          </w:p>
        </w:tc>
        <w:tc>
          <w:tcPr>
            <w:tcW w:w="636" w:type="pct"/>
            <w:hideMark/>
          </w:tcPr>
          <w:p w14:paraId="25F3C118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7.40 [6.00 - 8.79]</w:t>
            </w:r>
          </w:p>
        </w:tc>
        <w:tc>
          <w:tcPr>
            <w:tcW w:w="724" w:type="pct"/>
            <w:hideMark/>
          </w:tcPr>
          <w:p w14:paraId="134373EA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94.37 [89.00 - 99.73]</w:t>
            </w:r>
          </w:p>
        </w:tc>
        <w:tc>
          <w:tcPr>
            <w:tcW w:w="636" w:type="pct"/>
            <w:hideMark/>
          </w:tcPr>
          <w:p w14:paraId="1DC28258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[0.97 - 1.05]</w:t>
            </w:r>
          </w:p>
        </w:tc>
        <w:tc>
          <w:tcPr>
            <w:tcW w:w="640" w:type="pct"/>
            <w:hideMark/>
          </w:tcPr>
          <w:p w14:paraId="4A0F357F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 [0.28 - 2.04]</w:t>
            </w:r>
          </w:p>
        </w:tc>
      </w:tr>
      <w:tr w:rsidR="00E34F57" w:rsidRPr="00E34F57" w14:paraId="02FCC9F3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1CC89C49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Geneva score + AADD </w:t>
            </w:r>
          </w:p>
        </w:tc>
        <w:tc>
          <w:tcPr>
            <w:tcW w:w="724" w:type="pct"/>
            <w:hideMark/>
          </w:tcPr>
          <w:p w14:paraId="57206FEA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95.19 [91.08 - 99.30]</w:t>
            </w:r>
          </w:p>
        </w:tc>
        <w:tc>
          <w:tcPr>
            <w:tcW w:w="724" w:type="pct"/>
            <w:hideMark/>
          </w:tcPr>
          <w:p w14:paraId="12724438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8.04 [6.57 - 9.50]</w:t>
            </w:r>
          </w:p>
        </w:tc>
        <w:tc>
          <w:tcPr>
            <w:tcW w:w="636" w:type="pct"/>
            <w:hideMark/>
          </w:tcPr>
          <w:p w14:paraId="44AFD483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7.54 [6.12 - 8.97]</w:t>
            </w:r>
          </w:p>
        </w:tc>
        <w:tc>
          <w:tcPr>
            <w:tcW w:w="724" w:type="pct"/>
            <w:hideMark/>
          </w:tcPr>
          <w:p w14:paraId="287879F6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95.50 [91.64 - 99.35]</w:t>
            </w:r>
          </w:p>
        </w:tc>
        <w:tc>
          <w:tcPr>
            <w:tcW w:w="636" w:type="pct"/>
            <w:hideMark/>
          </w:tcPr>
          <w:p w14:paraId="30EB9A13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[0.99 - 1.08]</w:t>
            </w:r>
          </w:p>
        </w:tc>
        <w:tc>
          <w:tcPr>
            <w:tcW w:w="640" w:type="pct"/>
            <w:hideMark/>
          </w:tcPr>
          <w:p w14:paraId="59829E39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 [0.25 - 1.43]</w:t>
            </w:r>
          </w:p>
        </w:tc>
      </w:tr>
      <w:tr w:rsidR="00E34F57" w:rsidRPr="00E34F57" w14:paraId="0853545F" w14:textId="77777777" w:rsidTr="0033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36DC2F91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YEARS algorithm</w:t>
            </w:r>
          </w:p>
        </w:tc>
        <w:tc>
          <w:tcPr>
            <w:tcW w:w="724" w:type="pct"/>
            <w:hideMark/>
          </w:tcPr>
          <w:p w14:paraId="3819A1AC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85.58 [78.82 - 92.33]</w:t>
            </w:r>
          </w:p>
        </w:tc>
        <w:tc>
          <w:tcPr>
            <w:tcW w:w="724" w:type="pct"/>
            <w:hideMark/>
          </w:tcPr>
          <w:p w14:paraId="4A5C25B7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30.93 [28.44 - 33.43]</w:t>
            </w:r>
          </w:p>
        </w:tc>
        <w:tc>
          <w:tcPr>
            <w:tcW w:w="636" w:type="pct"/>
            <w:hideMark/>
          </w:tcPr>
          <w:p w14:paraId="4C1FBC57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8.90 [7.14 - 10.66]</w:t>
            </w:r>
          </w:p>
        </w:tc>
        <w:tc>
          <w:tcPr>
            <w:tcW w:w="724" w:type="pct"/>
            <w:hideMark/>
          </w:tcPr>
          <w:p w14:paraId="78892DCB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96.45 [94.69 - 98.22]</w:t>
            </w:r>
          </w:p>
        </w:tc>
        <w:tc>
          <w:tcPr>
            <w:tcW w:w="636" w:type="pct"/>
            <w:hideMark/>
          </w:tcPr>
          <w:p w14:paraId="41AEBCEE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1.24 [1.14 - 1.35]</w:t>
            </w:r>
          </w:p>
        </w:tc>
        <w:tc>
          <w:tcPr>
            <w:tcW w:w="640" w:type="pct"/>
            <w:hideMark/>
          </w:tcPr>
          <w:p w14:paraId="6792DDC9" w14:textId="77777777" w:rsidR="00E34F57" w:rsidRPr="00E34F57" w:rsidRDefault="00E34F57" w:rsidP="008D1FB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 [0.29 - 0.75]</w:t>
            </w:r>
          </w:p>
        </w:tc>
      </w:tr>
      <w:tr w:rsidR="00E34F57" w:rsidRPr="00E34F57" w14:paraId="751687D8" w14:textId="77777777" w:rsidTr="0033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hideMark/>
          </w:tcPr>
          <w:p w14:paraId="7FD866A6" w14:textId="77777777" w:rsidR="00E34F57" w:rsidRPr="00E34F57" w:rsidRDefault="00E34F57" w:rsidP="008D1FB1">
            <w:pPr>
              <w:spacing w:after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PEGeD</w:t>
            </w:r>
            <w:proofErr w:type="spellEnd"/>
            <w:r w:rsidRPr="00E34F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algorithm</w:t>
            </w:r>
          </w:p>
        </w:tc>
        <w:tc>
          <w:tcPr>
            <w:tcW w:w="724" w:type="pct"/>
            <w:hideMark/>
          </w:tcPr>
          <w:p w14:paraId="2BE6D99B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85.58 [78.82 - 92.33]</w:t>
            </w:r>
          </w:p>
        </w:tc>
        <w:tc>
          <w:tcPr>
            <w:tcW w:w="724" w:type="pct"/>
            <w:hideMark/>
          </w:tcPr>
          <w:p w14:paraId="5236C6FB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32.22 [29.70 - 34.74]</w:t>
            </w:r>
          </w:p>
        </w:tc>
        <w:tc>
          <w:tcPr>
            <w:tcW w:w="636" w:type="pct"/>
            <w:hideMark/>
          </w:tcPr>
          <w:p w14:paraId="1A7C6374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9.05 [7.26 - 10.85]</w:t>
            </w:r>
          </w:p>
        </w:tc>
        <w:tc>
          <w:tcPr>
            <w:tcW w:w="724" w:type="pct"/>
            <w:hideMark/>
          </w:tcPr>
          <w:p w14:paraId="31000B92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96.59 [94.90 - 98.29]</w:t>
            </w:r>
          </w:p>
        </w:tc>
        <w:tc>
          <w:tcPr>
            <w:tcW w:w="636" w:type="pct"/>
            <w:hideMark/>
          </w:tcPr>
          <w:p w14:paraId="69C89CE1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 [1.16 - 1.38]</w:t>
            </w:r>
          </w:p>
        </w:tc>
        <w:tc>
          <w:tcPr>
            <w:tcW w:w="640" w:type="pct"/>
            <w:hideMark/>
          </w:tcPr>
          <w:p w14:paraId="50375075" w14:textId="77777777" w:rsidR="00E34F57" w:rsidRPr="00E34F57" w:rsidRDefault="00E34F57" w:rsidP="008D1FB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 [0.28 - 0.72]</w:t>
            </w:r>
          </w:p>
        </w:tc>
      </w:tr>
    </w:tbl>
    <w:bookmarkEnd w:id="1"/>
    <w:p w14:paraId="7C666685" w14:textId="77777777" w:rsidR="00E34F57" w:rsidRPr="00E34F57" w:rsidRDefault="00E34F57" w:rsidP="00E34F57">
      <w:pPr>
        <w:numPr>
          <w:ilvl w:val="1"/>
          <w:numId w:val="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4F57">
        <w:rPr>
          <w:rFonts w:ascii="Times New Roman" w:hAnsi="Times New Roman" w:cs="Times New Roman"/>
          <w:sz w:val="20"/>
          <w:szCs w:val="20"/>
          <w:lang w:val="en-US"/>
        </w:rPr>
        <w:t>PPV (Positive Predictive Value), NPV (Negative Predictive Value), PLR (Positive Likelihood Ratio), NLR (Negative Likelihood Ratio), AADD (Age-Adjusted D-Dimer), DD (D-Dimer).</w:t>
      </w:r>
    </w:p>
    <w:p w14:paraId="7F7802A9" w14:textId="77777777" w:rsidR="00E34F57" w:rsidRDefault="00E34F57" w:rsidP="00E34F57"/>
    <w:bookmarkEnd w:id="0"/>
    <w:p w14:paraId="2E9A7DAF" w14:textId="77777777" w:rsidR="00E34F57" w:rsidRPr="00E34F57" w:rsidRDefault="00E34F57" w:rsidP="00E34F57">
      <w:pPr>
        <w:rPr>
          <w:lang w:val="en-US"/>
        </w:rPr>
      </w:pPr>
    </w:p>
    <w:sectPr w:rsidR="00E34F57" w:rsidRPr="00E34F57" w:rsidSect="0057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3D40B" w14:textId="77777777" w:rsidR="003F14DA" w:rsidRDefault="003F14DA" w:rsidP="00E34F57">
      <w:pPr>
        <w:spacing w:after="0" w:line="240" w:lineRule="auto"/>
      </w:pPr>
      <w:r>
        <w:separator/>
      </w:r>
    </w:p>
  </w:endnote>
  <w:endnote w:type="continuationSeparator" w:id="0">
    <w:p w14:paraId="68CDD69B" w14:textId="77777777" w:rsidR="003F14DA" w:rsidRDefault="003F14DA" w:rsidP="00E3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D19A6" w14:textId="77777777" w:rsidR="003F14DA" w:rsidRDefault="003F14DA" w:rsidP="00E34F57">
      <w:pPr>
        <w:spacing w:after="0" w:line="240" w:lineRule="auto"/>
      </w:pPr>
      <w:r>
        <w:separator/>
      </w:r>
    </w:p>
  </w:footnote>
  <w:footnote w:type="continuationSeparator" w:id="0">
    <w:p w14:paraId="64427739" w14:textId="77777777" w:rsidR="003F14DA" w:rsidRDefault="003F14DA" w:rsidP="00E34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E5"/>
    <w:rsid w:val="002620DF"/>
    <w:rsid w:val="0031184D"/>
    <w:rsid w:val="00334B08"/>
    <w:rsid w:val="003F14DA"/>
    <w:rsid w:val="00573E06"/>
    <w:rsid w:val="005E105D"/>
    <w:rsid w:val="006E7D12"/>
    <w:rsid w:val="00DA5DE5"/>
    <w:rsid w:val="00E34F57"/>
    <w:rsid w:val="00F1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C33A"/>
  <w15:chartTrackingRefBased/>
  <w15:docId w15:val="{607134BA-9979-49E1-806E-1901AE1D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5D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A5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5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5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5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5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5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5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5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5D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5D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5DE5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5DE5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5DE5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5DE5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5DE5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5DE5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5DE5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A5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5DE5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DA5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5DE5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DA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5DE5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DA5D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5D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5DE5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DA5DE5"/>
    <w:rPr>
      <w:b/>
      <w:bCs/>
      <w:smallCaps/>
      <w:color w:val="0F4761" w:themeColor="accent1" w:themeShade="BF"/>
      <w:spacing w:val="5"/>
    </w:rPr>
  </w:style>
  <w:style w:type="table" w:styleId="KlavuzTablo1Ak">
    <w:name w:val="Grid Table 1 Light"/>
    <w:basedOn w:val="NormalTablo"/>
    <w:uiPriority w:val="46"/>
    <w:rsid w:val="005E10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E34F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F5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4F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F57"/>
    <w:rPr>
      <w:lang w:val="tr-TR"/>
    </w:rPr>
  </w:style>
  <w:style w:type="table" w:styleId="DzTablo2">
    <w:name w:val="Plain Table 2"/>
    <w:basedOn w:val="NormalTablo"/>
    <w:uiPriority w:val="42"/>
    <w:rsid w:val="00334B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EKSIOGLU</dc:creator>
  <cp:keywords/>
  <dc:description/>
  <cp:lastModifiedBy>HAKAN EKSIOGLU</cp:lastModifiedBy>
  <cp:revision>5</cp:revision>
  <dcterms:created xsi:type="dcterms:W3CDTF">2024-10-17T21:21:00Z</dcterms:created>
  <dcterms:modified xsi:type="dcterms:W3CDTF">2024-10-17T23:09:00Z</dcterms:modified>
</cp:coreProperties>
</file>