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7BE5" w14:textId="77777777" w:rsidR="008D5CDF" w:rsidRDefault="008D5CDF" w:rsidP="00423A07"/>
    <w:p w14:paraId="5DF5EE76" w14:textId="1A8D1DB8" w:rsidR="00BA5F9D" w:rsidRDefault="008D5CDF" w:rsidP="008D5CDF">
      <w:pPr>
        <w:pStyle w:val="NoSpacing"/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3265A">
        <w:rPr>
          <w:rFonts w:ascii="Times New Roman" w:hAnsi="Times New Roman" w:cs="Times New Roman"/>
          <w:b/>
          <w:lang w:val="en-GB"/>
        </w:rPr>
        <w:t>Fig</w:t>
      </w:r>
      <w:r w:rsidR="00353980">
        <w:rPr>
          <w:rFonts w:ascii="Times New Roman" w:hAnsi="Times New Roman" w:cs="Times New Roman"/>
          <w:b/>
          <w:lang w:val="en-GB"/>
        </w:rPr>
        <w:t>ure S</w:t>
      </w:r>
      <w:r>
        <w:rPr>
          <w:rFonts w:ascii="Times New Roman" w:hAnsi="Times New Roman" w:cs="Times New Roman"/>
          <w:b/>
          <w:lang w:val="en-GB"/>
        </w:rPr>
        <w:t xml:space="preserve"> </w:t>
      </w:r>
      <w:r w:rsidR="00005991">
        <w:rPr>
          <w:rFonts w:ascii="Times New Roman" w:hAnsi="Times New Roman" w:cs="Times New Roman"/>
          <w:b/>
          <w:lang w:val="en-GB"/>
        </w:rPr>
        <w:t>1</w:t>
      </w:r>
    </w:p>
    <w:p w14:paraId="4B56FBDD" w14:textId="06EA1A0C" w:rsidR="008D5CDF" w:rsidRPr="0083265A" w:rsidRDefault="008D5CDF" w:rsidP="008D5CDF">
      <w:pPr>
        <w:pStyle w:val="NoSpacing"/>
        <w:spacing w:line="276" w:lineRule="auto"/>
        <w:jc w:val="both"/>
        <w:rPr>
          <w:rFonts w:ascii="Times New Roman" w:hAnsi="Times New Roman" w:cs="Times New Roman"/>
          <w:lang w:val="en-GB"/>
        </w:rPr>
      </w:pPr>
      <w:r w:rsidRPr="0083265A">
        <w:rPr>
          <w:rFonts w:ascii="Times New Roman" w:hAnsi="Times New Roman" w:cs="Times New Roman"/>
          <w:lang w:val="en-GB"/>
        </w:rPr>
        <w:t>Total annual rainfall and mean annual maximum and minimum Temperature (</w:t>
      </w:r>
      <w:r w:rsidRPr="0083265A">
        <w:rPr>
          <w:rFonts w:ascii="Times New Roman" w:hAnsi="Times New Roman" w:cs="Times New Roman"/>
          <w:vertAlign w:val="superscript"/>
          <w:lang w:val="en-GB"/>
        </w:rPr>
        <w:t>0</w:t>
      </w:r>
      <w:r w:rsidRPr="0083265A">
        <w:rPr>
          <w:rFonts w:ascii="Times New Roman" w:hAnsi="Times New Roman" w:cs="Times New Roman"/>
          <w:lang w:val="en-GB"/>
        </w:rPr>
        <w:t>C) of NSNP (source: Ethiopian Methodological Agency, 2022)</w:t>
      </w:r>
    </w:p>
    <w:p w14:paraId="60CF22D8" w14:textId="0578A1E6" w:rsidR="008D5CDF" w:rsidRDefault="008D5CDF" w:rsidP="004D5A1C">
      <w:pPr>
        <w:jc w:val="center"/>
      </w:pPr>
    </w:p>
    <w:p w14:paraId="7FE79778" w14:textId="4934767A" w:rsidR="008D5CDF" w:rsidRDefault="008D5CDF" w:rsidP="004D5A1C">
      <w:pPr>
        <w:jc w:val="center"/>
      </w:pPr>
      <w:r w:rsidRPr="0045362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F3F965" wp14:editId="57243676">
            <wp:extent cx="5943600" cy="2593403"/>
            <wp:effectExtent l="0" t="0" r="0" b="0"/>
            <wp:docPr id="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2569DF-8A57-99FE-D4AB-B918508F13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CB1FA16" w14:textId="77777777" w:rsidR="00BA5F9D" w:rsidRPr="00957780" w:rsidRDefault="00BA5F9D" w:rsidP="004D5A1C">
      <w:pPr>
        <w:jc w:val="center"/>
        <w:rPr>
          <w:sz w:val="24"/>
          <w:szCs w:val="24"/>
        </w:rPr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969"/>
        <w:gridCol w:w="1354"/>
        <w:gridCol w:w="1471"/>
        <w:gridCol w:w="2326"/>
        <w:gridCol w:w="960"/>
      </w:tblGrid>
      <w:tr w:rsidR="00BA5F9D" w:rsidRPr="00957780" w14:paraId="3C23EFB1" w14:textId="77777777" w:rsidTr="00C00B05">
        <w:trPr>
          <w:trHeight w:val="300"/>
        </w:trPr>
        <w:tc>
          <w:tcPr>
            <w:tcW w:w="8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7937D" w14:textId="425A6F39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</w:t>
            </w:r>
            <w:r w:rsidR="005E4F7D"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 </w:t>
            </w:r>
            <w:r w:rsidR="005E4F7D"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53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Satellite imageries used for LUC analysis of the study( source: USGS, 2023)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1ECBD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A5F9D" w:rsidRPr="00957780" w14:paraId="2A87AB85" w14:textId="77777777" w:rsidTr="00C00B05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F3BC2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Satellite (Sensor type) 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44EE0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Path/Raw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2D990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Resolution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1629E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Acquisition Date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14A9A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Source </w:t>
            </w:r>
          </w:p>
        </w:tc>
      </w:tr>
      <w:tr w:rsidR="00BA5F9D" w:rsidRPr="00957780" w14:paraId="181B581F" w14:textId="77777777" w:rsidTr="00C00B05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249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Landsat 5 (TM)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E39B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169/056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B063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* 30 m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A234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28/01/1986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F5E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USGS</w:t>
            </w:r>
          </w:p>
        </w:tc>
      </w:tr>
      <w:tr w:rsidR="00BA5F9D" w:rsidRPr="00957780" w14:paraId="2E831EB7" w14:textId="77777777" w:rsidTr="00C00B05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511C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Landsat 7 (ETM+)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93AF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169/056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8BCC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* 30 m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82D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02/01/2002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E2BC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USGS</w:t>
            </w:r>
          </w:p>
        </w:tc>
      </w:tr>
      <w:tr w:rsidR="00BA5F9D" w:rsidRPr="00957780" w14:paraId="3AFAF923" w14:textId="77777777" w:rsidTr="00C00B05">
        <w:trPr>
          <w:trHeight w:val="315"/>
        </w:trPr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12D7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landsat 8 (OLI)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5C36F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169/056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74096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* 30 m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56401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20/12/2020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A45F7" w14:textId="77777777" w:rsidR="00BA5F9D" w:rsidRPr="00957780" w:rsidRDefault="00BA5F9D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USGS</w:t>
            </w:r>
          </w:p>
        </w:tc>
      </w:tr>
    </w:tbl>
    <w:p w14:paraId="0C402031" w14:textId="5A6EE2D6" w:rsidR="00BA5F9D" w:rsidRDefault="00BA5F9D" w:rsidP="004D5A1C">
      <w:pPr>
        <w:jc w:val="center"/>
      </w:pPr>
    </w:p>
    <w:p w14:paraId="6B0104FB" w14:textId="2128F7D6" w:rsidR="00C177D6" w:rsidRDefault="00C177D6" w:rsidP="004D5A1C">
      <w:pPr>
        <w:jc w:val="center"/>
      </w:pPr>
    </w:p>
    <w:p w14:paraId="3BB8A0E3" w14:textId="3500FDA1" w:rsidR="00C177D6" w:rsidRDefault="00C177D6" w:rsidP="004D5A1C">
      <w:pPr>
        <w:jc w:val="center"/>
      </w:pPr>
    </w:p>
    <w:p w14:paraId="020EE92D" w14:textId="1114151A" w:rsidR="00C177D6" w:rsidRDefault="00C177D6" w:rsidP="004D5A1C">
      <w:pPr>
        <w:jc w:val="center"/>
      </w:pPr>
    </w:p>
    <w:p w14:paraId="4A7A514D" w14:textId="518DD30F" w:rsidR="00C177D6" w:rsidRDefault="00C177D6" w:rsidP="004D5A1C">
      <w:pPr>
        <w:jc w:val="center"/>
      </w:pPr>
    </w:p>
    <w:p w14:paraId="48E6C95B" w14:textId="58C778E8" w:rsidR="00C177D6" w:rsidRDefault="00C177D6" w:rsidP="004D5A1C">
      <w:pPr>
        <w:jc w:val="center"/>
      </w:pPr>
    </w:p>
    <w:p w14:paraId="777635BE" w14:textId="0CF8B595" w:rsidR="00C177D6" w:rsidRDefault="00C177D6" w:rsidP="004D5A1C">
      <w:pPr>
        <w:jc w:val="center"/>
      </w:pPr>
    </w:p>
    <w:p w14:paraId="3C5ADCD6" w14:textId="04D6D111" w:rsidR="00C177D6" w:rsidRDefault="00C177D6" w:rsidP="004D5A1C">
      <w:pPr>
        <w:jc w:val="center"/>
      </w:pPr>
    </w:p>
    <w:p w14:paraId="401F2C0D" w14:textId="06E9D561" w:rsidR="00C177D6" w:rsidRDefault="00C177D6" w:rsidP="004D5A1C">
      <w:pPr>
        <w:jc w:val="center"/>
      </w:pPr>
    </w:p>
    <w:p w14:paraId="60183916" w14:textId="3145F331" w:rsidR="00C177D6" w:rsidRDefault="00C177D6" w:rsidP="00C177D6"/>
    <w:p w14:paraId="7ADE1705" w14:textId="2D638E68" w:rsidR="005E4F7D" w:rsidRPr="00957780" w:rsidRDefault="005E4F7D" w:rsidP="005E4F7D">
      <w:pPr>
        <w:pStyle w:val="Default"/>
        <w:rPr>
          <w:b/>
          <w:color w:val="auto"/>
        </w:rPr>
      </w:pPr>
      <w:r w:rsidRPr="00957780">
        <w:rPr>
          <w:b/>
          <w:color w:val="auto"/>
        </w:rPr>
        <w:lastRenderedPageBreak/>
        <w:t xml:space="preserve">Table </w:t>
      </w:r>
      <w:r w:rsidR="00353980">
        <w:rPr>
          <w:b/>
          <w:color w:val="auto"/>
        </w:rPr>
        <w:t>S</w:t>
      </w:r>
      <w:r w:rsidRPr="00957780">
        <w:rPr>
          <w:b/>
          <w:color w:val="auto"/>
        </w:rPr>
        <w:t xml:space="preserve"> 2</w:t>
      </w:r>
      <w:r w:rsidR="00353980">
        <w:rPr>
          <w:b/>
          <w:color w:val="auto"/>
        </w:rPr>
        <w:t xml:space="preserve"> </w:t>
      </w:r>
      <w:r w:rsidRPr="00957780">
        <w:rPr>
          <w:color w:val="auto"/>
        </w:rPr>
        <w:t>Descriptions for land use types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1923"/>
        <w:gridCol w:w="7905"/>
      </w:tblGrid>
      <w:tr w:rsidR="005E4F7D" w:rsidRPr="00957780" w14:paraId="023D058D" w14:textId="77777777" w:rsidTr="00C00B05">
        <w:tc>
          <w:tcPr>
            <w:tcW w:w="1885" w:type="dxa"/>
          </w:tcPr>
          <w:p w14:paraId="35261A6C" w14:textId="77777777" w:rsidR="005E4F7D" w:rsidRPr="00957780" w:rsidRDefault="005E4F7D" w:rsidP="00C00B05">
            <w:pPr>
              <w:pStyle w:val="Default"/>
              <w:jc w:val="center"/>
              <w:rPr>
                <w:b/>
                <w:color w:val="auto"/>
              </w:rPr>
            </w:pPr>
            <w:r w:rsidRPr="00957780">
              <w:rPr>
                <w:b/>
                <w:color w:val="auto"/>
              </w:rPr>
              <w:t>LU Types</w:t>
            </w:r>
          </w:p>
        </w:tc>
        <w:tc>
          <w:tcPr>
            <w:tcW w:w="7943" w:type="dxa"/>
          </w:tcPr>
          <w:p w14:paraId="11D0619A" w14:textId="77777777" w:rsidR="005E4F7D" w:rsidRPr="00957780" w:rsidRDefault="005E4F7D" w:rsidP="00C00B05">
            <w:pPr>
              <w:pStyle w:val="Default"/>
              <w:jc w:val="center"/>
              <w:rPr>
                <w:b/>
                <w:color w:val="auto"/>
              </w:rPr>
            </w:pPr>
            <w:r w:rsidRPr="00957780">
              <w:rPr>
                <w:b/>
                <w:color w:val="auto"/>
              </w:rPr>
              <w:t>Description</w:t>
            </w:r>
          </w:p>
        </w:tc>
      </w:tr>
      <w:tr w:rsidR="005E4F7D" w:rsidRPr="00957780" w14:paraId="734F7BD3" w14:textId="77777777" w:rsidTr="00C00B05">
        <w:tc>
          <w:tcPr>
            <w:tcW w:w="1885" w:type="dxa"/>
          </w:tcPr>
          <w:p w14:paraId="7A0A92F7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Cultivated land (CL)</w:t>
            </w:r>
          </w:p>
        </w:tc>
        <w:tc>
          <w:tcPr>
            <w:tcW w:w="7943" w:type="dxa"/>
          </w:tcPr>
          <w:p w14:paraId="02B4F609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 xml:space="preserve">It includes all areas primarily used for production food/commercial/ and rural houses. </w:t>
            </w:r>
          </w:p>
        </w:tc>
      </w:tr>
      <w:tr w:rsidR="005E4F7D" w:rsidRPr="00957780" w14:paraId="04F94FBC" w14:textId="77777777" w:rsidTr="00C00B05">
        <w:tc>
          <w:tcPr>
            <w:tcW w:w="1885" w:type="dxa"/>
          </w:tcPr>
          <w:p w14:paraId="4B4E5593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Forest land (FL)</w:t>
            </w:r>
          </w:p>
        </w:tc>
        <w:tc>
          <w:tcPr>
            <w:tcW w:w="7943" w:type="dxa"/>
          </w:tcPr>
          <w:p w14:paraId="1735C5FE" w14:textId="77777777" w:rsidR="005E4F7D" w:rsidRPr="00957780" w:rsidRDefault="005E4F7D" w:rsidP="00C00B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>Includes areas covered by broad leaved natural forests along river courses with a tree canopy of more than 10%</w:t>
            </w:r>
          </w:p>
        </w:tc>
      </w:tr>
      <w:tr w:rsidR="005E4F7D" w:rsidRPr="00957780" w14:paraId="3688E5EA" w14:textId="77777777" w:rsidTr="00C00B05">
        <w:tc>
          <w:tcPr>
            <w:tcW w:w="1885" w:type="dxa"/>
          </w:tcPr>
          <w:p w14:paraId="6B748416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Wood land (WL)</w:t>
            </w:r>
          </w:p>
        </w:tc>
        <w:tc>
          <w:tcPr>
            <w:tcW w:w="7943" w:type="dxa"/>
          </w:tcPr>
          <w:p w14:paraId="6FFC20F2" w14:textId="77777777" w:rsidR="005E4F7D" w:rsidRPr="00957780" w:rsidRDefault="005E4F7D" w:rsidP="00C00B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780">
              <w:rPr>
                <w:rFonts w:ascii="Times New Roman" w:hAnsi="Times New Roman" w:cs="Times New Roman"/>
                <w:sz w:val="24"/>
                <w:szCs w:val="24"/>
              </w:rPr>
              <w:t xml:space="preserve">This includes areas covered by dense woodland with trees’ height range from 8 up to 20 m and open woodland (Wooded grassland) which dominated by grasses and herbs </w:t>
            </w:r>
          </w:p>
        </w:tc>
      </w:tr>
      <w:tr w:rsidR="005E4F7D" w:rsidRPr="00957780" w14:paraId="03390EF2" w14:textId="77777777" w:rsidTr="00C00B05">
        <w:tc>
          <w:tcPr>
            <w:tcW w:w="1885" w:type="dxa"/>
          </w:tcPr>
          <w:p w14:paraId="3CE9218B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Bush /Shrub (BS)</w:t>
            </w:r>
          </w:p>
        </w:tc>
        <w:tc>
          <w:tcPr>
            <w:tcW w:w="7943" w:type="dxa"/>
          </w:tcPr>
          <w:p w14:paraId="56B89BAD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t xml:space="preserve">Areas covered with intricate mixture of small shrub and bushes </w:t>
            </w:r>
            <w:r w:rsidRPr="00957780">
              <w:rPr>
                <w:color w:val="auto"/>
              </w:rPr>
              <w:t xml:space="preserve">with the range of 2 up to 7m height. </w:t>
            </w:r>
          </w:p>
        </w:tc>
      </w:tr>
      <w:tr w:rsidR="005E4F7D" w:rsidRPr="00957780" w14:paraId="76780CCA" w14:textId="77777777" w:rsidTr="00C00B05">
        <w:tc>
          <w:tcPr>
            <w:tcW w:w="1885" w:type="dxa"/>
          </w:tcPr>
          <w:p w14:paraId="3EFF1E40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 xml:space="preserve">Grass land (GL) </w:t>
            </w:r>
          </w:p>
        </w:tc>
        <w:tc>
          <w:tcPr>
            <w:tcW w:w="7943" w:type="dxa"/>
          </w:tcPr>
          <w:p w14:paraId="5C3849E7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 xml:space="preserve">Include areas which covered by grasses that are using for wild animals and livestock grazing </w:t>
            </w:r>
          </w:p>
        </w:tc>
      </w:tr>
      <w:tr w:rsidR="005E4F7D" w:rsidRPr="00957780" w14:paraId="11ADC6DC" w14:textId="77777777" w:rsidTr="00C00B05">
        <w:tc>
          <w:tcPr>
            <w:tcW w:w="1885" w:type="dxa"/>
          </w:tcPr>
          <w:p w14:paraId="768F9478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Water area (WA)</w:t>
            </w:r>
          </w:p>
        </w:tc>
        <w:tc>
          <w:tcPr>
            <w:tcW w:w="7943" w:type="dxa"/>
          </w:tcPr>
          <w:p w14:paraId="7D3FBFCB" w14:textId="77777777" w:rsidR="005E4F7D" w:rsidRPr="00957780" w:rsidRDefault="005E4F7D" w:rsidP="00C00B05">
            <w:pPr>
              <w:pStyle w:val="Default"/>
              <w:jc w:val="both"/>
              <w:rPr>
                <w:color w:val="auto"/>
              </w:rPr>
            </w:pPr>
            <w:r w:rsidRPr="00957780">
              <w:rPr>
                <w:color w:val="auto"/>
              </w:rPr>
              <w:t>The landscapes of the park covered by the water (rivers and parts of lakes)</w:t>
            </w:r>
          </w:p>
        </w:tc>
      </w:tr>
    </w:tbl>
    <w:p w14:paraId="5FE38EDA" w14:textId="1EEE4233" w:rsidR="005E4F7D" w:rsidRDefault="005E4F7D" w:rsidP="004D5A1C">
      <w:pPr>
        <w:jc w:val="center"/>
      </w:pPr>
    </w:p>
    <w:tbl>
      <w:tblPr>
        <w:tblW w:w="6390" w:type="dxa"/>
        <w:tblInd w:w="1368" w:type="dxa"/>
        <w:tblLook w:val="04A0" w:firstRow="1" w:lastRow="0" w:firstColumn="1" w:lastColumn="0" w:noHBand="0" w:noVBand="1"/>
      </w:tblPr>
      <w:tblGrid>
        <w:gridCol w:w="1980"/>
        <w:gridCol w:w="1034"/>
        <w:gridCol w:w="1034"/>
        <w:gridCol w:w="2342"/>
      </w:tblGrid>
      <w:tr w:rsidR="00957780" w:rsidRPr="00957780" w14:paraId="0088D188" w14:textId="77777777" w:rsidTr="00C00B05">
        <w:trPr>
          <w:trHeight w:val="300"/>
        </w:trPr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90AB" w14:textId="1566DE7B" w:rsidR="00957780" w:rsidRPr="00957780" w:rsidRDefault="00957780" w:rsidP="00C00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Table </w:t>
            </w:r>
            <w:r w:rsidR="00353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="007B4A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Sample size of accuracy assessment for the classified image of 1986, 2002 and 2020</w:t>
            </w:r>
          </w:p>
        </w:tc>
      </w:tr>
      <w:tr w:rsidR="00957780" w:rsidRPr="00957780" w14:paraId="017F0D64" w14:textId="77777777" w:rsidTr="00C00B05">
        <w:trPr>
          <w:trHeight w:val="300"/>
        </w:trPr>
        <w:tc>
          <w:tcPr>
            <w:tcW w:w="19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6FB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 Type</w:t>
            </w: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783FB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Year </w:t>
            </w:r>
          </w:p>
        </w:tc>
      </w:tr>
      <w:tr w:rsidR="00957780" w:rsidRPr="00957780" w14:paraId="540F0165" w14:textId="77777777" w:rsidTr="00C00B05">
        <w:trPr>
          <w:trHeight w:val="300"/>
        </w:trPr>
        <w:tc>
          <w:tcPr>
            <w:tcW w:w="198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15EFE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5E974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9C870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B523E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</w:p>
        </w:tc>
      </w:tr>
      <w:tr w:rsidR="00957780" w:rsidRPr="00957780" w14:paraId="1BED0F15" w14:textId="77777777" w:rsidTr="00C00B05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569B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*FL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6D1F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1EEB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0381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57780" w:rsidRPr="00957780" w14:paraId="605C05B8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5A57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A0E8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D44D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56BA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</w:tr>
      <w:tr w:rsidR="00957780" w:rsidRPr="00957780" w14:paraId="001CB716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5044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8142C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329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DA4E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957780" w:rsidRPr="00957780" w14:paraId="5F62DC08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64D0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064A5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D114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BC83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957780" w:rsidRPr="00957780" w14:paraId="76E13D42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1511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182D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882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BBFA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957780" w:rsidRPr="00957780" w14:paraId="7E580399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0C35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*CL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1136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3B28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2ECA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57780" w:rsidRPr="00957780" w14:paraId="5AD1FCCD" w14:textId="77777777" w:rsidTr="00C00B05">
        <w:trPr>
          <w:trHeight w:val="300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F0D7B" w14:textId="77777777" w:rsidR="00957780" w:rsidRPr="00957780" w:rsidRDefault="00957780" w:rsidP="00C00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Total sample size 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4D5C4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98EE1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676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B1CF0" w14:textId="77777777" w:rsidR="00957780" w:rsidRPr="00957780" w:rsidRDefault="00957780" w:rsidP="00C00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77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661</w:t>
            </w:r>
          </w:p>
        </w:tc>
      </w:tr>
    </w:tbl>
    <w:p w14:paraId="356E6530" w14:textId="638F629C" w:rsidR="00957780" w:rsidRDefault="00957780" w:rsidP="002E44E6">
      <w:pPr>
        <w:spacing w:line="240" w:lineRule="auto"/>
        <w:jc w:val="both"/>
        <w:rPr>
          <w:rFonts w:ascii="Times New Roman" w:hAnsi="Times New Roman" w:cs="Times New Roman"/>
        </w:rPr>
      </w:pPr>
      <w:r w:rsidRPr="0045362B">
        <w:rPr>
          <w:rFonts w:ascii="Times New Roman" w:hAnsi="Times New Roman" w:cs="Times New Roman"/>
          <w:sz w:val="20"/>
          <w:szCs w:val="20"/>
        </w:rPr>
        <w:t xml:space="preserve">* </w:t>
      </w:r>
      <w:r w:rsidRPr="00402465">
        <w:rPr>
          <w:rFonts w:ascii="Times New Roman" w:hAnsi="Times New Roman" w:cs="Times New Roman"/>
        </w:rPr>
        <w:t>The calculated sample size of FL and CL was less than 50. Thus</w:t>
      </w:r>
      <w:r>
        <w:rPr>
          <w:rFonts w:ascii="Times New Roman" w:hAnsi="Times New Roman" w:cs="Times New Roman"/>
        </w:rPr>
        <w:t>,</w:t>
      </w:r>
      <w:r w:rsidRPr="00402465">
        <w:rPr>
          <w:rFonts w:ascii="Times New Roman" w:hAnsi="Times New Roman" w:cs="Times New Roman"/>
        </w:rPr>
        <w:t xml:space="preserve"> considering the rule of thumb of </w:t>
      </w:r>
      <w:r w:rsidRPr="00402465">
        <w:rPr>
          <w:rFonts w:ascii="Times New Roman" w:hAnsi="Times New Roman" w:cs="Times New Roman"/>
        </w:rPr>
        <w:fldChar w:fldCharType="begin" w:fldLock="1"/>
      </w:r>
      <w:r w:rsidR="002575EA">
        <w:rPr>
          <w:rFonts w:ascii="Times New Roman" w:hAnsi="Times New Roman" w:cs="Times New Roman"/>
        </w:rPr>
        <w:instrText>ADDIN CSL_CITATION {"citationItems":[{"id":"ITEM-1","itemData":{"ISBN":"9781420055139","abstract":"Accuracy assessment of maps derived from remotely sensed data has continued to grow since the first edition of this groundbreaking book. As a result, the much-anticipated new edition is significantly expanded and enhanced to reflect growth in the field. The new edition features three new chapters, including: Fuzzy accuracy assessment Positional accuracy Case study: Mapping land cover and land use in the Florida panhandle The authors provide a complete presentation of how to assess the positional accuracy of a map along with a discussion of the impact of positional accuracy on thematic accuracy. They also include a more thorough discussion of the special sampling issues that must be considered to effectively assess change. Complete with a 16-page color insert, this second edition continues to provide a complete guide to designing and conducting a state-of-the-art accuracy assessment.","author":[{"dropping-particle":"","family":"Congalton","given":"Russell","non-dropping-particle":"","parse-names":false,"suffix":""},{"dropping-particle":"","family":"Green","given":"Kass","non-dropping-particle":"","parse-names":false,"suffix":""}],"edition":"second edi","id":"ITEM-1","issued":{"date-parts":[["2008"]]},"number-of-pages":"1-183","publisher":"Taylor &amp; Francis Group","title":"Assessing the accuracy of remotely sensed data: Principles and practices","type":"book"},"uris":["http://www.mendeley.com/documents/?uuid=83892c35-82f5-4e3b-8288-6db5695ab53e"]}],"mendeley":{"formattedCitation":"[1]","manualFormatting":"Congalton &amp; Green, 2008","plainTextFormattedCitation":"[1]","previouslyFormattedCitation":"[1]"},"properties":{"noteIndex":0},"schema":"https://github.com/citation-style-language/schema/raw/master/csl-citation.json"}</w:instrText>
      </w:r>
      <w:r w:rsidRPr="00402465">
        <w:rPr>
          <w:rFonts w:ascii="Times New Roman" w:hAnsi="Times New Roman" w:cs="Times New Roman"/>
        </w:rPr>
        <w:fldChar w:fldCharType="separate"/>
      </w:r>
      <w:r w:rsidRPr="00402465">
        <w:rPr>
          <w:rFonts w:ascii="Times New Roman" w:hAnsi="Times New Roman" w:cs="Times New Roman"/>
          <w:noProof/>
        </w:rPr>
        <w:t>Congalton &amp; Green</w:t>
      </w:r>
      <w:r>
        <w:rPr>
          <w:rFonts w:ascii="Times New Roman" w:hAnsi="Times New Roman" w:cs="Times New Roman"/>
          <w:noProof/>
        </w:rPr>
        <w:t>,</w:t>
      </w:r>
      <w:r w:rsidRPr="00402465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2008</w:t>
      </w:r>
      <w:r w:rsidRPr="00402465">
        <w:rPr>
          <w:rFonts w:ascii="Times New Roman" w:hAnsi="Times New Roman" w:cs="Times New Roman"/>
        </w:rPr>
        <w:fldChar w:fldCharType="end"/>
      </w:r>
      <w:r w:rsidRPr="00402465">
        <w:rPr>
          <w:rFonts w:ascii="Times New Roman" w:hAnsi="Times New Roman" w:cs="Times New Roman"/>
        </w:rPr>
        <w:t>, the Sample size for these land types raised to 50</w:t>
      </w:r>
    </w:p>
    <w:p w14:paraId="0EC6E346" w14:textId="7F09BDC8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33C29B31" w14:textId="56C736A2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3387B7E0" w14:textId="3090BAC2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3B59655D" w14:textId="081AA7AA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019EDFF5" w14:textId="545EA51F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4DF16EE7" w14:textId="6421B8DD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7CBDD404" w14:textId="46615683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1F40ABCB" w14:textId="28B7C5D9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2D2DD659" w14:textId="5B53656C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2966D367" w14:textId="77777777" w:rsidR="00C177D6" w:rsidRDefault="00C177D6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628" w:type="dxa"/>
        <w:tblInd w:w="360" w:type="dxa"/>
        <w:tblLook w:val="04A0" w:firstRow="1" w:lastRow="0" w:firstColumn="1" w:lastColumn="0" w:noHBand="0" w:noVBand="1"/>
      </w:tblPr>
      <w:tblGrid>
        <w:gridCol w:w="1530"/>
        <w:gridCol w:w="876"/>
        <w:gridCol w:w="1139"/>
        <w:gridCol w:w="1338"/>
        <w:gridCol w:w="1461"/>
        <w:gridCol w:w="1584"/>
        <w:gridCol w:w="876"/>
      </w:tblGrid>
      <w:tr w:rsidR="00423A07" w14:paraId="2F3B69ED" w14:textId="77777777" w:rsidTr="00423A07">
        <w:trPr>
          <w:trHeight w:val="300"/>
        </w:trPr>
        <w:tc>
          <w:tcPr>
            <w:tcW w:w="86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6FA5E1" w14:textId="513E54D4" w:rsidR="00423A07" w:rsidRPr="00353980" w:rsidRDefault="00423A07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44056944"/>
            <w:r w:rsidRPr="0042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Table </w:t>
            </w:r>
            <w:r w:rsidR="00353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 w:rsidRPr="00423A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177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53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Confusion matrix for the classified land us maps (all values in %)</w:t>
            </w:r>
          </w:p>
        </w:tc>
      </w:tr>
      <w:tr w:rsidR="00423A07" w:rsidRPr="00423A07" w14:paraId="61564762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155B83FD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E3410C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4355C9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EAD34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876BAD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A7FC6" w14:textId="77777777" w:rsidR="00423A07" w:rsidRPr="00423A07" w:rsidRDefault="00423A07" w:rsidP="00423A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44A40D" w14:textId="77777777" w:rsidR="00423A07" w:rsidRPr="00423A07" w:rsidRDefault="00423A07" w:rsidP="00423A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07" w:rsidRPr="00423A07" w14:paraId="6B8636B2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45FD7170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Land Use type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F5B2AD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45A49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986846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E549C2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4B4290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4552CC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3A07" w:rsidRPr="00423A07" w14:paraId="6D13B439" w14:textId="77777777" w:rsidTr="00423A07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ED3BA9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167293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364360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388C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62F809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23E86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55891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UA</w:t>
            </w:r>
          </w:p>
        </w:tc>
      </w:tr>
      <w:tr w:rsidR="00423A07" w:rsidRPr="00423A07" w14:paraId="4C1D444A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27F5F116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810" w:type="dxa"/>
            <w:noWrap/>
            <w:vAlign w:val="bottom"/>
            <w:hideMark/>
          </w:tcPr>
          <w:p w14:paraId="212E8E91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89.58</w:t>
            </w:r>
          </w:p>
        </w:tc>
        <w:tc>
          <w:tcPr>
            <w:tcW w:w="1139" w:type="dxa"/>
            <w:noWrap/>
            <w:vAlign w:val="bottom"/>
            <w:hideMark/>
          </w:tcPr>
          <w:p w14:paraId="122025A6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86.00</w:t>
            </w:r>
          </w:p>
        </w:tc>
        <w:tc>
          <w:tcPr>
            <w:tcW w:w="1338" w:type="dxa"/>
            <w:noWrap/>
            <w:vAlign w:val="bottom"/>
            <w:hideMark/>
          </w:tcPr>
          <w:p w14:paraId="7651040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95.56</w:t>
            </w:r>
          </w:p>
        </w:tc>
        <w:tc>
          <w:tcPr>
            <w:tcW w:w="1461" w:type="dxa"/>
            <w:noWrap/>
            <w:vAlign w:val="bottom"/>
            <w:hideMark/>
          </w:tcPr>
          <w:p w14:paraId="1D147FA0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86.00</w:t>
            </w:r>
          </w:p>
        </w:tc>
        <w:tc>
          <w:tcPr>
            <w:tcW w:w="1584" w:type="dxa"/>
            <w:noWrap/>
            <w:vAlign w:val="bottom"/>
            <w:hideMark/>
          </w:tcPr>
          <w:p w14:paraId="3670D300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95.92</w:t>
            </w:r>
          </w:p>
        </w:tc>
        <w:tc>
          <w:tcPr>
            <w:tcW w:w="766" w:type="dxa"/>
            <w:noWrap/>
            <w:vAlign w:val="bottom"/>
            <w:hideMark/>
          </w:tcPr>
          <w:p w14:paraId="215B717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94.00</w:t>
            </w:r>
          </w:p>
        </w:tc>
      </w:tr>
      <w:tr w:rsidR="00423A07" w:rsidRPr="00423A07" w14:paraId="1EC90812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19D1A519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SB</w:t>
            </w:r>
          </w:p>
        </w:tc>
        <w:tc>
          <w:tcPr>
            <w:tcW w:w="810" w:type="dxa"/>
            <w:noWrap/>
            <w:vAlign w:val="bottom"/>
            <w:hideMark/>
          </w:tcPr>
          <w:p w14:paraId="1AB77E3C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84.27</w:t>
            </w:r>
          </w:p>
        </w:tc>
        <w:tc>
          <w:tcPr>
            <w:tcW w:w="1139" w:type="dxa"/>
            <w:noWrap/>
            <w:vAlign w:val="bottom"/>
            <w:hideMark/>
          </w:tcPr>
          <w:p w14:paraId="0C728896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87.21</w:t>
            </w:r>
          </w:p>
        </w:tc>
        <w:tc>
          <w:tcPr>
            <w:tcW w:w="1338" w:type="dxa"/>
            <w:noWrap/>
            <w:vAlign w:val="bottom"/>
            <w:hideMark/>
          </w:tcPr>
          <w:p w14:paraId="20EE8C3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95.08</w:t>
            </w:r>
          </w:p>
        </w:tc>
        <w:tc>
          <w:tcPr>
            <w:tcW w:w="1461" w:type="dxa"/>
            <w:noWrap/>
            <w:vAlign w:val="bottom"/>
            <w:hideMark/>
          </w:tcPr>
          <w:p w14:paraId="7A866D93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94.31</w:t>
            </w:r>
          </w:p>
        </w:tc>
        <w:tc>
          <w:tcPr>
            <w:tcW w:w="1584" w:type="dxa"/>
            <w:noWrap/>
            <w:vAlign w:val="bottom"/>
            <w:hideMark/>
          </w:tcPr>
          <w:p w14:paraId="12269ECF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98.54</w:t>
            </w:r>
          </w:p>
        </w:tc>
        <w:tc>
          <w:tcPr>
            <w:tcW w:w="766" w:type="dxa"/>
            <w:noWrap/>
            <w:vAlign w:val="bottom"/>
            <w:hideMark/>
          </w:tcPr>
          <w:p w14:paraId="6EA72F28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95.73</w:t>
            </w:r>
          </w:p>
        </w:tc>
      </w:tr>
      <w:tr w:rsidR="00423A07" w:rsidRPr="00423A07" w14:paraId="2F211996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21475BCE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WL</w:t>
            </w:r>
          </w:p>
        </w:tc>
        <w:tc>
          <w:tcPr>
            <w:tcW w:w="810" w:type="dxa"/>
            <w:noWrap/>
            <w:vAlign w:val="bottom"/>
            <w:hideMark/>
          </w:tcPr>
          <w:p w14:paraId="4999A954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95.14</w:t>
            </w:r>
          </w:p>
        </w:tc>
        <w:tc>
          <w:tcPr>
            <w:tcW w:w="1139" w:type="dxa"/>
            <w:noWrap/>
            <w:vAlign w:val="bottom"/>
            <w:hideMark/>
          </w:tcPr>
          <w:p w14:paraId="2701DDE6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93.25</w:t>
            </w:r>
          </w:p>
        </w:tc>
        <w:tc>
          <w:tcPr>
            <w:tcW w:w="1338" w:type="dxa"/>
            <w:noWrap/>
            <w:vAlign w:val="bottom"/>
            <w:hideMark/>
          </w:tcPr>
          <w:p w14:paraId="0DAA86FE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93.88</w:t>
            </w:r>
          </w:p>
        </w:tc>
        <w:tc>
          <w:tcPr>
            <w:tcW w:w="1461" w:type="dxa"/>
            <w:noWrap/>
            <w:vAlign w:val="bottom"/>
            <w:hideMark/>
          </w:tcPr>
          <w:p w14:paraId="620967D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95.44</w:t>
            </w:r>
          </w:p>
        </w:tc>
        <w:tc>
          <w:tcPr>
            <w:tcW w:w="1584" w:type="dxa"/>
            <w:noWrap/>
            <w:vAlign w:val="bottom"/>
            <w:hideMark/>
          </w:tcPr>
          <w:p w14:paraId="1DE2357F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91.55</w:t>
            </w:r>
          </w:p>
        </w:tc>
        <w:tc>
          <w:tcPr>
            <w:tcW w:w="766" w:type="dxa"/>
            <w:noWrap/>
            <w:vAlign w:val="bottom"/>
            <w:hideMark/>
          </w:tcPr>
          <w:p w14:paraId="0A2B030F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97.74</w:t>
            </w:r>
          </w:p>
        </w:tc>
      </w:tr>
      <w:tr w:rsidR="00423A07" w:rsidRPr="00423A07" w14:paraId="7C6E9638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23DF5FBE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GL</w:t>
            </w:r>
          </w:p>
        </w:tc>
        <w:tc>
          <w:tcPr>
            <w:tcW w:w="810" w:type="dxa"/>
            <w:noWrap/>
            <w:vAlign w:val="bottom"/>
            <w:hideMark/>
          </w:tcPr>
          <w:p w14:paraId="4B68C41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88.33</w:t>
            </w:r>
          </w:p>
        </w:tc>
        <w:tc>
          <w:tcPr>
            <w:tcW w:w="1139" w:type="dxa"/>
            <w:noWrap/>
            <w:vAlign w:val="bottom"/>
            <w:hideMark/>
          </w:tcPr>
          <w:p w14:paraId="0D380F9C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94.64</w:t>
            </w:r>
          </w:p>
        </w:tc>
        <w:tc>
          <w:tcPr>
            <w:tcW w:w="1338" w:type="dxa"/>
            <w:noWrap/>
            <w:vAlign w:val="bottom"/>
            <w:hideMark/>
          </w:tcPr>
          <w:p w14:paraId="3ABB984F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87.78</w:t>
            </w:r>
          </w:p>
        </w:tc>
        <w:tc>
          <w:tcPr>
            <w:tcW w:w="1461" w:type="dxa"/>
            <w:noWrap/>
            <w:vAlign w:val="bottom"/>
            <w:hideMark/>
          </w:tcPr>
          <w:p w14:paraId="49CED0DC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94.05</w:t>
            </w:r>
          </w:p>
        </w:tc>
        <w:tc>
          <w:tcPr>
            <w:tcW w:w="1584" w:type="dxa"/>
            <w:noWrap/>
            <w:vAlign w:val="bottom"/>
            <w:hideMark/>
          </w:tcPr>
          <w:p w14:paraId="1E2F70AD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92.31</w:t>
            </w:r>
          </w:p>
        </w:tc>
        <w:tc>
          <w:tcPr>
            <w:tcW w:w="766" w:type="dxa"/>
            <w:noWrap/>
            <w:vAlign w:val="bottom"/>
            <w:hideMark/>
          </w:tcPr>
          <w:p w14:paraId="1D024DC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92.31</w:t>
            </w:r>
          </w:p>
        </w:tc>
      </w:tr>
      <w:tr w:rsidR="00423A07" w:rsidRPr="00423A07" w14:paraId="1CA84D24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3985D4C3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10" w:type="dxa"/>
            <w:noWrap/>
            <w:vAlign w:val="bottom"/>
            <w:hideMark/>
          </w:tcPr>
          <w:p w14:paraId="5E3FFE6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139" w:type="dxa"/>
            <w:noWrap/>
            <w:vAlign w:val="bottom"/>
            <w:hideMark/>
          </w:tcPr>
          <w:p w14:paraId="580F8CC9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98.44</w:t>
            </w:r>
          </w:p>
        </w:tc>
        <w:tc>
          <w:tcPr>
            <w:tcW w:w="1338" w:type="dxa"/>
            <w:noWrap/>
            <w:vAlign w:val="bottom"/>
            <w:hideMark/>
          </w:tcPr>
          <w:p w14:paraId="6798CCEA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461" w:type="dxa"/>
            <w:noWrap/>
            <w:vAlign w:val="bottom"/>
            <w:hideMark/>
          </w:tcPr>
          <w:p w14:paraId="6BFA1B4D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584" w:type="dxa"/>
            <w:noWrap/>
            <w:vAlign w:val="bottom"/>
            <w:hideMark/>
          </w:tcPr>
          <w:p w14:paraId="74F64132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766" w:type="dxa"/>
            <w:noWrap/>
            <w:vAlign w:val="bottom"/>
            <w:hideMark/>
          </w:tcPr>
          <w:p w14:paraId="26300E7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</w:tr>
      <w:tr w:rsidR="00423A07" w:rsidRPr="00423A07" w14:paraId="4E7B4882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7FA42A5A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810" w:type="dxa"/>
            <w:noWrap/>
            <w:vAlign w:val="bottom"/>
            <w:hideMark/>
          </w:tcPr>
          <w:p w14:paraId="57F9BB73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93.75</w:t>
            </w:r>
          </w:p>
        </w:tc>
        <w:tc>
          <w:tcPr>
            <w:tcW w:w="1139" w:type="dxa"/>
            <w:noWrap/>
            <w:vAlign w:val="bottom"/>
            <w:hideMark/>
          </w:tcPr>
          <w:p w14:paraId="22991541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1338" w:type="dxa"/>
            <w:noWrap/>
            <w:vAlign w:val="bottom"/>
            <w:hideMark/>
          </w:tcPr>
          <w:p w14:paraId="65D1165C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100.00</w:t>
            </w:r>
          </w:p>
        </w:tc>
        <w:tc>
          <w:tcPr>
            <w:tcW w:w="1461" w:type="dxa"/>
            <w:noWrap/>
            <w:vAlign w:val="bottom"/>
            <w:hideMark/>
          </w:tcPr>
          <w:p w14:paraId="2153A6A8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92.00</w:t>
            </w:r>
          </w:p>
        </w:tc>
        <w:tc>
          <w:tcPr>
            <w:tcW w:w="1584" w:type="dxa"/>
            <w:noWrap/>
            <w:vAlign w:val="bottom"/>
            <w:hideMark/>
          </w:tcPr>
          <w:p w14:paraId="212D4FB4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95.83</w:t>
            </w:r>
          </w:p>
        </w:tc>
        <w:tc>
          <w:tcPr>
            <w:tcW w:w="766" w:type="dxa"/>
            <w:noWrap/>
            <w:vAlign w:val="bottom"/>
            <w:hideMark/>
          </w:tcPr>
          <w:p w14:paraId="6257699B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92.00</w:t>
            </w:r>
          </w:p>
        </w:tc>
      </w:tr>
      <w:tr w:rsidR="00423A07" w:rsidRPr="00423A07" w14:paraId="3C6189B2" w14:textId="77777777" w:rsidTr="00423A07">
        <w:trPr>
          <w:trHeight w:val="300"/>
        </w:trPr>
        <w:tc>
          <w:tcPr>
            <w:tcW w:w="1530" w:type="dxa"/>
            <w:noWrap/>
            <w:vAlign w:val="bottom"/>
            <w:hideMark/>
          </w:tcPr>
          <w:p w14:paraId="6A997DF6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OA</w:t>
            </w:r>
          </w:p>
        </w:tc>
        <w:tc>
          <w:tcPr>
            <w:tcW w:w="810" w:type="dxa"/>
            <w:noWrap/>
            <w:vAlign w:val="bottom"/>
            <w:hideMark/>
          </w:tcPr>
          <w:p w14:paraId="1D82454C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noWrap/>
            <w:vAlign w:val="bottom"/>
            <w:hideMark/>
          </w:tcPr>
          <w:p w14:paraId="29A942E9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92.92</w:t>
            </w:r>
          </w:p>
        </w:tc>
        <w:tc>
          <w:tcPr>
            <w:tcW w:w="1338" w:type="dxa"/>
            <w:noWrap/>
            <w:vAlign w:val="bottom"/>
            <w:hideMark/>
          </w:tcPr>
          <w:p w14:paraId="5D78B75D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noWrap/>
            <w:vAlign w:val="bottom"/>
            <w:hideMark/>
          </w:tcPr>
          <w:p w14:paraId="7B1F5900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94.97</w:t>
            </w:r>
          </w:p>
        </w:tc>
        <w:tc>
          <w:tcPr>
            <w:tcW w:w="1584" w:type="dxa"/>
            <w:noWrap/>
            <w:vAlign w:val="bottom"/>
            <w:hideMark/>
          </w:tcPr>
          <w:p w14:paraId="7CA65C9E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noWrap/>
            <w:vAlign w:val="bottom"/>
            <w:hideMark/>
          </w:tcPr>
          <w:p w14:paraId="153C10E9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96.22</w:t>
            </w:r>
          </w:p>
        </w:tc>
      </w:tr>
      <w:tr w:rsidR="00423A07" w:rsidRPr="00423A07" w14:paraId="2B8C8386" w14:textId="77777777" w:rsidTr="00423A07">
        <w:trPr>
          <w:trHeight w:val="300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C3D58" w14:textId="77777777" w:rsidR="00423A07" w:rsidRPr="00423A07" w:rsidRDefault="00423A07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sz w:val="24"/>
                <w:szCs w:val="24"/>
              </w:rPr>
              <w:t>Khat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FA1DFA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5CE4D4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90.84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C346CC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7FD94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93.52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BF321E" w14:textId="77777777" w:rsidR="00423A07" w:rsidRPr="00423A07" w:rsidRDefault="00423A07" w:rsidP="00423A0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F25AA7" w14:textId="77777777" w:rsidR="00423A07" w:rsidRPr="00423A07" w:rsidRDefault="00423A07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95.20</w:t>
            </w:r>
          </w:p>
        </w:tc>
        <w:bookmarkEnd w:id="0"/>
      </w:tr>
    </w:tbl>
    <w:p w14:paraId="15A0946B" w14:textId="77777777" w:rsidR="00423A07" w:rsidRDefault="00423A07" w:rsidP="00423A07">
      <w:pPr>
        <w:tabs>
          <w:tab w:val="left" w:pos="1935"/>
        </w:tabs>
        <w:spacing w:line="360" w:lineRule="auto"/>
        <w:ind w:hanging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PA= Producers’ accuracy; UA= Users’ Accuracy; OA= Overall Accuracy and Khat = Kappa coefficient</w:t>
      </w:r>
    </w:p>
    <w:p w14:paraId="330B200F" w14:textId="4C6A94E0" w:rsidR="001B7CF8" w:rsidRDefault="001B7CF8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2FDE4492" w14:textId="77777777" w:rsidR="00423A07" w:rsidRDefault="00423A07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7D0780F6" w14:textId="77777777" w:rsidR="00423A07" w:rsidRDefault="00423A07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079" w:type="dxa"/>
        <w:tblLook w:val="04A0" w:firstRow="1" w:lastRow="0" w:firstColumn="1" w:lastColumn="0" w:noHBand="0" w:noVBand="1"/>
      </w:tblPr>
      <w:tblGrid>
        <w:gridCol w:w="710"/>
        <w:gridCol w:w="636"/>
        <w:gridCol w:w="1091"/>
        <w:gridCol w:w="636"/>
        <w:gridCol w:w="276"/>
        <w:gridCol w:w="636"/>
        <w:gridCol w:w="273"/>
        <w:gridCol w:w="363"/>
        <w:gridCol w:w="193"/>
        <w:gridCol w:w="443"/>
        <w:gridCol w:w="90"/>
        <w:gridCol w:w="128"/>
        <w:gridCol w:w="104"/>
        <w:gridCol w:w="172"/>
        <w:gridCol w:w="183"/>
        <w:gridCol w:w="503"/>
        <w:gridCol w:w="147"/>
        <w:gridCol w:w="573"/>
        <w:gridCol w:w="147"/>
        <w:gridCol w:w="753"/>
        <w:gridCol w:w="142"/>
        <w:gridCol w:w="197"/>
      </w:tblGrid>
      <w:tr w:rsidR="00423A07" w:rsidRPr="009F490A" w14:paraId="2CBFB35B" w14:textId="77777777" w:rsidTr="00891D15">
        <w:trPr>
          <w:trHeight w:val="315"/>
        </w:trPr>
        <w:tc>
          <w:tcPr>
            <w:tcW w:w="8079" w:type="dxa"/>
            <w:gridSpan w:val="2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121F0" w14:textId="12358529" w:rsidR="00423A07" w:rsidRPr="00353980" w:rsidRDefault="00423A07" w:rsidP="00891D15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 w:rsidR="00353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Pr="00423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39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Vulnerability indices for LUC</w:t>
            </w:r>
            <w:r w:rsidRPr="009F4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B7CF8" w:rsidRPr="009F490A" w14:paraId="3000B26D" w14:textId="77777777" w:rsidTr="00891D15">
        <w:trPr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6241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Land</w:t>
            </w:r>
          </w:p>
          <w:p w14:paraId="13D63A4C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type</w:t>
            </w:r>
          </w:p>
        </w:tc>
        <w:tc>
          <w:tcPr>
            <w:tcW w:w="234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7318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4D40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Gain/persistence  </w:t>
            </w:r>
          </w:p>
          <w:p w14:paraId="47C7CACB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B9FF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F3C45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C0AEC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Loss/persistence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BCEB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28A65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0BA40FD9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Net change/ persistence </w:t>
            </w:r>
          </w:p>
        </w:tc>
      </w:tr>
      <w:tr w:rsidR="001B7CF8" w:rsidRPr="009F490A" w14:paraId="32B61E76" w14:textId="77777777" w:rsidTr="00891D15">
        <w:trPr>
          <w:gridAfter w:val="1"/>
          <w:wAfter w:w="197" w:type="dxa"/>
          <w:trHeight w:val="315"/>
        </w:trPr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9DB16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AC84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50F67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CDF4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D6568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8016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99B5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A104E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07227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818A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5F037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677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</w:tr>
      <w:tr w:rsidR="001B7CF8" w:rsidRPr="009F490A" w14:paraId="73F435C0" w14:textId="77777777" w:rsidTr="00891D15">
        <w:trPr>
          <w:gridAfter w:val="2"/>
          <w:wAfter w:w="339" w:type="dxa"/>
          <w:trHeight w:val="315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687E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5229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C50F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CC4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AFE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8D35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04F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5CD8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37269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D280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-0.34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7518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EACB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-1.01</w:t>
            </w:r>
          </w:p>
        </w:tc>
      </w:tr>
      <w:tr w:rsidR="001B7CF8" w:rsidRPr="009F490A" w14:paraId="18517511" w14:textId="77777777" w:rsidTr="00891D15">
        <w:trPr>
          <w:gridAfter w:val="2"/>
          <w:wAfter w:w="339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5F1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0DAC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4158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C03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9907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15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6A6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F8C9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FFED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F6D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BA51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A21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</w:t>
            </w:r>
          </w:p>
        </w:tc>
      </w:tr>
      <w:tr w:rsidR="001B7CF8" w:rsidRPr="009F490A" w14:paraId="318D4634" w14:textId="77777777" w:rsidTr="00891D15">
        <w:trPr>
          <w:gridAfter w:val="2"/>
          <w:wAfter w:w="339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F91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9E9B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B3C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F3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3278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5FD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E74B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EFCD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7739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0D3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048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-0.93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969F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-1.01</w:t>
            </w:r>
          </w:p>
        </w:tc>
      </w:tr>
      <w:tr w:rsidR="001B7CF8" w:rsidRPr="009F490A" w14:paraId="47138980" w14:textId="77777777" w:rsidTr="00891D15">
        <w:trPr>
          <w:gridAfter w:val="2"/>
          <w:wAfter w:w="339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F6B6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51F9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9D97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857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123C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4B0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2F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1E0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DE8D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8857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1F2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-0.05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5285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-0.53</w:t>
            </w:r>
          </w:p>
        </w:tc>
      </w:tr>
      <w:tr w:rsidR="001B7CF8" w:rsidRPr="009F490A" w14:paraId="60C15F80" w14:textId="77777777" w:rsidTr="00891D15">
        <w:trPr>
          <w:gridAfter w:val="2"/>
          <w:wAfter w:w="339" w:type="dxa"/>
          <w:trHeight w:val="300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D924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0FF3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96E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C32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9C7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87FF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F8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2203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987C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9FFE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413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19E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</w:tr>
      <w:tr w:rsidR="001B7CF8" w:rsidRPr="009F490A" w14:paraId="0309E812" w14:textId="77777777" w:rsidTr="00891D15">
        <w:trPr>
          <w:gridAfter w:val="2"/>
          <w:wAfter w:w="339" w:type="dxa"/>
          <w:trHeight w:val="315"/>
        </w:trPr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98E42" w14:textId="77777777" w:rsidR="001B7CF8" w:rsidRPr="00423A07" w:rsidRDefault="001B7CF8" w:rsidP="00423A0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3753C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50F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0415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64B0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85A1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57122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20F73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7906A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BD99F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87B8E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8EBC6" w14:textId="77777777" w:rsidR="001B7CF8" w:rsidRPr="00423A07" w:rsidRDefault="001B7CF8" w:rsidP="00423A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3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</w:t>
            </w:r>
          </w:p>
        </w:tc>
      </w:tr>
    </w:tbl>
    <w:p w14:paraId="0812B77A" w14:textId="77777777" w:rsidR="0018462A" w:rsidRPr="004D5069" w:rsidRDefault="0018462A" w:rsidP="0018462A">
      <w:pPr>
        <w:spacing w:before="120" w:after="12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A= from 1986 to 2002, B from 2002 to 2020 and C from 1986 to 2020</w:t>
      </w:r>
    </w:p>
    <w:p w14:paraId="34016D43" w14:textId="41D926FE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938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353980">
        <w:rPr>
          <w:rFonts w:ascii="Times New Roman" w:hAnsi="Times New Roman" w:cs="Times New Roman"/>
          <w:b/>
          <w:sz w:val="24"/>
          <w:szCs w:val="24"/>
        </w:rPr>
        <w:t>S</w:t>
      </w:r>
      <w:r w:rsidRPr="00B9382E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539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82E">
        <w:rPr>
          <w:rFonts w:ascii="Times New Roman" w:hAnsi="Times New Roman" w:cs="Times New Roman"/>
          <w:b/>
          <w:sz w:val="24"/>
          <w:szCs w:val="24"/>
        </w:rPr>
        <w:t xml:space="preserve"> Statistical outputs of intensity analysis of LUC from 1986 to 2020</w:t>
      </w:r>
    </w:p>
    <w:tbl>
      <w:tblPr>
        <w:tblW w:w="10776" w:type="dxa"/>
        <w:tblInd w:w="-1088" w:type="dxa"/>
        <w:tblLook w:val="04A0" w:firstRow="1" w:lastRow="0" w:firstColumn="1" w:lastColumn="0" w:noHBand="0" w:noVBand="1"/>
      </w:tblPr>
      <w:tblGrid>
        <w:gridCol w:w="548"/>
        <w:gridCol w:w="1122"/>
        <w:gridCol w:w="1218"/>
        <w:gridCol w:w="916"/>
        <w:gridCol w:w="1393"/>
        <w:gridCol w:w="1725"/>
        <w:gridCol w:w="1322"/>
        <w:gridCol w:w="1266"/>
        <w:gridCol w:w="1266"/>
      </w:tblGrid>
      <w:tr w:rsidR="00B9382E" w:rsidRPr="00B9382E" w14:paraId="65487F44" w14:textId="77777777" w:rsidTr="00D85439">
        <w:trPr>
          <w:trHeight w:val="3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8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43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C0FA9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Table A </w:t>
            </w:r>
          </w:p>
        </w:tc>
        <w:tc>
          <w:tcPr>
            <w:tcW w:w="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E4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Interval level of LUC Intensity analysis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573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D7E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284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82E" w:rsidRPr="00B9382E" w14:paraId="2B1E3728" w14:textId="77777777" w:rsidTr="00D85439">
        <w:trPr>
          <w:trHeight w:val="3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4A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0D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Time Interval 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F0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Interval  area change 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64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Intensity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C9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Uniform Intensity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508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Uniform Area Change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5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Hypothesized Error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D7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Commission Error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979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Omission Error</w:t>
            </w:r>
          </w:p>
        </w:tc>
      </w:tr>
      <w:tr w:rsidR="00B9382E" w:rsidRPr="00B9382E" w14:paraId="4151527B" w14:textId="77777777" w:rsidTr="00D85439">
        <w:trPr>
          <w:trHeight w:val="310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A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0A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1986-2002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AA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26.5030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506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4C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1.7299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01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27.6779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F8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1.1748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B6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82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4.2447</w:t>
            </w:r>
          </w:p>
        </w:tc>
      </w:tr>
      <w:tr w:rsidR="00B9382E" w:rsidRPr="00B9382E" w14:paraId="3CEBF8A1" w14:textId="77777777" w:rsidTr="00D85439">
        <w:trPr>
          <w:trHeight w:val="32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04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0882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2002-2020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3EA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32.3124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CA2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8C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1.7299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96C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31.1376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B9AE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1.1748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F2C2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3.6359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E4FE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</w:tr>
    </w:tbl>
    <w:p w14:paraId="43AE1CAB" w14:textId="77777777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W w:w="11059" w:type="dxa"/>
        <w:tblInd w:w="-1062" w:type="dxa"/>
        <w:tblLook w:val="04A0" w:firstRow="1" w:lastRow="0" w:firstColumn="1" w:lastColumn="0" w:noHBand="0" w:noVBand="1"/>
      </w:tblPr>
      <w:tblGrid>
        <w:gridCol w:w="1116"/>
        <w:gridCol w:w="639"/>
        <w:gridCol w:w="1145"/>
        <w:gridCol w:w="6"/>
        <w:gridCol w:w="910"/>
        <w:gridCol w:w="6"/>
        <w:gridCol w:w="1262"/>
        <w:gridCol w:w="6"/>
        <w:gridCol w:w="1151"/>
        <w:gridCol w:w="1268"/>
        <w:gridCol w:w="1266"/>
        <w:gridCol w:w="1259"/>
        <w:gridCol w:w="7"/>
        <w:gridCol w:w="1060"/>
        <w:gridCol w:w="7"/>
      </w:tblGrid>
      <w:tr w:rsidR="00B9382E" w:rsidRPr="00B9382E" w14:paraId="46895872" w14:textId="77777777" w:rsidTr="00D85439">
        <w:trPr>
          <w:gridAfter w:val="1"/>
          <w:wAfter w:w="7" w:type="dxa"/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B7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2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Table B  Category level  of LUC Intensity analysis( A= Gain and B = Loss)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6FA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382E" w:rsidRPr="00B9382E" w14:paraId="6E107187" w14:textId="77777777" w:rsidTr="00D8543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12F4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CE4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A= Category level(Gain)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541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F6A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EF5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2BC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688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263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82E" w:rsidRPr="00B9382E" w14:paraId="6B037064" w14:textId="77777777" w:rsidTr="00D8543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039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Time interval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A4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 type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65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Annual Gain(Pixel)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EB7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Gain Intensity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302A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Uni, Intensity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641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Annual Gain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9ED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Hyp. Annual Error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C46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Com. Intensity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3488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Omi. Intensity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243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Hypo.d  Error(%)</w:t>
            </w:r>
          </w:p>
        </w:tc>
      </w:tr>
      <w:tr w:rsidR="00B9382E" w:rsidRPr="00B9382E" w14:paraId="60DE196D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9A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8D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D9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2884.2500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93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3.2044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2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82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988.5400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D7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1895.7100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8B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65.7263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CF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CCA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14240E32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66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72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A8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306.3125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7F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3.3233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D2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0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97.2719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5E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209.0406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6E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68.2442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A5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F6F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6DBAE691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56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1986-2002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72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1F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430.7500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89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1.5285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D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6B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479.8010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C5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49.0510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FE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117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10.2232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CB8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37C35C67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3C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0267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76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862.0625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5E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1.3961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34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0F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1080.7861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B4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218.7236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F4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1D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20.2375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F4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210BB1C6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B48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B7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74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304.7500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33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0.3244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6DE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9E1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2007.2805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BA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1702.5305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F2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12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84.8178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1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4FD4CD51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B55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FF9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27B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2829.6875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0F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1.6005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50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56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2964.1331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FA59" w14:textId="77777777" w:rsidR="00B9382E" w:rsidRPr="00B9382E" w:rsidRDefault="00B9382E" w:rsidP="00B9382E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134.4455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F8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B3B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4.5357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72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7.3226</w:t>
            </w:r>
          </w:p>
        </w:tc>
      </w:tr>
      <w:tr w:rsidR="00B9382E" w:rsidRPr="00B9382E" w14:paraId="7A6E20EC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76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DF5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EB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4875.5000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C8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3.0300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F3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9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1939.9247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D6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2935.5752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44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60.2108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B39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D7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11.8673</w:t>
            </w:r>
          </w:p>
        </w:tc>
      </w:tr>
      <w:tr w:rsidR="00B9382E" w:rsidRPr="00B9382E" w14:paraId="5D00D0D9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01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CB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4EF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286.2222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1E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2.3257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A42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FD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189.7571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C9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96.4651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C1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33.7029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85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95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11.8673</w:t>
            </w:r>
          </w:p>
        </w:tc>
      </w:tr>
      <w:tr w:rsidR="00B9382E" w:rsidRPr="00B9382E" w14:paraId="234372A9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F5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2002-2020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22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EA6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223.7222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86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8E3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7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413.8588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4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190.1366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99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7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45.9424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C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11.8674</w:t>
            </w:r>
          </w:p>
        </w:tc>
      </w:tr>
      <w:tr w:rsidR="00B9382E" w:rsidRPr="00B9382E" w14:paraId="5A9F67E2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8C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7C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A8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956.9445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92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1.6056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747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AA9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1123.8763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CA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166.9319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CE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B8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14.8532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E7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11.8674</w:t>
            </w:r>
          </w:p>
        </w:tc>
      </w:tr>
      <w:tr w:rsidR="00B9382E" w:rsidRPr="00B9382E" w14:paraId="22BB2B98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21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2B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B4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686.0000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7F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0.6469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2D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E8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2485.0354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FF7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1799.0355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48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9F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72.3948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813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11.8674</w:t>
            </w:r>
          </w:p>
        </w:tc>
      </w:tr>
      <w:tr w:rsidR="00B9382E" w:rsidRPr="00B9382E" w14:paraId="246EF7DD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42F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C2D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717E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1227.2778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DB2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1.2104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FAC3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8A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2103.2405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1C67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875.9626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D2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96B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41.6482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B0A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11.8674</w:t>
            </w:r>
          </w:p>
        </w:tc>
      </w:tr>
      <w:tr w:rsidR="00B9382E" w:rsidRPr="00B9382E" w14:paraId="6B213C4A" w14:textId="77777777" w:rsidTr="00D85439">
        <w:trPr>
          <w:trHeight w:val="315"/>
        </w:trPr>
        <w:tc>
          <w:tcPr>
            <w:tcW w:w="29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795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B= Category level(Loss)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1D8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95C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76A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EE8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FBF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7148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8D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382E" w:rsidRPr="00B9382E" w14:paraId="2E900520" w14:textId="77777777" w:rsidTr="00D8543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C28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9C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LU types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BAD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number of elements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D39B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Loss Intensity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BC5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Intensity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3C6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Annual Loss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97E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 Annual Error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BD3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Com. Intensity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2A48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Omi. Intensity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F7F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   Error(%)</w:t>
            </w:r>
          </w:p>
        </w:tc>
      </w:tr>
      <w:tr w:rsidR="00B9382E" w:rsidRPr="00B9382E" w14:paraId="63E6F5EB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7A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FD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CB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1144.0000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0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1.8402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60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B3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988.5402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33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155.4598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8F7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13.5891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D9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98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6.3600</w:t>
            </w:r>
          </w:p>
        </w:tc>
      </w:tr>
      <w:tr w:rsidR="00B9382E" w:rsidRPr="00B9382E" w14:paraId="6D4298DE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26B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F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0D5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67.1250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E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1.2454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69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15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97.2719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59D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30.1469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6A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C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30.9924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8D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6.3600</w:t>
            </w:r>
          </w:p>
        </w:tc>
      </w:tr>
      <w:tr w:rsidR="00B9382E" w:rsidRPr="00B9382E" w14:paraId="0BDC09A8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77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1986_2002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24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9D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895.0000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D7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2.5134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B0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A8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479.8009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91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415.1991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AE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46.3910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AEE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6E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6.3600</w:t>
            </w:r>
          </w:p>
        </w:tc>
      </w:tr>
      <w:tr w:rsidR="00B9382E" w:rsidRPr="00B9382E" w14:paraId="44359698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29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56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61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2075.2500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03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2.5570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DE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1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1080.7860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B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994.4640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39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47.9202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014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F5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6.3600</w:t>
            </w:r>
          </w:p>
        </w:tc>
      </w:tr>
      <w:tr w:rsidR="00B9382E" w:rsidRPr="00B9382E" w14:paraId="79F6EEB1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22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2D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474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209.3750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E8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0.2266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EC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1.6564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88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2007.2805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08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1797.9055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74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B0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89.5692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5E1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6.3600</w:t>
            </w:r>
          </w:p>
        </w:tc>
      </w:tr>
      <w:tr w:rsidR="00B9382E" w:rsidRPr="00B9382E" w14:paraId="7701B075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FC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2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92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937.2778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C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1.0412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C8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2B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1939.9247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64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1002.6469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57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9D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51.6848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1F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14.0794</w:t>
            </w:r>
          </w:p>
        </w:tc>
      </w:tr>
      <w:tr w:rsidR="00B9382E" w:rsidRPr="00B9382E" w14:paraId="3C1807BD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81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59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00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114.6667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7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1.2438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38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14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189.7571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55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75.0904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59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9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39.5719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E2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14.0794</w:t>
            </w:r>
          </w:p>
        </w:tc>
      </w:tr>
      <w:tr w:rsidR="00B9382E" w:rsidRPr="00B9382E" w14:paraId="47BFE937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BF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1986_2002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4D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8E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698.8333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C1D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2.4795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BC0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90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413.8588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B2F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284.9745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5F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40.7786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696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A3B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14.0793</w:t>
            </w:r>
          </w:p>
        </w:tc>
      </w:tr>
      <w:tr w:rsidR="00B9382E" w:rsidRPr="00B9382E" w14:paraId="49F54F12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CA3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1E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E2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1076.0555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100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1.7427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8B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C3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1123.8765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74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47.8209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61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2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4.2550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30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14.0794</w:t>
            </w:r>
          </w:p>
        </w:tc>
      </w:tr>
      <w:tr w:rsidR="00B9382E" w:rsidRPr="00B9382E" w14:paraId="59416352" w14:textId="77777777" w:rsidTr="00D85439">
        <w:trPr>
          <w:trHeight w:val="300"/>
        </w:trPr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F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D9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C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13.3889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D5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B9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75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2485.0356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C7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2471.6467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858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89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99.4612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BED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14.0794</w:t>
            </w:r>
          </w:p>
        </w:tc>
      </w:tr>
      <w:tr w:rsidR="00B9382E" w:rsidRPr="00B9382E" w14:paraId="7E0AEBD3" w14:textId="77777777" w:rsidTr="00D85439">
        <w:trPr>
          <w:trHeight w:val="315"/>
        </w:trPr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8C2E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01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759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5415.4443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B5DE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3.0633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C9B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1.7951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E5D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2103.2402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1B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3312.2041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FB9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61.1622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F38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D9BB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14.0793</w:t>
            </w:r>
          </w:p>
        </w:tc>
      </w:tr>
    </w:tbl>
    <w:p w14:paraId="04060C78" w14:textId="77777777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</w:rPr>
      </w:pPr>
    </w:p>
    <w:tbl>
      <w:tblPr>
        <w:tblW w:w="10855" w:type="dxa"/>
        <w:tblInd w:w="-972" w:type="dxa"/>
        <w:tblLook w:val="04A0" w:firstRow="1" w:lastRow="0" w:firstColumn="1" w:lastColumn="0" w:noHBand="0" w:noVBand="1"/>
      </w:tblPr>
      <w:tblGrid>
        <w:gridCol w:w="1242"/>
        <w:gridCol w:w="739"/>
        <w:gridCol w:w="605"/>
        <w:gridCol w:w="1151"/>
        <w:gridCol w:w="931"/>
        <w:gridCol w:w="916"/>
        <w:gridCol w:w="1151"/>
        <w:gridCol w:w="1151"/>
        <w:gridCol w:w="52"/>
        <w:gridCol w:w="879"/>
        <w:gridCol w:w="52"/>
        <w:gridCol w:w="627"/>
        <w:gridCol w:w="405"/>
        <w:gridCol w:w="52"/>
        <w:gridCol w:w="1194"/>
        <w:gridCol w:w="52"/>
      </w:tblGrid>
      <w:tr w:rsidR="00B9382E" w:rsidRPr="00B9382E" w14:paraId="152D5035" w14:textId="77777777" w:rsidTr="00D85439">
        <w:trPr>
          <w:gridAfter w:val="4"/>
          <w:wAfter w:w="1703" w:type="dxa"/>
          <w:trHeight w:val="300"/>
        </w:trPr>
        <w:tc>
          <w:tcPr>
            <w:tcW w:w="9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8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2E246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DAB06B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Table C Transition  level  of LUC Intensity analysis( A= Transition to "n" category B =Transition From 'm' category )</w:t>
            </w:r>
          </w:p>
        </w:tc>
      </w:tr>
      <w:tr w:rsidR="00B9382E" w:rsidRPr="00B9382E" w14:paraId="6BD63D75" w14:textId="77777777" w:rsidTr="00D85439">
        <w:trPr>
          <w:trHeight w:val="315"/>
        </w:trPr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ABDC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00B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78F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0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7C3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A= Transit to 'n' category </w:t>
            </w:r>
          </w:p>
          <w:p w14:paraId="6B0EE4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E39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C71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251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82E" w:rsidRPr="00B9382E" w14:paraId="32692A91" w14:textId="77777777" w:rsidTr="00D85439">
        <w:trPr>
          <w:gridAfter w:val="1"/>
          <w:wAfter w:w="52" w:type="dxa"/>
          <w:trHeight w:val="315"/>
        </w:trPr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091B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Interval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2D5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</w:t>
            </w:r>
          </w:p>
          <w:p w14:paraId="062B15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sitions to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B558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DFB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Ann. Transition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5CC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Tran. Intensity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3F0F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Intensity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02E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Annual Transition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4F39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 Annual Error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183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Com. Intensity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D87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Omm. Intensity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23F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   Error</w:t>
            </w:r>
          </w:p>
        </w:tc>
      </w:tr>
      <w:tr w:rsidR="00B9382E" w:rsidRPr="00B9382E" w14:paraId="61190300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BE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1986 - 2020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81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118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4B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0.6250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566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DB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09B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44.1362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A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43.5112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CE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8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98.5839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79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4.3020</w:t>
            </w:r>
          </w:p>
        </w:tc>
      </w:tr>
      <w:tr w:rsidR="00B9382E" w:rsidRPr="00B9382E" w14:paraId="389137D0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4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BC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70D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67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222.3125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342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0.6243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B1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6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262.9466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075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40.6341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1F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2F0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15.4534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4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4.3020</w:t>
            </w:r>
          </w:p>
        </w:tc>
      </w:tr>
      <w:tr w:rsidR="00B9382E" w:rsidRPr="00B9382E" w14:paraId="6C5053DC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E8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A9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B071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5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181.5000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E9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0.2236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7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F1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641.9845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4EE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460.4845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0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99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71.7283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9A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4.3020</w:t>
            </w:r>
          </w:p>
        </w:tc>
      </w:tr>
      <w:tr w:rsidR="00B9382E" w:rsidRPr="00B9382E" w14:paraId="268AA5F8" w14:textId="77777777" w:rsidTr="00D85439">
        <w:trPr>
          <w:gridAfter w:val="1"/>
          <w:wAfter w:w="52" w:type="dxa"/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1C8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44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22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E02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58.5625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25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1F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CCF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750.4545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F6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691.8920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EC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729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92.1964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8D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4.3020</w:t>
            </w:r>
          </w:p>
        </w:tc>
      </w:tr>
      <w:tr w:rsidR="00B9382E" w:rsidRPr="00B9382E" w14:paraId="0F307145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A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8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3A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80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2421.2500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155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1.3220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294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6E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1184.7283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8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1236.5217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E6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51.0690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732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E5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4.3020</w:t>
            </w:r>
          </w:p>
        </w:tc>
      </w:tr>
      <w:tr w:rsidR="00B9382E" w:rsidRPr="00B9382E" w14:paraId="484A6B4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612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2A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75F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E6A84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20.1875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90A3E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20.1875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AC085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8798B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0.0674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B16D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42.1336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2539A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21.9461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0CD7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8267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52.0870</w:t>
            </w:r>
          </w:p>
        </w:tc>
      </w:tr>
      <w:tr w:rsidR="00B9382E" w:rsidRPr="00B9382E" w14:paraId="7DA0381D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76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F8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1B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CF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237.3750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4F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0.6666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8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28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21.6728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1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215.7022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6D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90.8690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5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A3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0.7504</w:t>
            </w:r>
          </w:p>
        </w:tc>
      </w:tr>
      <w:tr w:rsidR="00B9382E" w:rsidRPr="00B9382E" w14:paraId="41BCA6CD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3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8B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CF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30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9.5625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0D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0.0118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77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E8F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55.1894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66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45.6269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8C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22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82.6733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3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0.7504</w:t>
            </w:r>
          </w:p>
        </w:tc>
      </w:tr>
      <w:tr w:rsidR="00B9382E" w:rsidRPr="00B9382E" w14:paraId="497E1EE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D0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0A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37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11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97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71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4F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62.9617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6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62.9617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3E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6E1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4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0.7504</w:t>
            </w:r>
          </w:p>
        </w:tc>
      </w:tr>
      <w:tr w:rsidR="00B9382E" w:rsidRPr="00B9382E" w14:paraId="41531D31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99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E6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B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B1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39.1875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BA7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17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32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124.3550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4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85.1675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8B2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68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68.4874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C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0.7504</w:t>
            </w:r>
          </w:p>
        </w:tc>
      </w:tr>
      <w:tr w:rsidR="00B9382E" w:rsidRPr="00B9382E" w14:paraId="1EE161F3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B5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5A0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1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62D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221.0000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9E2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0.3555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6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B7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60.5067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D2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160.4933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95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72.6210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BA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6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0.6743</w:t>
            </w:r>
          </w:p>
        </w:tc>
      </w:tr>
      <w:tr w:rsidR="00B9382E" w:rsidRPr="00B9382E" w14:paraId="385C7301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1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4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0A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A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38.2500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B84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0.7096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9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BC2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4.9309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AB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33.3191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EA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87.1080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0B5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4D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0.6743</w:t>
            </w:r>
          </w:p>
        </w:tc>
      </w:tr>
      <w:tr w:rsidR="00B9382E" w:rsidRPr="00B9382E" w14:paraId="77D2E967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D0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B7E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65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A8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31.7500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A7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F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8F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83.2325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4C5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51.4825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89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1E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61.8538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6C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0.6743</w:t>
            </w:r>
          </w:p>
        </w:tc>
      </w:tr>
      <w:tr w:rsidR="00B9382E" w:rsidRPr="00B9382E" w14:paraId="026C9904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0E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14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5F6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2D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73.1250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02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0.0791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5A3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CC7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94.1646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FB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21.0396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48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46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22.3434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E2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0.6743</w:t>
            </w:r>
          </w:p>
        </w:tc>
      </w:tr>
      <w:tr w:rsidR="00B9382E" w:rsidRPr="00B9382E" w14:paraId="2D953D4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D8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9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096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E4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66.6250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57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9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EB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187.9153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4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121.2903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C5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7B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64.5452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D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0.6743</w:t>
            </w:r>
          </w:p>
        </w:tc>
      </w:tr>
      <w:tr w:rsidR="00B9382E" w:rsidRPr="00B9382E" w14:paraId="5C5C99E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CCF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24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C4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74A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40.3125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23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96A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D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145.3255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66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105.0130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85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E5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72.2606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F0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1.0267</w:t>
            </w:r>
          </w:p>
        </w:tc>
      </w:tr>
      <w:tr w:rsidR="00B9382E" w:rsidRPr="00B9382E" w14:paraId="796BCF20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5C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77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B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1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7.5625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DB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0.1403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BF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0A9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12.4465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6BF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4.8840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C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A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39.2399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73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1.0267</w:t>
            </w:r>
          </w:p>
        </w:tc>
      </w:tr>
      <w:tr w:rsidR="00B9382E" w:rsidRPr="00B9382E" w14:paraId="0A21AAC3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06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90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E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3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111.1250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68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0.3121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03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FD1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79.9159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53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31.2091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F6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28.0840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1E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A22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1.0267</w:t>
            </w:r>
          </w:p>
        </w:tc>
      </w:tr>
      <w:tr w:rsidR="00B9382E" w:rsidRPr="00B9382E" w14:paraId="122D6614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AB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F0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7F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03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31.8750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D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E3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58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217.0965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CD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185.2215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A1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302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85.3176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6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1.0267</w:t>
            </w:r>
          </w:p>
        </w:tc>
      </w:tr>
      <w:tr w:rsidR="00B9382E" w:rsidRPr="00B9382E" w14:paraId="0F56A4EB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D6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851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86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7A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671.1875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56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0.3665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4A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5EF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407.2781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DC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263.9094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937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39.3190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34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084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1.0267</w:t>
            </w:r>
          </w:p>
        </w:tc>
      </w:tr>
      <w:tr w:rsidR="00B9382E" w:rsidRPr="00B9382E" w14:paraId="73AA4C4D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196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14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FE4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AC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64.9375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D0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07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EB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51.3745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733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13.5630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2E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20.8860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07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94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0.5104</w:t>
            </w:r>
          </w:p>
        </w:tc>
      </w:tr>
      <w:tr w:rsidR="00B9382E" w:rsidRPr="00B9382E" w14:paraId="264C6733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0B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8B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5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44F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C2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30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5F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4.5301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2D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4.5301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2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22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1EE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0.5104</w:t>
            </w:r>
          </w:p>
        </w:tc>
      </w:tr>
      <w:tr w:rsidR="00B9382E" w:rsidRPr="00B9382E" w14:paraId="55F22C2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DC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882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19F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E8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12.3125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7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3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D8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29.7622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5F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17.4497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0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94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58.6304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964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0.5104</w:t>
            </w:r>
          </w:p>
        </w:tc>
      </w:tr>
      <w:tr w:rsidR="00B9382E" w:rsidRPr="00B9382E" w14:paraId="4FA38B9A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CD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5D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34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7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198.6875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2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CF6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67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65.5387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F1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133.1488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B25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67.0141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8C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84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0.5104</w:t>
            </w:r>
          </w:p>
        </w:tc>
      </w:tr>
      <w:tr w:rsidR="00B9382E" w:rsidRPr="00B9382E" w14:paraId="4798749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70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46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CC8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1D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28.8125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882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8FB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3F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153.5445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E0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124.7320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6F7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55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81.2351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CB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0.5104</w:t>
            </w:r>
          </w:p>
        </w:tc>
      </w:tr>
      <w:tr w:rsidR="00B9382E" w:rsidRPr="00B9382E" w14:paraId="3B264DF3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DA1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5D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93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D5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797.5625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9F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1.2830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D8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62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603.9872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C8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193.5752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982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24.2708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C6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77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4.1005</w:t>
            </w:r>
          </w:p>
        </w:tc>
      </w:tr>
      <w:tr w:rsidR="00B9382E" w:rsidRPr="00B9382E" w14:paraId="3D8E32D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38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21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74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C0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20.6875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F4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0.3838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0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56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61.8474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12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41.1599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63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D1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66.5507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90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4.1005</w:t>
            </w:r>
          </w:p>
        </w:tc>
      </w:tr>
      <w:tr w:rsidR="00B9382E" w:rsidRPr="00B9382E" w14:paraId="6F7439A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6D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EE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C3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E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311.8750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E9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0.8758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B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549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374.3242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9D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62.4492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2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42B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16.6832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C3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4.1005</w:t>
            </w:r>
          </w:p>
        </w:tc>
      </w:tr>
      <w:tr w:rsidR="00B9382E" w:rsidRPr="00B9382E" w14:paraId="7F552735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CC5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08F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91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5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1653.7500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8D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2.0377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B0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00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668.7076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C1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985.0424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99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59.5640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F1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2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4.1005</w:t>
            </w:r>
          </w:p>
        </w:tc>
      </w:tr>
      <w:tr w:rsidR="00B9382E" w:rsidRPr="00B9382E" w14:paraId="3B996D1B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0C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A12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1C5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7D2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45.8125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CC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0.0496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E67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1.0225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41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1120.8209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6C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1075.0084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98A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EC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95.9126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D1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4.1005</w:t>
            </w:r>
          </w:p>
        </w:tc>
      </w:tr>
      <w:tr w:rsidR="00B9382E" w:rsidRPr="00B9382E" w14:paraId="0139CC9A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78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2002 -2020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421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47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F5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7.7778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DF7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B9F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1.3182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BA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156.9035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1B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149.1257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76E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95.0430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07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9.7617</w:t>
            </w:r>
          </w:p>
        </w:tc>
      </w:tr>
      <w:tr w:rsidR="00B9382E" w:rsidRPr="00B9382E" w14:paraId="66FE6D44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D27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D5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68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7B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191.6111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CA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0.6799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46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1.3182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B32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427.4708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86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235.8597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84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EE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55.1756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B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9.7617</w:t>
            </w:r>
          </w:p>
        </w:tc>
      </w:tr>
      <w:tr w:rsidR="00B9382E" w:rsidRPr="00B9382E" w14:paraId="7110265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1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A9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8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56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439.3333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43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0.7115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FB4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1.3182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2E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930.4294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AE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491.0961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F5F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35B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52.7817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62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9.7617</w:t>
            </w:r>
          </w:p>
        </w:tc>
      </w:tr>
      <w:tr w:rsidR="00B9382E" w:rsidRPr="00B9382E" w14:paraId="012CBEAE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00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2C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0E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2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4.2222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63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9C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1.3182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2B8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1622.1942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FF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1617.9720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B4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ED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99.7397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A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9.7617</w:t>
            </w:r>
          </w:p>
        </w:tc>
      </w:tr>
      <w:tr w:rsidR="00B9382E" w:rsidRPr="00B9382E" w14:paraId="4104B78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DB4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8D46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E7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0E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4232.5557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35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2.3942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6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1.3182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AE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1738.5194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89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2494.0361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62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58.9250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717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DBB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9.7616</w:t>
            </w:r>
          </w:p>
        </w:tc>
      </w:tr>
      <w:tr w:rsidR="00B9382E" w:rsidRPr="00B9382E" w14:paraId="22B664C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1A9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816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498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4AFB3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5300F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749B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3513F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0D04E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57.7211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8401E6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48.1656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9ABEB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54EA1" w14:textId="77777777" w:rsidR="00B9382E" w:rsidRPr="00B9382E" w:rsidRDefault="00B9382E" w:rsidP="00B9382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83.4453</w:t>
            </w:r>
          </w:p>
        </w:tc>
      </w:tr>
      <w:tr w:rsidR="00B9382E" w:rsidRPr="00B9382E" w14:paraId="0A7C9DC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34E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8E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F4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5B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119.5000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5C3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0.4240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0AB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F8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16.7248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A1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102.7752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CB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86.0040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BB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A6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0.4639</w:t>
            </w:r>
          </w:p>
        </w:tc>
      </w:tr>
      <w:tr w:rsidR="00B9382E" w:rsidRPr="00B9382E" w14:paraId="510F05B0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A9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9F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19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5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29.3333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19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0.0475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A0F5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00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39.3292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20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9.9959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A4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F6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25.4159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3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0.4639</w:t>
            </w:r>
          </w:p>
        </w:tc>
      </w:tr>
      <w:tr w:rsidR="00B9382E" w:rsidRPr="00B9382E" w14:paraId="7B5EC20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20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F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289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05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82A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9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73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60.3526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10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60.3526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3C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DD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8D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0.4639</w:t>
            </w:r>
          </w:p>
        </w:tc>
      </w:tr>
      <w:tr w:rsidR="00B9382E" w:rsidRPr="00B9382E" w14:paraId="60D4D4E3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B5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2E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3A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183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127.8333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03A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0.0723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94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58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112.0951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E8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15.7382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DB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12.3110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4F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23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0.4639</w:t>
            </w:r>
          </w:p>
        </w:tc>
      </w:tr>
      <w:tr w:rsidR="00B9382E" w:rsidRPr="00B9382E" w14:paraId="1956FBA2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F6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38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282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6E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88.0556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57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0.0979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5B9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2C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46.2594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E4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41.8518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DC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47.4980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FF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6A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0.1888</w:t>
            </w:r>
          </w:p>
        </w:tc>
      </w:tr>
      <w:tr w:rsidR="00B9382E" w:rsidRPr="00B9382E" w14:paraId="62F018F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39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D0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99E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46A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1.4444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16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24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B3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4.8089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6B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3.3645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37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4E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69.9632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EA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0.1888</w:t>
            </w:r>
          </w:p>
        </w:tc>
      </w:tr>
      <w:tr w:rsidR="00B9382E" w:rsidRPr="00B9382E" w14:paraId="73D6A4C8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6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68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6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423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27.5556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E8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0.0446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FA5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A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32.0403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586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4.4847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95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E1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13.9971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F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0.1888</w:t>
            </w:r>
          </w:p>
        </w:tc>
      </w:tr>
      <w:tr w:rsidR="00B9382E" w:rsidRPr="00B9382E" w14:paraId="5E65293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89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B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B4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E96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8.6667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97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0.0092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D8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48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49.0601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9A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40.3934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9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D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82.3346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286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0.1888</w:t>
            </w:r>
          </w:p>
        </w:tc>
      </w:tr>
      <w:tr w:rsidR="00B9382E" w:rsidRPr="00B9382E" w14:paraId="2A341E5F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A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2F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FF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5E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97.9444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12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C5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B5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91.5541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13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6.3903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AE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6.5244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2E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B1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0.1888</w:t>
            </w:r>
          </w:p>
        </w:tc>
      </w:tr>
      <w:tr w:rsidR="00B9382E" w:rsidRPr="00B9382E" w14:paraId="7B8A190B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FE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D6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5E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7F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97.7778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55D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73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22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221.7136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BD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123.7691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25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1F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55.8239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A7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1.4752</w:t>
            </w:r>
          </w:p>
        </w:tc>
      </w:tr>
      <w:tr w:rsidR="00B9382E" w:rsidRPr="00B9382E" w14:paraId="433C4D91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B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04F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2C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5F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57.2222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F38B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0.6207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E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5D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20.5723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0F9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36.6499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53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64.0480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A2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D9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1.4752</w:t>
            </w:r>
          </w:p>
        </w:tc>
      </w:tr>
      <w:tr w:rsidR="00B9382E" w:rsidRPr="00B9382E" w14:paraId="278BF3F1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91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4BE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9F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29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51.1667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86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F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B0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68.4899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74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17.3232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C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8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25.2931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9C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1.4752</w:t>
            </w:r>
          </w:p>
        </w:tc>
      </w:tr>
      <w:tr w:rsidR="00B9382E" w:rsidRPr="00B9382E" w14:paraId="5A2F09F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1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5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87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45B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6CA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CB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824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235.9929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C5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235.8262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E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74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99.9294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4B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1.4752</w:t>
            </w:r>
          </w:p>
        </w:tc>
      </w:tr>
      <w:tr w:rsidR="00B9382E" w:rsidRPr="00B9382E" w14:paraId="42301E0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70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6B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02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8A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750.4445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D8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0.4245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1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8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410.1783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DDB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340.2662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A8C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45.3410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629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20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1.4752</w:t>
            </w:r>
          </w:p>
        </w:tc>
      </w:tr>
      <w:tr w:rsidR="00B9382E" w:rsidRPr="00B9382E" w14:paraId="16855B1C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20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8B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C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D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203.5000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13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0.2261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30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058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167.5321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94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35.9679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0D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17.6746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19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68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0.7331</w:t>
            </w:r>
          </w:p>
        </w:tc>
      </w:tr>
      <w:tr w:rsidR="00B9382E" w:rsidRPr="00B9382E" w14:paraId="4DB50E7C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FB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69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7C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76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13.4444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C0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0.1458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2E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B2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17.4157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A4B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3.9713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F7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A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22.8029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C8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0.7331</w:t>
            </w:r>
          </w:p>
        </w:tc>
      </w:tr>
      <w:tr w:rsidR="00B9382E" w:rsidRPr="00B9382E" w14:paraId="20DA4C64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7A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7B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76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811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199.0556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3C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0.7063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EC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9D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47.7269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2A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151.3286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C5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76.0233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7E6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2E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0.7331</w:t>
            </w:r>
          </w:p>
        </w:tc>
      </w:tr>
      <w:tr w:rsidR="00B9382E" w:rsidRPr="00B9382E" w14:paraId="35C6B582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57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FB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9D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D51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63.3333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8867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31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E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117.5781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39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54.2447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8C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F0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46.1351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52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0.7331</w:t>
            </w:r>
          </w:p>
        </w:tc>
      </w:tr>
      <w:tr w:rsidR="00B9382E" w:rsidRPr="00B9382E" w14:paraId="76AB7327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0E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E8C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102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9DA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206.6667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108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0.1169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BC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F0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335.7491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F7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129.0824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95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53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38.4461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B6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0.7331</w:t>
            </w:r>
          </w:p>
        </w:tc>
      </w:tr>
      <w:tr w:rsidR="00B9382E" w:rsidRPr="00B9382E" w14:paraId="313F65B0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9B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8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B3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E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538.1667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29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0.5978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F2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2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377.7089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3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160.4578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C3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29.8156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20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77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1.7494</w:t>
            </w:r>
          </w:p>
        </w:tc>
      </w:tr>
      <w:tr w:rsidR="00B9382E" w:rsidRPr="00B9382E" w14:paraId="5B197022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D9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E4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D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A3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34.7778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07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0.3772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6D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B9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40.4035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C5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5.6257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F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14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13.9238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082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1.7494</w:t>
            </w:r>
          </w:p>
        </w:tc>
      </w:tr>
      <w:tr w:rsidR="00B9382E" w:rsidRPr="00B9382E" w14:paraId="7E26D919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B9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3A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31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DE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137.5000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697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0.4879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C2E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1F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120.8813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3B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16.6187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3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12.0860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D45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99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1.7494</w:t>
            </w:r>
          </w:p>
        </w:tc>
      </w:tr>
      <w:tr w:rsidR="00B9382E" w:rsidRPr="00B9382E" w14:paraId="0DE254E7" w14:textId="77777777" w:rsidTr="00D85439">
        <w:trPr>
          <w:gridAfter w:val="1"/>
          <w:wAfter w:w="52" w:type="dxa"/>
          <w:trHeight w:val="30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99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7C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87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1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516.5000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A0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0.8365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81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0.4335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16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246.6104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41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269.8896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EC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52.2530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7C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3C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1.7494</w:t>
            </w:r>
          </w:p>
        </w:tc>
      </w:tr>
      <w:tr w:rsidR="00B9382E" w:rsidRPr="00B9382E" w14:paraId="671405C6" w14:textId="77777777" w:rsidTr="00D85439">
        <w:trPr>
          <w:gridAfter w:val="1"/>
          <w:wAfter w:w="52" w:type="dxa"/>
          <w:trHeight w:val="315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EC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CCD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AA6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67C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F6F7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2EB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0.4335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C75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441.6783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5B1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441.3450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5A1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54D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99.9245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C3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1.7494</w:t>
            </w:r>
          </w:p>
        </w:tc>
      </w:tr>
    </w:tbl>
    <w:p w14:paraId="062E7D49" w14:textId="77777777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1325" w:type="dxa"/>
        <w:tblInd w:w="-1062" w:type="dxa"/>
        <w:tblLook w:val="04A0" w:firstRow="1" w:lastRow="0" w:firstColumn="1" w:lastColumn="0" w:noHBand="0" w:noVBand="1"/>
      </w:tblPr>
      <w:tblGrid>
        <w:gridCol w:w="266"/>
        <w:gridCol w:w="1246"/>
        <w:gridCol w:w="810"/>
        <w:gridCol w:w="550"/>
        <w:gridCol w:w="1151"/>
        <w:gridCol w:w="916"/>
        <w:gridCol w:w="916"/>
        <w:gridCol w:w="1151"/>
        <w:gridCol w:w="1151"/>
        <w:gridCol w:w="931"/>
        <w:gridCol w:w="10"/>
        <w:gridCol w:w="1041"/>
        <w:gridCol w:w="1186"/>
      </w:tblGrid>
      <w:tr w:rsidR="00B9382E" w:rsidRPr="00B9382E" w14:paraId="4F11A11E" w14:textId="77777777" w:rsidTr="00D85439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12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BA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6DD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2D4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62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34B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B= Transit level of intensity analysis from 'M' category </w:t>
            </w:r>
          </w:p>
          <w:p w14:paraId="1CDC60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D49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AD2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9382E" w:rsidRPr="00B9382E" w14:paraId="3357D07D" w14:textId="77777777" w:rsidTr="00D85439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E5F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49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Time Interval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9A9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</w:t>
            </w:r>
          </w:p>
          <w:p w14:paraId="7B7CEC2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tions from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CD1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A7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Ann. Transition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10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Tran. Intensity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361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Uni. Intensity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D9F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Uni. </w:t>
            </w:r>
          </w:p>
          <w:p w14:paraId="4EDBDC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Annual </w:t>
            </w:r>
          </w:p>
          <w:p w14:paraId="63B013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Transition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F3A0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Hypo. </w:t>
            </w:r>
          </w:p>
          <w:p w14:paraId="415A3A4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Annual </w:t>
            </w:r>
          </w:p>
          <w:p w14:paraId="3D79F9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Error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48E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Com. Intensity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300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Omm. Intensity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AC3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Hypo.   Error</w:t>
            </w:r>
          </w:p>
        </w:tc>
      </w:tr>
      <w:tr w:rsidR="00B9382E" w:rsidRPr="00B9382E" w14:paraId="2FCF1624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25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596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1986 - 2002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B3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6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B54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20.1875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E6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0.2190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FFC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0.3093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6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28.9403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0B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8.7528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76F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63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30.2400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20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1.4077</w:t>
            </w:r>
          </w:p>
        </w:tc>
      </w:tr>
      <w:tr w:rsidR="00B9382E" w:rsidRPr="00B9382E" w14:paraId="67F3EAFF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2A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74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F31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92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316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221.0000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93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0.7842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15B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0.3093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B7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80.1926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987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140.8074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77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63.7100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2F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A6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1.4077</w:t>
            </w:r>
          </w:p>
        </w:tc>
      </w:tr>
      <w:tr w:rsidR="00B9382E" w:rsidRPr="00B9382E" w14:paraId="4F25E714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17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5B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6D7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55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00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40.3125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A7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54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0.3093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8CB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198.8237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40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158.5112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07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1F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79.7200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BD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1.4077</w:t>
            </w:r>
          </w:p>
        </w:tc>
      </w:tr>
      <w:tr w:rsidR="00B9382E" w:rsidRPr="00B9382E" w14:paraId="0415042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EBB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8A07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79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90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482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64.9375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7A54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BBB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0.3093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CC35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302.2915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F41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237.3540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990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4857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78.5100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046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1.4077</w:t>
            </w:r>
          </w:p>
        </w:tc>
      </w:tr>
      <w:tr w:rsidR="00B9382E" w:rsidRPr="00B9382E" w14:paraId="1F424E93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9B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72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C2B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BE5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1E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797.5625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56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0.4511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E7E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0.3093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70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533.7519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2D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263.8106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C0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33.0700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124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13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1.4077</w:t>
            </w:r>
          </w:p>
        </w:tc>
      </w:tr>
      <w:tr w:rsidR="00B9382E" w:rsidRPr="00B9382E" w14:paraId="620A096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75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BB2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01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54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00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0.6250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393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AC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A3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13.4369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65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12.8119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33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568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95.3400</w:t>
            </w:r>
          </w:p>
        </w:tc>
      </w:tr>
      <w:tr w:rsidR="00B9382E" w:rsidRPr="00B9382E" w14:paraId="1D0DB7C6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8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5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D1B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F0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B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38.2500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1A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0.1357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F6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02D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4.1160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A05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34.1340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CB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89.2300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7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34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0.1188</w:t>
            </w:r>
          </w:p>
        </w:tc>
      </w:tr>
      <w:tr w:rsidR="00B9382E" w:rsidRPr="00B9382E" w14:paraId="52A182FD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D9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3B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F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C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85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7.5625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21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DA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3B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9.2009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D4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1.6384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06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983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17.8000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BB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0.1188</w:t>
            </w:r>
          </w:p>
        </w:tc>
      </w:tr>
      <w:tr w:rsidR="00B9382E" w:rsidRPr="00B9382E" w14:paraId="45858EED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11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5E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B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5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D1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DF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D8A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FBB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14.0252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A5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14.0252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F04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AB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5C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0.1188</w:t>
            </w:r>
          </w:p>
        </w:tc>
      </w:tr>
      <w:tr w:rsidR="00B9382E" w:rsidRPr="00B9382E" w14:paraId="7F7BE1C6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1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EF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83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6D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11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20.6875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7EF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08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B5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26.3460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8A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5.6585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F9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21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21.4700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9A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0.1188</w:t>
            </w:r>
          </w:p>
        </w:tc>
      </w:tr>
      <w:tr w:rsidR="00B9382E" w:rsidRPr="00B9382E" w14:paraId="595D6EBD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67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B1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42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18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C7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222.3125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C53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0.2470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19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EC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185.3792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EA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36.9333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22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16.6100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9B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8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0.9139</w:t>
            </w:r>
          </w:p>
        </w:tc>
      </w:tr>
      <w:tr w:rsidR="00B9382E" w:rsidRPr="00B9382E" w14:paraId="2546616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2D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87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F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64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6F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237.3750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023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2.5754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FC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6D0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11.6198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E1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225.7552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02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95.1000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C60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96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0.9139</w:t>
            </w:r>
          </w:p>
        </w:tc>
      </w:tr>
      <w:tr w:rsidR="00B9382E" w:rsidRPr="00B9382E" w14:paraId="07932D23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00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90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BE4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B5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72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111.1250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3F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C0E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B1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128.5923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AD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17.4673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B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1A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13.5800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C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0.9139</w:t>
            </w:r>
          </w:p>
        </w:tc>
      </w:tr>
      <w:tr w:rsidR="00B9382E" w:rsidRPr="00B9382E" w14:paraId="4C59331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545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18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3A0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344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0BB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12.3125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6F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C2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E0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201.0110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E9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188.6985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55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E3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93.8700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25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0.9139</w:t>
            </w:r>
          </w:p>
        </w:tc>
      </w:tr>
      <w:tr w:rsidR="00B9382E" w:rsidRPr="00B9382E" w14:paraId="75EC79E9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D5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D8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BDD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97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EE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311.8750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20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0.1764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9D2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0.2073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42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368.3976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8F4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56.5226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70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A2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15.3400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31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0.9139</w:t>
            </w:r>
          </w:p>
        </w:tc>
      </w:tr>
      <w:tr w:rsidR="00B9382E" w:rsidRPr="00B9382E" w14:paraId="051220F9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C5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27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98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E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A78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181.5000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05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0.2016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3B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D8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495.3341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B6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313.8341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65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CB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63.3500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33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2.7793</w:t>
            </w:r>
          </w:p>
        </w:tc>
      </w:tr>
      <w:tr w:rsidR="00B9382E" w:rsidRPr="00B9382E" w14:paraId="1A33DE55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A8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0D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6D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24D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AB8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9.5625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FF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0.1037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84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2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51.5430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AA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41.9805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CC3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C7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81.4400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E76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2.7793</w:t>
            </w:r>
          </w:p>
        </w:tc>
      </w:tr>
      <w:tr w:rsidR="00B9382E" w:rsidRPr="00B9382E" w14:paraId="4F1FDEE1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20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C0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9B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EF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CB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31.7500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51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FC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6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157.3643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2D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125.6144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E62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DD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79.8200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93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2.7793</w:t>
            </w:r>
          </w:p>
        </w:tc>
      </w:tr>
      <w:tr w:rsidR="00B9382E" w:rsidRPr="00B9382E" w14:paraId="0E8A49DC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2F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07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6F7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5C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C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198.6875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A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0.2115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1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4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516.1185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86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317.4310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35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621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61.5000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6B4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2.7793</w:t>
            </w:r>
          </w:p>
        </w:tc>
      </w:tr>
      <w:tr w:rsidR="00B9382E" w:rsidRPr="00B9382E" w14:paraId="3CC88DD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2B1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73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C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F3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20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1653.7500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1D1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0.9354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573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0.5212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AA3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854.8900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890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798.8600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0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48.3050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12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06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2.7793</w:t>
            </w:r>
          </w:p>
        </w:tc>
      </w:tr>
      <w:tr w:rsidR="00B9382E" w:rsidRPr="00B9382E" w14:paraId="21B39AD7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DF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6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1FE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84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39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58.5625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28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0.0651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C3D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18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51.4330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AB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7.1295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C58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12.1700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A8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7B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0.2249</w:t>
            </w:r>
          </w:p>
        </w:tc>
      </w:tr>
      <w:tr w:rsidR="00B9382E" w:rsidRPr="00B9382E" w14:paraId="6A9451F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E1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E81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0A2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59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5F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17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2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BE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5.3221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C0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5.3221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F69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0F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9B15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0.2249</w:t>
            </w:r>
          </w:p>
        </w:tc>
      </w:tr>
      <w:tr w:rsidR="00B9382E" w:rsidRPr="00B9382E" w14:paraId="294FB608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70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AB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13C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F3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917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73.1250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988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0.2595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A7D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EE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15.5968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B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57.5282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2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78.6700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33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CC8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0.2249</w:t>
            </w:r>
          </w:p>
        </w:tc>
      </w:tr>
      <w:tr w:rsidR="00B9382E" w:rsidRPr="00B9382E" w14:paraId="42384821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19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D0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8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DB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6E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31.8750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E1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D0E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41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35.3604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8C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3.4854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E2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4D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9.8500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6F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0.2249</w:t>
            </w:r>
          </w:p>
        </w:tc>
      </w:tr>
      <w:tr w:rsidR="00B9382E" w:rsidRPr="00B9382E" w14:paraId="5C7A5239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E0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F9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22F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89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40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45.8125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6C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6F7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0.0572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9F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101.6627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D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55.8502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BE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44F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54.9300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74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0.2249</w:t>
            </w:r>
          </w:p>
        </w:tc>
      </w:tr>
      <w:tr w:rsidR="00B9382E" w:rsidRPr="00B9382E" w14:paraId="53580E2C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131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5E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B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DB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66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2421.2500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7C8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2.6900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19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7D5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714.8076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C9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1706.4424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8A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70.4700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BF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ED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5.9369</w:t>
            </w:r>
          </w:p>
        </w:tc>
      </w:tr>
      <w:tr w:rsidR="00B9382E" w:rsidRPr="00B9382E" w14:paraId="7992EB6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90F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2B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6F3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F3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B9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39.1875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A0F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0.4252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C7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B3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119.7620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53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80.5745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F73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FC7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67.2700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E0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5.9369</w:t>
            </w:r>
          </w:p>
        </w:tc>
      </w:tr>
      <w:tr w:rsidR="00B9382E" w:rsidRPr="00B9382E" w14:paraId="358B496D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7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93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E2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184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DCB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66.6250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E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0.2364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31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40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378.0380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9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311.4130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B6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3A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82.3760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74F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5.9369</w:t>
            </w:r>
          </w:p>
        </w:tc>
      </w:tr>
      <w:tr w:rsidR="00B9382E" w:rsidRPr="00B9382E" w14:paraId="0CE080A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B3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3FA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C5E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1F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449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671.1875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63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1.0870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F9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69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711.1686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3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39.9811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78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A3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5.6200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A40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5.9369</w:t>
            </w:r>
          </w:p>
        </w:tc>
      </w:tr>
      <w:tr w:rsidR="00B9382E" w:rsidRPr="00B9382E" w14:paraId="7063649A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486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BC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808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51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2D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28.8125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BFC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5AB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1.1399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CF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1303.2864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8CB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1274.4739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BFD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947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97.7800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98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5.9369</w:t>
            </w:r>
          </w:p>
        </w:tc>
      </w:tr>
      <w:tr w:rsidR="00B9382E" w:rsidRPr="00B9382E" w14:paraId="157C2B51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5C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7F6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2002-2020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D7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D9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88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0.0776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A3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C2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40.3166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999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30.7610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57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56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76.2900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7B6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1.0240</w:t>
            </w:r>
          </w:p>
        </w:tc>
      </w:tr>
      <w:tr w:rsidR="00B9382E" w:rsidRPr="00B9382E" w14:paraId="00AD6A8A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7BA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46A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83D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20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48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88.0556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DF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0.4488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07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3C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59.9549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3B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28.1562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A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31.9500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C6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9B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1.0240</w:t>
            </w:r>
          </w:p>
        </w:tc>
      </w:tr>
      <w:tr w:rsidR="00B9382E" w:rsidRPr="00B9382E" w14:paraId="40623C56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E50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46E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55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BD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5F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97.7778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4A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0.1643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68A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0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192.1606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6E3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94.2162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EC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61F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49.0200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D54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1.0240</w:t>
            </w:r>
          </w:p>
        </w:tc>
      </w:tr>
      <w:tr w:rsidR="00B9382E" w:rsidRPr="00B9382E" w14:paraId="623DBAB6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96A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04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D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05B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F1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203.5000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978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7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0A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340.1608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D95E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136.6608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9E2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38E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40.1754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3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1.0240</w:t>
            </w:r>
          </w:p>
        </w:tc>
      </w:tr>
      <w:tr w:rsidR="00B9382E" w:rsidRPr="00B9382E" w14:paraId="642DD0C1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BB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56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45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96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2B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538.1667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8F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0.5308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EC8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0.3135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E7B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304.6882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D25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233.4785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0C7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43.3800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52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01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1.0240</w:t>
            </w:r>
          </w:p>
        </w:tc>
      </w:tr>
      <w:tr w:rsidR="00B9382E" w:rsidRPr="00B9382E" w14:paraId="5C0B7C56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708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B56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04A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C1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4EE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7.7778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7F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23E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22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41.3775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5D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33.5997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B9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95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81.2029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7F1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0.1996</w:t>
            </w:r>
          </w:p>
        </w:tc>
      </w:tr>
      <w:tr w:rsidR="00B9382E" w:rsidRPr="00B9382E" w14:paraId="35080E48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D2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8C6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FE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19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66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1.4444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AEF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0.0074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0E4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3CA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5.0461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5B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3.6017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1A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E1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71.3752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44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0.1996</w:t>
            </w:r>
          </w:p>
        </w:tc>
      </w:tr>
      <w:tr w:rsidR="00B9382E" w:rsidRPr="00B9382E" w14:paraId="59F24179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B26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EA5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912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71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C89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57.2222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04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0.0960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52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BB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15.0751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9C5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42.1471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64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73.6500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569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6E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0.1996</w:t>
            </w:r>
          </w:p>
        </w:tc>
      </w:tr>
      <w:tr w:rsidR="00B9382E" w:rsidRPr="00B9382E" w14:paraId="31E6FA5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AE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7F6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E91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12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C8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13.4444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8A9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0.0127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C1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19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27.2323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69E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13.7879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227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3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50.6305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AD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0.1996</w:t>
            </w:r>
          </w:p>
        </w:tc>
      </w:tr>
      <w:tr w:rsidR="00B9382E" w:rsidRPr="00B9382E" w14:paraId="116CB881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AD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DC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3E0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44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C1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34.7778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6D5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1E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0.0256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B4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25.9359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CAF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8.8419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6C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25.4200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01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544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0.1996</w:t>
            </w:r>
          </w:p>
        </w:tc>
      </w:tr>
      <w:tr w:rsidR="00B9382E" w:rsidRPr="00B9382E" w14:paraId="688DA6D8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F3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B9C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D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5B9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5B4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191.6111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3A5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0.1191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08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60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257.2863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C0C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65.6752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D4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68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25.5261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68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0.5266</w:t>
            </w:r>
          </w:p>
        </w:tc>
      </w:tr>
      <w:tr w:rsidR="00B9382E" w:rsidRPr="00B9382E" w14:paraId="442CD887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AB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B5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B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E8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8B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119.5000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BA7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0.9710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E3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3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16.5950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D14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102.9050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42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86.1100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46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BB4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0.5265</w:t>
            </w:r>
          </w:p>
        </w:tc>
      </w:tr>
      <w:tr w:rsidR="00B9382E" w:rsidRPr="00B9382E" w14:paraId="61FEB25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9A5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47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8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F0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AFA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51.1667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65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0.0858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861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10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95.8853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A22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44.7187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14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3A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46.6377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F7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0.5266</w:t>
            </w:r>
          </w:p>
        </w:tc>
      </w:tr>
      <w:tr w:rsidR="00B9382E" w:rsidRPr="00B9382E" w14:paraId="55669B4F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B6B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3F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A9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FA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7FD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199.0556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65D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0.1877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B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DDF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167.4305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1D6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31.6251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16B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15.8800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235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87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0.5265</w:t>
            </w:r>
          </w:p>
        </w:tc>
      </w:tr>
      <w:tr w:rsidR="00B9382E" w:rsidRPr="00B9382E" w14:paraId="595AEC72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11B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A36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95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2A9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E3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137.5000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6D8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0.1356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E6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0.1587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734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161.6379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49A8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24.1379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2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E14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14.9333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5E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0.5266</w:t>
            </w:r>
          </w:p>
        </w:tc>
      </w:tr>
      <w:tr w:rsidR="00B9382E" w:rsidRPr="00B9382E" w14:paraId="06BD5B4A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BB9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252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2C1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A8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AC3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439.3333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35C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0.2730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34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0.2688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8A0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432.2020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E0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7.1314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F4D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1.6200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C0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3D8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1.0312</w:t>
            </w:r>
          </w:p>
        </w:tc>
      </w:tr>
      <w:tr w:rsidR="00B9382E" w:rsidRPr="00B9382E" w14:paraId="7507DDDF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CC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86D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555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36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95B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29.3333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98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0.2383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373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0.2688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71D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33.2743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D61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3.9410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3F8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6FD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11.8440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55A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1.0312</w:t>
            </w:r>
          </w:p>
        </w:tc>
      </w:tr>
      <w:tr w:rsidR="00B9382E" w:rsidRPr="00B9382E" w14:paraId="3C398F44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B2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D6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CB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C4F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545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27.5556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0C7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0.1404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AF2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0.2688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9A7F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54.0570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64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26.5015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49F0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007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49.0250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9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1.0312</w:t>
            </w:r>
          </w:p>
        </w:tc>
      </w:tr>
      <w:tr w:rsidR="00B9382E" w:rsidRPr="00B9382E" w14:paraId="37F09693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F1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3D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F8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2A6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9F2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63.3333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1A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0.0597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2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0.2688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CB1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296.3560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E1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233.0226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DD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78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78.6293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B09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1.0312</w:t>
            </w:r>
          </w:p>
        </w:tc>
      </w:tr>
      <w:tr w:rsidR="00B9382E" w:rsidRPr="00B9382E" w14:paraId="609B96C3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4E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BC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730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5A6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8FA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516.5000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1E5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0.5094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9E3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0.2688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DE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260.1692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52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256.3308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788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49.6200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92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FE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1.0312</w:t>
            </w:r>
          </w:p>
        </w:tc>
      </w:tr>
      <w:tr w:rsidR="00B9382E" w:rsidRPr="00B9382E" w14:paraId="251D7A8A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AA4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8A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121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245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27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4.2222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CF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0.0026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511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A61C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6.0897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F7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1.8675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FA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349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30.6665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42D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0.0310</w:t>
            </w:r>
          </w:p>
        </w:tc>
      </w:tr>
      <w:tr w:rsidR="00B9382E" w:rsidRPr="00B9382E" w14:paraId="785B8927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D5B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E8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F2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609C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7D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072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0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1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0.4660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41C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0.4660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E8B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1B8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100.0000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1DA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0.0310</w:t>
            </w:r>
          </w:p>
        </w:tc>
      </w:tr>
      <w:tr w:rsidR="00B9382E" w:rsidRPr="00B9382E" w14:paraId="2AB8F6FA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A19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10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49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7BB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F2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8.6667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41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0.0441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21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FB0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0.7374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D6C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7.9292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347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91.4900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48B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B1B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0.0310</w:t>
            </w:r>
          </w:p>
        </w:tc>
      </w:tr>
      <w:tr w:rsidR="00B9382E" w:rsidRPr="00B9382E" w14:paraId="30012352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967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E4D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ED9E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B6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297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0.1667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58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F4D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7A1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2.2567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44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2.0900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F7A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0C2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92.6145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E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0.0310</w:t>
            </w:r>
          </w:p>
        </w:tc>
      </w:tr>
      <w:tr w:rsidR="00B9382E" w:rsidRPr="00B9382E" w14:paraId="4455C294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CA8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1FF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3C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ED27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B2E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0.2222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470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3A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0.0038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E16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3.8391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D46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3.5057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9FE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19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91.3173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A8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0.0310</w:t>
            </w:r>
          </w:p>
        </w:tc>
      </w:tr>
      <w:tr w:rsidR="00B9382E" w:rsidRPr="00B9382E" w14:paraId="587F83EF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83E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4F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12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91E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FA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4232.5557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DF9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2.6305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E52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94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1757.7269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E2A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2474.8289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681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58.4700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B9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8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9.6864</w:t>
            </w:r>
          </w:p>
        </w:tc>
      </w:tr>
      <w:tr w:rsidR="00B9382E" w:rsidRPr="00B9382E" w14:paraId="4044D6C2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41D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A8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712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F45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FF6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127.8333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DD0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1.0387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C5CE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6A7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207.5993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4AF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79.7659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2AC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568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38.4230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5A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9.6865</w:t>
            </w:r>
          </w:p>
        </w:tc>
      </w:tr>
      <w:tr w:rsidR="00B9382E" w:rsidRPr="00B9382E" w14:paraId="18E1530E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A81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7AFB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AAC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711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B4C2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97.9444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524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0.4989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1B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2A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370.7367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3A7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272.7923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576C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979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73.5811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342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9.6865</w:t>
            </w:r>
          </w:p>
        </w:tc>
      </w:tr>
      <w:tr w:rsidR="00B9382E" w:rsidRPr="00B9382E" w14:paraId="46B9323B" w14:textId="77777777" w:rsidTr="00D85439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F61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689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293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246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91A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750.4445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7E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1.2591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A6C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1.5106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66F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956.3342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3A05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205.8898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AA4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600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21.5291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9E9C0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9.6865</w:t>
            </w:r>
          </w:p>
        </w:tc>
      </w:tr>
      <w:tr w:rsidR="00B9382E" w:rsidRPr="00B9382E" w14:paraId="6A0D6BCF" w14:textId="77777777" w:rsidTr="00D85439">
        <w:trPr>
          <w:trHeight w:val="315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8E63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8B38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DC8DF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FF193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350B9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206.6667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C8526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0.1949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CE8A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1.5106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62ED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2123.0688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0CA14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1916.4021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5530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0.0000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E433A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90.2657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5D731" w14:textId="77777777" w:rsidR="00B9382E" w:rsidRPr="00B9382E" w:rsidRDefault="00B9382E" w:rsidP="00B93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9382E">
              <w:rPr>
                <w:rFonts w:ascii="Times New Roman" w:hAnsi="Times New Roman" w:cs="Times New Roman"/>
                <w:color w:val="000000"/>
              </w:rPr>
              <w:t>9.6865</w:t>
            </w:r>
          </w:p>
        </w:tc>
      </w:tr>
    </w:tbl>
    <w:p w14:paraId="1FEDCB74" w14:textId="77777777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00A2E029" w14:textId="77777777" w:rsidR="00B9382E" w:rsidRPr="00B9382E" w:rsidRDefault="00B9382E" w:rsidP="00B9382E">
      <w:pPr>
        <w:spacing w:after="200" w:line="276" w:lineRule="auto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573322BA" w14:textId="77777777" w:rsidR="001B7CF8" w:rsidRPr="002E44E6" w:rsidRDefault="001B7CF8" w:rsidP="002E44E6">
      <w:pPr>
        <w:spacing w:line="240" w:lineRule="auto"/>
        <w:jc w:val="both"/>
        <w:rPr>
          <w:rFonts w:ascii="Times New Roman" w:hAnsi="Times New Roman" w:cs="Times New Roman"/>
        </w:rPr>
      </w:pPr>
    </w:p>
    <w:p w14:paraId="56E3F866" w14:textId="02BD5041" w:rsidR="007021FC" w:rsidRDefault="007021FC" w:rsidP="004D5A1C">
      <w:pPr>
        <w:jc w:val="center"/>
        <w:rPr>
          <w:sz w:val="24"/>
          <w:szCs w:val="24"/>
        </w:rPr>
      </w:pPr>
    </w:p>
    <w:p w14:paraId="5F21BE84" w14:textId="3A3EF3E1" w:rsidR="007021FC" w:rsidRPr="003F0BEC" w:rsidRDefault="007021FC" w:rsidP="007021FC">
      <w:pPr>
        <w:tabs>
          <w:tab w:val="left" w:pos="1170"/>
        </w:tabs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r w:rsidR="00353980">
        <w:rPr>
          <w:rFonts w:ascii="Times New Roman" w:hAnsi="Times New Roman" w:cs="Times New Roman"/>
          <w:sz w:val="24"/>
          <w:szCs w:val="24"/>
        </w:rPr>
        <w:t>UGE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980">
        <w:rPr>
          <w:rFonts w:ascii="Times New Roman" w:hAnsi="Times New Roman" w:cs="Times New Roman"/>
          <w:sz w:val="24"/>
          <w:szCs w:val="24"/>
        </w:rPr>
        <w:t xml:space="preserve">S </w:t>
      </w:r>
      <w:r w:rsidR="00C86D18">
        <w:rPr>
          <w:rFonts w:ascii="Times New Roman" w:hAnsi="Times New Roman" w:cs="Times New Roman"/>
          <w:sz w:val="24"/>
          <w:szCs w:val="24"/>
        </w:rPr>
        <w:t>3</w:t>
      </w:r>
      <w:r w:rsidRPr="00345EC0">
        <w:rPr>
          <w:rFonts w:ascii="Times New Roman" w:hAnsi="Times New Roman" w:cs="Times New Roman"/>
          <w:sz w:val="24"/>
          <w:szCs w:val="24"/>
        </w:rPr>
        <w:t xml:space="preserve"> Habitat degradation: Picture </w:t>
      </w:r>
      <w:r w:rsidRPr="00345EC0">
        <w:rPr>
          <w:rFonts w:ascii="Times New Roman" w:hAnsi="Times New Roman" w:cs="Times New Roman"/>
          <w:b/>
          <w:bCs/>
          <w:sz w:val="24"/>
          <w:szCs w:val="24"/>
        </w:rPr>
        <w:t>(A)</w:t>
      </w:r>
      <w:r w:rsidRPr="00345EC0">
        <w:rPr>
          <w:rFonts w:ascii="Times New Roman" w:hAnsi="Times New Roman" w:cs="Times New Roman"/>
          <w:sz w:val="24"/>
          <w:szCs w:val="24"/>
        </w:rPr>
        <w:t xml:space="preserve"> encroachment of  invasive plants over degraded grazing land(left) &amp; picture </w:t>
      </w:r>
      <w:r w:rsidRPr="00345EC0">
        <w:rPr>
          <w:rFonts w:ascii="Times New Roman" w:hAnsi="Times New Roman" w:cs="Times New Roman"/>
          <w:b/>
          <w:bCs/>
          <w:sz w:val="24"/>
          <w:szCs w:val="24"/>
        </w:rPr>
        <w:t>(B)</w:t>
      </w:r>
      <w:r w:rsidRPr="00345EC0">
        <w:rPr>
          <w:rFonts w:ascii="Times New Roman" w:hAnsi="Times New Roman" w:cs="Times New Roman"/>
          <w:sz w:val="24"/>
          <w:szCs w:val="24"/>
        </w:rPr>
        <w:t xml:space="preserve"> grazing land /habitat/ changed to </w:t>
      </w:r>
      <w:r>
        <w:rPr>
          <w:rFonts w:ascii="Times New Roman" w:hAnsi="Times New Roman" w:cs="Times New Roman"/>
          <w:sz w:val="24"/>
          <w:szCs w:val="24"/>
        </w:rPr>
        <w:t>bare land</w:t>
      </w:r>
      <w:r>
        <w:rPr>
          <w:rFonts w:ascii="Times New Roman" w:hAnsi="Times New Roman" w:cs="Times New Roman"/>
        </w:rPr>
        <w:t xml:space="preserve">   </w:t>
      </w:r>
      <w:bookmarkStart w:id="1" w:name="_Hlk156084694"/>
      <w:r w:rsidRPr="008E77FB">
        <w:rPr>
          <w:rFonts w:ascii="Times New Roman" w:hAnsi="Times New Roman" w:cs="Times New Roman"/>
          <w:b/>
          <w:bCs/>
          <w:sz w:val="24"/>
          <w:szCs w:val="24"/>
        </w:rPr>
        <w:t>© NSNP Office</w:t>
      </w:r>
      <w:bookmarkEnd w:id="1"/>
    </w:p>
    <w:p w14:paraId="33BC7002" w14:textId="77777777" w:rsidR="007021FC" w:rsidRDefault="007021FC" w:rsidP="004D5A1C">
      <w:pPr>
        <w:jc w:val="center"/>
        <w:rPr>
          <w:sz w:val="24"/>
          <w:szCs w:val="24"/>
        </w:rPr>
      </w:pPr>
    </w:p>
    <w:p w14:paraId="3A8B20CE" w14:textId="77777777" w:rsidR="003C6779" w:rsidRDefault="003C6779" w:rsidP="004D5A1C">
      <w:pPr>
        <w:jc w:val="center"/>
        <w:rPr>
          <w:noProof/>
        </w:rPr>
      </w:pPr>
    </w:p>
    <w:p w14:paraId="29D9191B" w14:textId="31260C06" w:rsidR="00942F5E" w:rsidRDefault="007021FC" w:rsidP="004D5A1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5311D97" wp14:editId="6C0B907A">
            <wp:extent cx="5504815" cy="1714500"/>
            <wp:effectExtent l="0" t="0" r="63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481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B07F" w14:textId="77777777" w:rsidR="002E44E6" w:rsidRDefault="002E44E6" w:rsidP="002E44E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D2A4D" w14:textId="77777777" w:rsidR="002E44E6" w:rsidRDefault="002E44E6" w:rsidP="002E44E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24541" w14:textId="77777777" w:rsidR="002E44E6" w:rsidRDefault="002E44E6" w:rsidP="002E44E6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D9282" w14:textId="63F7B380" w:rsidR="005A1429" w:rsidRPr="002E44E6" w:rsidRDefault="005A1429" w:rsidP="002E44E6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Fig. </w:t>
      </w:r>
      <w:r w:rsidR="00353980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651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bookmarkStart w:id="2" w:name="_Hlk158674736"/>
      <w:r w:rsidRPr="00345EC0">
        <w:rPr>
          <w:rFonts w:ascii="Times New Roman" w:hAnsi="Times New Roman" w:cs="Times New Roman"/>
          <w:sz w:val="24"/>
          <w:szCs w:val="24"/>
        </w:rPr>
        <w:t xml:space="preserve">Shows </w:t>
      </w:r>
      <w:r>
        <w:rPr>
          <w:rFonts w:ascii="Times New Roman" w:hAnsi="Times New Roman" w:cs="Times New Roman"/>
          <w:sz w:val="24"/>
          <w:szCs w:val="24"/>
        </w:rPr>
        <w:t xml:space="preserve">the status of grass  availability for wild animals on the </w:t>
      </w:r>
      <w:r w:rsidRPr="00345EC0">
        <w:rPr>
          <w:rFonts w:ascii="Times New Roman" w:hAnsi="Times New Roman" w:cs="Times New Roman"/>
          <w:sz w:val="24"/>
          <w:szCs w:val="24"/>
        </w:rPr>
        <w:t xml:space="preserve">undegraded </w:t>
      </w:r>
      <w:r>
        <w:rPr>
          <w:rFonts w:ascii="Times New Roman" w:hAnsi="Times New Roman" w:cs="Times New Roman"/>
          <w:sz w:val="24"/>
          <w:szCs w:val="24"/>
        </w:rPr>
        <w:t xml:space="preserve">(picture A) and degraded (picture B) parts  </w:t>
      </w:r>
      <w:r w:rsidRPr="00345EC0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45EC0">
        <w:rPr>
          <w:rFonts w:ascii="Times New Roman" w:hAnsi="Times New Roman" w:cs="Times New Roman"/>
          <w:sz w:val="24"/>
          <w:szCs w:val="24"/>
        </w:rPr>
        <w:t>grassland plan</w:t>
      </w:r>
      <w:r>
        <w:rPr>
          <w:rFonts w:ascii="Times New Roman" w:hAnsi="Times New Roman" w:cs="Times New Roman"/>
          <w:sz w:val="24"/>
          <w:szCs w:val="24"/>
        </w:rPr>
        <w:t xml:space="preserve"> of NSNP</w:t>
      </w:r>
      <w:bookmarkEnd w:id="2"/>
    </w:p>
    <w:p w14:paraId="69D1BB47" w14:textId="2B2C0BEC" w:rsidR="000D5367" w:rsidRPr="002C0988" w:rsidRDefault="005A1429" w:rsidP="000D536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20F24234" wp14:editId="08E28230">
            <wp:extent cx="5759528" cy="16954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1188" cy="169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BB139" w14:textId="77777777" w:rsidR="002E44E6" w:rsidRDefault="000D5367" w:rsidP="001651E7">
      <w:pPr>
        <w:spacing w:before="120"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36DA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.  </w:t>
      </w:r>
    </w:p>
    <w:p w14:paraId="2E0A8309" w14:textId="05D1A1C8" w:rsidR="000D5367" w:rsidRPr="002E44E6" w:rsidRDefault="000D5367" w:rsidP="002E44E6">
      <w:pPr>
        <w:spacing w:before="120" w:after="120" w:line="360" w:lineRule="auto"/>
        <w:rPr>
          <w:rFonts w:ascii="Times New Roman" w:hAnsi="Times New Roman" w:cs="Times New Roman"/>
        </w:rPr>
      </w:pPr>
      <w:r w:rsidRPr="00236D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51E7">
        <w:rPr>
          <w:rFonts w:ascii="Times New Roman" w:hAnsi="Times New Roman" w:cs="Times New Roman"/>
          <w:b/>
          <w:bCs/>
        </w:rPr>
        <w:t>Fig</w:t>
      </w:r>
      <w:r w:rsidR="00353980">
        <w:rPr>
          <w:rFonts w:ascii="Times New Roman" w:hAnsi="Times New Roman" w:cs="Times New Roman"/>
          <w:b/>
          <w:bCs/>
        </w:rPr>
        <w:t>ure</w:t>
      </w:r>
      <w:r w:rsidR="001651E7">
        <w:rPr>
          <w:rFonts w:ascii="Times New Roman" w:hAnsi="Times New Roman" w:cs="Times New Roman"/>
          <w:b/>
          <w:bCs/>
        </w:rPr>
        <w:t xml:space="preserve"> </w:t>
      </w:r>
      <w:r w:rsidR="00353980">
        <w:rPr>
          <w:rFonts w:ascii="Times New Roman" w:hAnsi="Times New Roman" w:cs="Times New Roman"/>
          <w:b/>
          <w:bCs/>
        </w:rPr>
        <w:t>S</w:t>
      </w:r>
      <w:r w:rsidR="001651E7">
        <w:rPr>
          <w:rFonts w:ascii="Times New Roman" w:hAnsi="Times New Roman" w:cs="Times New Roman"/>
          <w:b/>
          <w:bCs/>
        </w:rPr>
        <w:t xml:space="preserve"> 5</w:t>
      </w:r>
      <w:r w:rsidR="001651E7" w:rsidRPr="008E77FB">
        <w:rPr>
          <w:rFonts w:ascii="Times New Roman" w:hAnsi="Times New Roman" w:cs="Times New Roman"/>
          <w:b/>
          <w:bCs/>
        </w:rPr>
        <w:t xml:space="preserve"> </w:t>
      </w:r>
      <w:r w:rsidR="001651E7" w:rsidRPr="008E77FB">
        <w:rPr>
          <w:rFonts w:ascii="Times New Roman" w:hAnsi="Times New Roman" w:cs="Times New Roman"/>
        </w:rPr>
        <w:t xml:space="preserve">Intermixing of wild and domestic animals in grazing field (left) and died Zebra by transmitted disease(right) </w:t>
      </w:r>
      <w:r w:rsidR="001651E7" w:rsidRPr="008E77FB">
        <w:rPr>
          <w:rFonts w:ascii="Times New Roman" w:hAnsi="Times New Roman" w:cs="Times New Roman"/>
          <w:b/>
          <w:bCs/>
          <w:sz w:val="28"/>
          <w:szCs w:val="28"/>
        </w:rPr>
        <w:t>©</w:t>
      </w:r>
      <w:r w:rsidR="001651E7" w:rsidRPr="008E77FB">
        <w:rPr>
          <w:rFonts w:ascii="Times New Roman" w:hAnsi="Times New Roman" w:cs="Times New Roman"/>
          <w:b/>
          <w:bCs/>
          <w:sz w:val="24"/>
          <w:szCs w:val="24"/>
        </w:rPr>
        <w:t xml:space="preserve"> NSNP Office</w:t>
      </w:r>
    </w:p>
    <w:p w14:paraId="3799B113" w14:textId="49538925" w:rsidR="003C6779" w:rsidRPr="00957780" w:rsidRDefault="005A1429" w:rsidP="004D5A1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C12F01" wp14:editId="2234F5AF">
            <wp:extent cx="5303520" cy="1598572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159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779" w:rsidRPr="00957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liverRM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URWPalladioL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98"/>
    <w:multiLevelType w:val="multilevel"/>
    <w:tmpl w:val="EA1CCAEC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" w15:restartNumberingAfterBreak="0">
    <w:nsid w:val="03D11025"/>
    <w:multiLevelType w:val="hybridMultilevel"/>
    <w:tmpl w:val="EC946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6EA"/>
    <w:multiLevelType w:val="hybridMultilevel"/>
    <w:tmpl w:val="83B2E130"/>
    <w:lvl w:ilvl="0" w:tplc="EC7846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BFA39C5"/>
    <w:multiLevelType w:val="multilevel"/>
    <w:tmpl w:val="E1B466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4" w15:restartNumberingAfterBreak="0">
    <w:nsid w:val="0C427DBE"/>
    <w:multiLevelType w:val="multilevel"/>
    <w:tmpl w:val="7DC2ED2C"/>
    <w:lvl w:ilvl="0">
      <w:start w:val="1"/>
      <w:numFmt w:val="decimal"/>
      <w:lvlText w:val="%1."/>
      <w:lvlJc w:val="left"/>
      <w:pPr>
        <w:ind w:left="360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</w:rPr>
    </w:lvl>
  </w:abstractNum>
  <w:abstractNum w:abstractNumId="5" w15:restartNumberingAfterBreak="0">
    <w:nsid w:val="0D477E9E"/>
    <w:multiLevelType w:val="hybridMultilevel"/>
    <w:tmpl w:val="83107A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BC7C9F"/>
    <w:multiLevelType w:val="hybridMultilevel"/>
    <w:tmpl w:val="ADBCB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43912"/>
    <w:multiLevelType w:val="hybridMultilevel"/>
    <w:tmpl w:val="F2BE23A2"/>
    <w:lvl w:ilvl="0" w:tplc="C18837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D7B23"/>
    <w:multiLevelType w:val="multilevel"/>
    <w:tmpl w:val="7E563F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96652B"/>
    <w:multiLevelType w:val="hybridMultilevel"/>
    <w:tmpl w:val="C0342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778EF"/>
    <w:multiLevelType w:val="multilevel"/>
    <w:tmpl w:val="4476EF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756292"/>
    <w:multiLevelType w:val="hybridMultilevel"/>
    <w:tmpl w:val="9B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70CC8"/>
    <w:multiLevelType w:val="hybridMultilevel"/>
    <w:tmpl w:val="26645868"/>
    <w:lvl w:ilvl="0" w:tplc="337C7F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84716"/>
    <w:multiLevelType w:val="multilevel"/>
    <w:tmpl w:val="FE7EB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7"/>
      <w:numFmt w:val="decimal"/>
      <w:lvlText w:val="%1.%2"/>
      <w:lvlJc w:val="left"/>
      <w:pPr>
        <w:ind w:left="5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  <w:u w:val="single"/>
      </w:rPr>
    </w:lvl>
  </w:abstractNum>
  <w:abstractNum w:abstractNumId="14" w15:restartNumberingAfterBreak="0">
    <w:nsid w:val="1F3C0A70"/>
    <w:multiLevelType w:val="multilevel"/>
    <w:tmpl w:val="4496C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236B0"/>
    <w:multiLevelType w:val="multilevel"/>
    <w:tmpl w:val="C1EC18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3A3D4F"/>
    <w:multiLevelType w:val="hybridMultilevel"/>
    <w:tmpl w:val="E4C8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B54232"/>
    <w:multiLevelType w:val="hybridMultilevel"/>
    <w:tmpl w:val="723A8A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44873"/>
    <w:multiLevelType w:val="hybridMultilevel"/>
    <w:tmpl w:val="6308BD68"/>
    <w:lvl w:ilvl="0" w:tplc="F320D6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3007C"/>
    <w:multiLevelType w:val="hybridMultilevel"/>
    <w:tmpl w:val="162E4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B4A90"/>
    <w:multiLevelType w:val="multilevel"/>
    <w:tmpl w:val="85A8DF3A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79710F"/>
    <w:multiLevelType w:val="multilevel"/>
    <w:tmpl w:val="104A4FB6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2" w15:restartNumberingAfterBreak="0">
    <w:nsid w:val="33893FEE"/>
    <w:multiLevelType w:val="hybridMultilevel"/>
    <w:tmpl w:val="82987CEA"/>
    <w:lvl w:ilvl="0" w:tplc="415AA1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403BC"/>
    <w:multiLevelType w:val="hybridMultilevel"/>
    <w:tmpl w:val="66FE9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EC214F"/>
    <w:multiLevelType w:val="multilevel"/>
    <w:tmpl w:val="75549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B1F655E"/>
    <w:multiLevelType w:val="multilevel"/>
    <w:tmpl w:val="42788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D5774EE"/>
    <w:multiLevelType w:val="hybridMultilevel"/>
    <w:tmpl w:val="5462C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5D26D9"/>
    <w:multiLevelType w:val="multilevel"/>
    <w:tmpl w:val="72165002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0" w:hanging="1440"/>
      </w:pPr>
      <w:rPr>
        <w:rFonts w:hint="default"/>
      </w:rPr>
    </w:lvl>
  </w:abstractNum>
  <w:abstractNum w:abstractNumId="28" w15:restartNumberingAfterBreak="0">
    <w:nsid w:val="42031EFA"/>
    <w:multiLevelType w:val="hybridMultilevel"/>
    <w:tmpl w:val="CD085856"/>
    <w:lvl w:ilvl="0" w:tplc="FEBAD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AD239D"/>
    <w:multiLevelType w:val="multilevel"/>
    <w:tmpl w:val="C8DC52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C61659F"/>
    <w:multiLevelType w:val="multilevel"/>
    <w:tmpl w:val="A0D6BB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EFE2AB5"/>
    <w:multiLevelType w:val="hybridMultilevel"/>
    <w:tmpl w:val="BB264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566B9"/>
    <w:multiLevelType w:val="hybridMultilevel"/>
    <w:tmpl w:val="0C58D160"/>
    <w:lvl w:ilvl="0" w:tplc="88A49E4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2306E"/>
    <w:multiLevelType w:val="multilevel"/>
    <w:tmpl w:val="3340A3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1E3EC5"/>
    <w:multiLevelType w:val="multilevel"/>
    <w:tmpl w:val="2F30C3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6F53B79"/>
    <w:multiLevelType w:val="hybridMultilevel"/>
    <w:tmpl w:val="F8DA8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3746AB"/>
    <w:multiLevelType w:val="hybridMultilevel"/>
    <w:tmpl w:val="8C74CF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85246"/>
    <w:multiLevelType w:val="multilevel"/>
    <w:tmpl w:val="3CF02B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1B07ADB"/>
    <w:multiLevelType w:val="hybridMultilevel"/>
    <w:tmpl w:val="9B1E5938"/>
    <w:lvl w:ilvl="0" w:tplc="C082AE56">
      <w:start w:val="1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48220BA"/>
    <w:multiLevelType w:val="hybridMultilevel"/>
    <w:tmpl w:val="48C06B4A"/>
    <w:lvl w:ilvl="0" w:tplc="217AC6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D2DAF"/>
    <w:multiLevelType w:val="multilevel"/>
    <w:tmpl w:val="A6AA4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5052AE5"/>
    <w:multiLevelType w:val="multilevel"/>
    <w:tmpl w:val="A01E3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 w15:restartNumberingAfterBreak="0">
    <w:nsid w:val="6A6C75C8"/>
    <w:multiLevelType w:val="hybridMultilevel"/>
    <w:tmpl w:val="6A78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5D0BC4"/>
    <w:multiLevelType w:val="hybridMultilevel"/>
    <w:tmpl w:val="378E99D8"/>
    <w:lvl w:ilvl="0" w:tplc="B77A5C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14"/>
  </w:num>
  <w:num w:numId="5">
    <w:abstractNumId w:val="8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2"/>
  </w:num>
  <w:num w:numId="10">
    <w:abstractNumId w:val="39"/>
  </w:num>
  <w:num w:numId="11">
    <w:abstractNumId w:val="10"/>
  </w:num>
  <w:num w:numId="12">
    <w:abstractNumId w:val="37"/>
  </w:num>
  <w:num w:numId="13">
    <w:abstractNumId w:val="38"/>
  </w:num>
  <w:num w:numId="14">
    <w:abstractNumId w:val="34"/>
  </w:num>
  <w:num w:numId="15">
    <w:abstractNumId w:val="1"/>
  </w:num>
  <w:num w:numId="16">
    <w:abstractNumId w:val="29"/>
  </w:num>
  <w:num w:numId="17">
    <w:abstractNumId w:val="40"/>
  </w:num>
  <w:num w:numId="18">
    <w:abstractNumId w:val="15"/>
  </w:num>
  <w:num w:numId="19">
    <w:abstractNumId w:val="27"/>
  </w:num>
  <w:num w:numId="20">
    <w:abstractNumId w:val="31"/>
  </w:num>
  <w:num w:numId="21">
    <w:abstractNumId w:val="36"/>
  </w:num>
  <w:num w:numId="22">
    <w:abstractNumId w:val="7"/>
  </w:num>
  <w:num w:numId="23">
    <w:abstractNumId w:val="19"/>
  </w:num>
  <w:num w:numId="24">
    <w:abstractNumId w:val="5"/>
  </w:num>
  <w:num w:numId="25">
    <w:abstractNumId w:val="43"/>
  </w:num>
  <w:num w:numId="26">
    <w:abstractNumId w:val="2"/>
  </w:num>
  <w:num w:numId="27">
    <w:abstractNumId w:val="16"/>
  </w:num>
  <w:num w:numId="28">
    <w:abstractNumId w:val="23"/>
  </w:num>
  <w:num w:numId="29">
    <w:abstractNumId w:val="35"/>
  </w:num>
  <w:num w:numId="30">
    <w:abstractNumId w:val="12"/>
  </w:num>
  <w:num w:numId="31">
    <w:abstractNumId w:val="21"/>
  </w:num>
  <w:num w:numId="32">
    <w:abstractNumId w:val="30"/>
  </w:num>
  <w:num w:numId="33">
    <w:abstractNumId w:val="0"/>
  </w:num>
  <w:num w:numId="34">
    <w:abstractNumId w:val="24"/>
  </w:num>
  <w:num w:numId="35">
    <w:abstractNumId w:val="9"/>
  </w:num>
  <w:num w:numId="36">
    <w:abstractNumId w:val="20"/>
  </w:num>
  <w:num w:numId="37">
    <w:abstractNumId w:val="28"/>
  </w:num>
  <w:num w:numId="38">
    <w:abstractNumId w:val="41"/>
  </w:num>
  <w:num w:numId="39">
    <w:abstractNumId w:val="6"/>
  </w:num>
  <w:num w:numId="40">
    <w:abstractNumId w:val="32"/>
  </w:num>
  <w:num w:numId="41">
    <w:abstractNumId w:val="26"/>
  </w:num>
  <w:num w:numId="42">
    <w:abstractNumId w:val="33"/>
  </w:num>
  <w:num w:numId="43">
    <w:abstractNumId w:val="11"/>
  </w:num>
  <w:num w:numId="44">
    <w:abstractNumId w:val="13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A1C"/>
    <w:rsid w:val="00005991"/>
    <w:rsid w:val="000D5367"/>
    <w:rsid w:val="001651E7"/>
    <w:rsid w:val="0018462A"/>
    <w:rsid w:val="001B7CF8"/>
    <w:rsid w:val="00231955"/>
    <w:rsid w:val="00232CAF"/>
    <w:rsid w:val="002575EA"/>
    <w:rsid w:val="002E44E6"/>
    <w:rsid w:val="00353980"/>
    <w:rsid w:val="00394B5A"/>
    <w:rsid w:val="003C6779"/>
    <w:rsid w:val="00423A07"/>
    <w:rsid w:val="004D5A1C"/>
    <w:rsid w:val="005A1429"/>
    <w:rsid w:val="005E4F7D"/>
    <w:rsid w:val="007021FC"/>
    <w:rsid w:val="007906FD"/>
    <w:rsid w:val="007B4A51"/>
    <w:rsid w:val="008D5CDF"/>
    <w:rsid w:val="009061FF"/>
    <w:rsid w:val="00942F5E"/>
    <w:rsid w:val="00957780"/>
    <w:rsid w:val="00AC61AA"/>
    <w:rsid w:val="00AE1FB3"/>
    <w:rsid w:val="00AF08C4"/>
    <w:rsid w:val="00B24A7F"/>
    <w:rsid w:val="00B9382E"/>
    <w:rsid w:val="00BA5F9D"/>
    <w:rsid w:val="00C12073"/>
    <w:rsid w:val="00C177D6"/>
    <w:rsid w:val="00C86D18"/>
    <w:rsid w:val="00D4132A"/>
    <w:rsid w:val="00E10341"/>
    <w:rsid w:val="00E670C0"/>
    <w:rsid w:val="00F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4379E"/>
  <w15:chartTrackingRefBased/>
  <w15:docId w15:val="{D6E0A3FC-E645-42B6-B4E6-7B99FF9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38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38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8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A1C"/>
    <w:pPr>
      <w:spacing w:after="0" w:line="240" w:lineRule="auto"/>
    </w:pPr>
  </w:style>
  <w:style w:type="paragraph" w:customStyle="1" w:styleId="Default">
    <w:name w:val="Default"/>
    <w:rsid w:val="005E4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E4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382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38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82E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NoList1">
    <w:name w:val="No List1"/>
    <w:next w:val="NoList"/>
    <w:uiPriority w:val="99"/>
    <w:semiHidden/>
    <w:unhideWhenUsed/>
    <w:rsid w:val="00B9382E"/>
  </w:style>
  <w:style w:type="character" w:customStyle="1" w:styleId="fontstyle01">
    <w:name w:val="fontstyle01"/>
    <w:basedOn w:val="DefaultParagraphFont"/>
    <w:rsid w:val="00B9382E"/>
    <w:rPr>
      <w:rFonts w:ascii="GulliverRM" w:hAnsi="GulliverRM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B9382E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2E"/>
  </w:style>
  <w:style w:type="paragraph" w:styleId="Footer">
    <w:name w:val="footer"/>
    <w:basedOn w:val="Normal"/>
    <w:link w:val="FooterChar"/>
    <w:uiPriority w:val="99"/>
    <w:unhideWhenUsed/>
    <w:rsid w:val="00B93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2E"/>
  </w:style>
  <w:style w:type="character" w:customStyle="1" w:styleId="fontstyle11">
    <w:name w:val="fontstyle11"/>
    <w:basedOn w:val="DefaultParagraphFont"/>
    <w:rsid w:val="00B9382E"/>
    <w:rPr>
      <w:rFonts w:ascii="URWPalladioL-Bold" w:hAnsi="URWPalladioL-Bold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B9382E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B938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38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8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9382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8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9382E"/>
    <w:rPr>
      <w:color w:val="808080"/>
    </w:rPr>
  </w:style>
  <w:style w:type="paragraph" w:styleId="NormalWeb">
    <w:name w:val="Normal (Web)"/>
    <w:basedOn w:val="Normal"/>
    <w:rsid w:val="00B9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style31"/>
    <w:basedOn w:val="DefaultParagraphFont"/>
    <w:rsid w:val="00B9382E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9382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serialtitle">
    <w:name w:val="serial_title"/>
    <w:basedOn w:val="DefaultParagraphFont"/>
    <w:rsid w:val="00B9382E"/>
  </w:style>
  <w:style w:type="character" w:customStyle="1" w:styleId="volumeissue">
    <w:name w:val="volume_issue"/>
    <w:basedOn w:val="DefaultParagraphFont"/>
    <w:rsid w:val="00B9382E"/>
  </w:style>
  <w:style w:type="character" w:customStyle="1" w:styleId="pagerange">
    <w:name w:val="page_range"/>
    <w:basedOn w:val="DefaultParagraphFont"/>
    <w:rsid w:val="00B9382E"/>
  </w:style>
  <w:style w:type="paragraph" w:styleId="TOCHeading">
    <w:name w:val="TOC Heading"/>
    <w:basedOn w:val="Heading1"/>
    <w:next w:val="Normal"/>
    <w:uiPriority w:val="39"/>
    <w:unhideWhenUsed/>
    <w:qFormat/>
    <w:rsid w:val="00B9382E"/>
    <w:pPr>
      <w:outlineLvl w:val="9"/>
    </w:pPr>
  </w:style>
  <w:style w:type="character" w:customStyle="1" w:styleId="hgkelc">
    <w:name w:val="hgkelc"/>
    <w:basedOn w:val="DefaultParagraphFont"/>
    <w:rsid w:val="00B9382E"/>
  </w:style>
  <w:style w:type="paragraph" w:styleId="EndnoteText">
    <w:name w:val="endnote text"/>
    <w:basedOn w:val="Normal"/>
    <w:link w:val="EndnoteTextChar"/>
    <w:uiPriority w:val="99"/>
    <w:semiHidden/>
    <w:unhideWhenUsed/>
    <w:rsid w:val="00B9382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38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938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9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82E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82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B9382E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9382E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B9382E"/>
    <w:pPr>
      <w:tabs>
        <w:tab w:val="right" w:leader="dot" w:pos="8659"/>
      </w:tabs>
      <w:spacing w:after="0" w:line="360" w:lineRule="auto"/>
      <w:jc w:val="both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B9382E"/>
    <w:pPr>
      <w:spacing w:after="100"/>
      <w:ind w:left="440"/>
    </w:pPr>
    <w:rPr>
      <w:rFonts w:eastAsiaTheme="minorEastAsia" w:cs="Times New Roman"/>
    </w:rPr>
  </w:style>
  <w:style w:type="paragraph" w:customStyle="1" w:styleId="Heading11">
    <w:name w:val="Heading 11"/>
    <w:basedOn w:val="Normal"/>
    <w:next w:val="Normal"/>
    <w:uiPriority w:val="9"/>
    <w:qFormat/>
    <w:rsid w:val="00B938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B9382E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numbering" w:customStyle="1" w:styleId="NoList11">
    <w:name w:val="No List11"/>
    <w:next w:val="NoList"/>
    <w:uiPriority w:val="99"/>
    <w:semiHidden/>
    <w:unhideWhenUsed/>
    <w:rsid w:val="00B9382E"/>
  </w:style>
  <w:style w:type="character" w:customStyle="1" w:styleId="Hyperlink1">
    <w:name w:val="Hyperlink1"/>
    <w:basedOn w:val="DefaultParagraphFont"/>
    <w:uiPriority w:val="99"/>
    <w:unhideWhenUsed/>
    <w:rsid w:val="00B9382E"/>
    <w:rPr>
      <w:color w:val="0563C1"/>
      <w:u w:val="single"/>
    </w:rPr>
  </w:style>
  <w:style w:type="character" w:customStyle="1" w:styleId="Heading1Char1">
    <w:name w:val="Heading 1 Char1"/>
    <w:basedOn w:val="DefaultParagraphFont"/>
    <w:uiPriority w:val="9"/>
    <w:rsid w:val="00B9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1">
    <w:name w:val="A1"/>
    <w:uiPriority w:val="99"/>
    <w:rsid w:val="00B9382E"/>
    <w:rPr>
      <w:color w:val="000000"/>
      <w:sz w:val="18"/>
      <w:szCs w:val="18"/>
    </w:rPr>
  </w:style>
  <w:style w:type="character" w:customStyle="1" w:styleId="A0">
    <w:name w:val="A0"/>
    <w:uiPriority w:val="99"/>
    <w:rsid w:val="00B9382E"/>
    <w:rPr>
      <w:rFonts w:cs="Minion Pro"/>
      <w:color w:val="000000"/>
      <w:sz w:val="18"/>
      <w:szCs w:val="18"/>
    </w:rPr>
  </w:style>
  <w:style w:type="character" w:customStyle="1" w:styleId="A4">
    <w:name w:val="A4"/>
    <w:uiPriority w:val="99"/>
    <w:rsid w:val="00B9382E"/>
    <w:rPr>
      <w:color w:val="000000"/>
      <w:sz w:val="16"/>
      <w:szCs w:val="16"/>
    </w:rPr>
  </w:style>
  <w:style w:type="character" w:customStyle="1" w:styleId="A8">
    <w:name w:val="A8"/>
    <w:uiPriority w:val="99"/>
    <w:rsid w:val="00B9382E"/>
    <w:rPr>
      <w:color w:val="000000"/>
      <w:sz w:val="9"/>
      <w:szCs w:val="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382E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B938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382E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B9382E"/>
  </w:style>
  <w:style w:type="character" w:styleId="FollowedHyperlink">
    <w:name w:val="FollowedHyperlink"/>
    <w:basedOn w:val="DefaultParagraphFont"/>
    <w:uiPriority w:val="99"/>
    <w:semiHidden/>
    <w:unhideWhenUsed/>
    <w:rsid w:val="00B93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Book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[Book2.xlsx]Sheet1!$B$1</c:f>
              <c:strCache>
                <c:ptCount val="1"/>
                <c:pt idx="0">
                  <c:v>Precipitation</c:v>
                </c:pt>
              </c:strCache>
            </c:strRef>
          </c:tx>
          <c:spPr>
            <a:solidFill>
              <a:srgbClr val="3333FF"/>
            </a:solidFill>
            <a:ln w="25400">
              <a:noFill/>
            </a:ln>
            <a:effectLst/>
          </c:spPr>
          <c:invertIfNegative val="0"/>
          <c:cat>
            <c:numRef>
              <c:f>[Book2.xlsx]Sheet1!$A$2:$A$34</c:f>
              <c:numCache>
                <c:formatCode>General</c:formatCode>
                <c:ptCount val="33"/>
                <c:pt idx="0">
                  <c:v>1987</c:v>
                </c:pt>
                <c:pt idx="1">
                  <c:v>1988</c:v>
                </c:pt>
                <c:pt idx="2">
                  <c:v>1989</c:v>
                </c:pt>
                <c:pt idx="3">
                  <c:v>1990</c:v>
                </c:pt>
                <c:pt idx="4">
                  <c:v>1991</c:v>
                </c:pt>
                <c:pt idx="5">
                  <c:v>1992</c:v>
                </c:pt>
                <c:pt idx="6">
                  <c:v>1993</c:v>
                </c:pt>
                <c:pt idx="7">
                  <c:v>1994</c:v>
                </c:pt>
                <c:pt idx="8">
                  <c:v>1995</c:v>
                </c:pt>
                <c:pt idx="9">
                  <c:v>1996</c:v>
                </c:pt>
                <c:pt idx="10">
                  <c:v>1997</c:v>
                </c:pt>
                <c:pt idx="11">
                  <c:v>1998</c:v>
                </c:pt>
                <c:pt idx="12">
                  <c:v>1999</c:v>
                </c:pt>
                <c:pt idx="13">
                  <c:v>2000</c:v>
                </c:pt>
                <c:pt idx="14">
                  <c:v>2001</c:v>
                </c:pt>
                <c:pt idx="15">
                  <c:v>2002</c:v>
                </c:pt>
                <c:pt idx="16">
                  <c:v>2003</c:v>
                </c:pt>
                <c:pt idx="17">
                  <c:v>2004</c:v>
                </c:pt>
                <c:pt idx="18">
                  <c:v>2005</c:v>
                </c:pt>
                <c:pt idx="19">
                  <c:v>2006</c:v>
                </c:pt>
                <c:pt idx="20">
                  <c:v>2007</c:v>
                </c:pt>
                <c:pt idx="21">
                  <c:v>2008</c:v>
                </c:pt>
                <c:pt idx="22">
                  <c:v>2009</c:v>
                </c:pt>
                <c:pt idx="23">
                  <c:v>2010</c:v>
                </c:pt>
                <c:pt idx="24">
                  <c:v>2011</c:v>
                </c:pt>
                <c:pt idx="25">
                  <c:v>2012</c:v>
                </c:pt>
                <c:pt idx="26">
                  <c:v>2013</c:v>
                </c:pt>
                <c:pt idx="27">
                  <c:v>2014</c:v>
                </c:pt>
                <c:pt idx="28">
                  <c:v>2015</c:v>
                </c:pt>
                <c:pt idx="29">
                  <c:v>2016</c:v>
                </c:pt>
                <c:pt idx="30">
                  <c:v>2017</c:v>
                </c:pt>
                <c:pt idx="31">
                  <c:v>2018</c:v>
                </c:pt>
                <c:pt idx="32">
                  <c:v>2019</c:v>
                </c:pt>
              </c:numCache>
            </c:numRef>
          </c:cat>
          <c:val>
            <c:numRef>
              <c:f>[Book2.xlsx]Sheet1!$B$2:$B$34</c:f>
              <c:numCache>
                <c:formatCode>0</c:formatCode>
                <c:ptCount val="33"/>
                <c:pt idx="0">
                  <c:v>623.49999999999989</c:v>
                </c:pt>
                <c:pt idx="1">
                  <c:v>1064.0999999999999</c:v>
                </c:pt>
                <c:pt idx="2">
                  <c:v>1026.0999999999999</c:v>
                </c:pt>
                <c:pt idx="3">
                  <c:v>622.20000000000005</c:v>
                </c:pt>
                <c:pt idx="4">
                  <c:v>756.90000000000009</c:v>
                </c:pt>
                <c:pt idx="5">
                  <c:v>963.49999999999989</c:v>
                </c:pt>
                <c:pt idx="6">
                  <c:v>874.4000000000002</c:v>
                </c:pt>
                <c:pt idx="7">
                  <c:v>789</c:v>
                </c:pt>
                <c:pt idx="8">
                  <c:v>894.50000000000011</c:v>
                </c:pt>
                <c:pt idx="9">
                  <c:v>926.19999999999993</c:v>
                </c:pt>
                <c:pt idx="10">
                  <c:v>1176.8</c:v>
                </c:pt>
                <c:pt idx="11">
                  <c:v>687.49999999999989</c:v>
                </c:pt>
                <c:pt idx="12">
                  <c:v>628.1</c:v>
                </c:pt>
                <c:pt idx="13">
                  <c:v>868.59999999999991</c:v>
                </c:pt>
                <c:pt idx="14">
                  <c:v>1084.3000000000002</c:v>
                </c:pt>
                <c:pt idx="15">
                  <c:v>808.7</c:v>
                </c:pt>
                <c:pt idx="16">
                  <c:v>882.40000000000009</c:v>
                </c:pt>
                <c:pt idx="17">
                  <c:v>758.30000000000007</c:v>
                </c:pt>
                <c:pt idx="18">
                  <c:v>933.0999999999998</c:v>
                </c:pt>
                <c:pt idx="19">
                  <c:v>1128.3999999999999</c:v>
                </c:pt>
                <c:pt idx="20">
                  <c:v>1141.0999999999999</c:v>
                </c:pt>
                <c:pt idx="21">
                  <c:v>850.50000000000011</c:v>
                </c:pt>
                <c:pt idx="22">
                  <c:v>638.69999999999993</c:v>
                </c:pt>
                <c:pt idx="23">
                  <c:v>1068.0999999999999</c:v>
                </c:pt>
                <c:pt idx="24">
                  <c:v>800.19999999999993</c:v>
                </c:pt>
                <c:pt idx="25">
                  <c:v>1027.0999999999999</c:v>
                </c:pt>
                <c:pt idx="26">
                  <c:v>1061.0999999999999</c:v>
                </c:pt>
                <c:pt idx="27">
                  <c:v>866.19999999999993</c:v>
                </c:pt>
                <c:pt idx="28">
                  <c:v>1121.3</c:v>
                </c:pt>
                <c:pt idx="29">
                  <c:v>835.6</c:v>
                </c:pt>
                <c:pt idx="30">
                  <c:v>792.5</c:v>
                </c:pt>
                <c:pt idx="31">
                  <c:v>824</c:v>
                </c:pt>
                <c:pt idx="32">
                  <c:v>793.6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4A-4436-95BD-67170880C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92873600"/>
        <c:axId val="19287552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[Book2.xlsx]Sheet1!$A$1</c15:sqref>
                        </c15:formulaRef>
                      </c:ext>
                    </c:extLst>
                    <c:strCache>
                      <c:ptCount val="1"/>
                      <c:pt idx="0">
                        <c:v>year</c:v>
                      </c:pt>
                    </c:strCache>
                  </c:strRef>
                </c:tx>
                <c:spPr>
                  <a:solidFill>
                    <a:schemeClr val="accent2">
                      <a:shade val="58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numRef>
                    <c:extLst>
                      <c:ext uri="{02D57815-91ED-43cb-92C2-25804820EDAC}">
                        <c15:formulaRef>
                          <c15:sqref>[Book2.xlsx]Sheet1!$A$2:$A$34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1987</c:v>
                      </c:pt>
                      <c:pt idx="1">
                        <c:v>1988</c:v>
                      </c:pt>
                      <c:pt idx="2">
                        <c:v>1989</c:v>
                      </c:pt>
                      <c:pt idx="3">
                        <c:v>1990</c:v>
                      </c:pt>
                      <c:pt idx="4">
                        <c:v>1991</c:v>
                      </c:pt>
                      <c:pt idx="5">
                        <c:v>1992</c:v>
                      </c:pt>
                      <c:pt idx="6">
                        <c:v>1993</c:v>
                      </c:pt>
                      <c:pt idx="7">
                        <c:v>1994</c:v>
                      </c:pt>
                      <c:pt idx="8">
                        <c:v>1995</c:v>
                      </c:pt>
                      <c:pt idx="9">
                        <c:v>1996</c:v>
                      </c:pt>
                      <c:pt idx="10">
                        <c:v>1997</c:v>
                      </c:pt>
                      <c:pt idx="11">
                        <c:v>1998</c:v>
                      </c:pt>
                      <c:pt idx="12">
                        <c:v>1999</c:v>
                      </c:pt>
                      <c:pt idx="13">
                        <c:v>2000</c:v>
                      </c:pt>
                      <c:pt idx="14">
                        <c:v>2001</c:v>
                      </c:pt>
                      <c:pt idx="15">
                        <c:v>2002</c:v>
                      </c:pt>
                      <c:pt idx="16">
                        <c:v>2003</c:v>
                      </c:pt>
                      <c:pt idx="17">
                        <c:v>2004</c:v>
                      </c:pt>
                      <c:pt idx="18">
                        <c:v>2005</c:v>
                      </c:pt>
                      <c:pt idx="19">
                        <c:v>2006</c:v>
                      </c:pt>
                      <c:pt idx="20">
                        <c:v>2007</c:v>
                      </c:pt>
                      <c:pt idx="21">
                        <c:v>2008</c:v>
                      </c:pt>
                      <c:pt idx="22">
                        <c:v>2009</c:v>
                      </c:pt>
                      <c:pt idx="23">
                        <c:v>2010</c:v>
                      </c:pt>
                      <c:pt idx="24">
                        <c:v>2011</c:v>
                      </c:pt>
                      <c:pt idx="25">
                        <c:v>2012</c:v>
                      </c:pt>
                      <c:pt idx="26">
                        <c:v>2013</c:v>
                      </c:pt>
                      <c:pt idx="27">
                        <c:v>2014</c:v>
                      </c:pt>
                      <c:pt idx="28">
                        <c:v>2015</c:v>
                      </c:pt>
                      <c:pt idx="29">
                        <c:v>2016</c:v>
                      </c:pt>
                      <c:pt idx="30">
                        <c:v>2017</c:v>
                      </c:pt>
                      <c:pt idx="31">
                        <c:v>2018</c:v>
                      </c:pt>
                      <c:pt idx="32">
                        <c:v>2019</c:v>
                      </c:pt>
                    </c:numCache>
                  </c:numRef>
                </c:cat>
                <c:val>
                  <c:numRef>
                    <c:extLst>
                      <c:ext uri="{02D57815-91ED-43cb-92C2-25804820EDAC}">
                        <c15:formulaRef>
                          <c15:sqref>[Book2.xlsx]Sheet1!$A$2:$A$34</c15:sqref>
                        </c15:formulaRef>
                      </c:ext>
                    </c:extLst>
                    <c:numCache>
                      <c:formatCode>General</c:formatCode>
                      <c:ptCount val="33"/>
                      <c:pt idx="0">
                        <c:v>1987</c:v>
                      </c:pt>
                      <c:pt idx="1">
                        <c:v>1988</c:v>
                      </c:pt>
                      <c:pt idx="2">
                        <c:v>1989</c:v>
                      </c:pt>
                      <c:pt idx="3">
                        <c:v>1990</c:v>
                      </c:pt>
                      <c:pt idx="4">
                        <c:v>1991</c:v>
                      </c:pt>
                      <c:pt idx="5">
                        <c:v>1992</c:v>
                      </c:pt>
                      <c:pt idx="6">
                        <c:v>1993</c:v>
                      </c:pt>
                      <c:pt idx="7">
                        <c:v>1994</c:v>
                      </c:pt>
                      <c:pt idx="8">
                        <c:v>1995</c:v>
                      </c:pt>
                      <c:pt idx="9">
                        <c:v>1996</c:v>
                      </c:pt>
                      <c:pt idx="10">
                        <c:v>1997</c:v>
                      </c:pt>
                      <c:pt idx="11">
                        <c:v>1998</c:v>
                      </c:pt>
                      <c:pt idx="12">
                        <c:v>1999</c:v>
                      </c:pt>
                      <c:pt idx="13">
                        <c:v>2000</c:v>
                      </c:pt>
                      <c:pt idx="14">
                        <c:v>2001</c:v>
                      </c:pt>
                      <c:pt idx="15">
                        <c:v>2002</c:v>
                      </c:pt>
                      <c:pt idx="16">
                        <c:v>2003</c:v>
                      </c:pt>
                      <c:pt idx="17">
                        <c:v>2004</c:v>
                      </c:pt>
                      <c:pt idx="18">
                        <c:v>2005</c:v>
                      </c:pt>
                      <c:pt idx="19">
                        <c:v>2006</c:v>
                      </c:pt>
                      <c:pt idx="20">
                        <c:v>2007</c:v>
                      </c:pt>
                      <c:pt idx="21">
                        <c:v>2008</c:v>
                      </c:pt>
                      <c:pt idx="22">
                        <c:v>2009</c:v>
                      </c:pt>
                      <c:pt idx="23">
                        <c:v>2010</c:v>
                      </c:pt>
                      <c:pt idx="24">
                        <c:v>2011</c:v>
                      </c:pt>
                      <c:pt idx="25">
                        <c:v>2012</c:v>
                      </c:pt>
                      <c:pt idx="26">
                        <c:v>2013</c:v>
                      </c:pt>
                      <c:pt idx="27">
                        <c:v>2014</c:v>
                      </c:pt>
                      <c:pt idx="28">
                        <c:v>2015</c:v>
                      </c:pt>
                      <c:pt idx="29">
                        <c:v>2016</c:v>
                      </c:pt>
                      <c:pt idx="30">
                        <c:v>2017</c:v>
                      </c:pt>
                      <c:pt idx="31">
                        <c:v>2018</c:v>
                      </c:pt>
                      <c:pt idx="32">
                        <c:v>2019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04A-4436-95BD-67170880CC1F}"/>
                  </c:ext>
                </c:extLst>
              </c15:ser>
            </c15:filteredBarSeries>
          </c:ext>
        </c:extLst>
      </c:barChart>
      <c:lineChart>
        <c:grouping val="standard"/>
        <c:varyColors val="0"/>
        <c:ser>
          <c:idx val="2"/>
          <c:order val="2"/>
          <c:tx>
            <c:strRef>
              <c:f>[Book2.xlsx]Sheet1!$C$1</c:f>
              <c:strCache>
                <c:ptCount val="1"/>
                <c:pt idx="0">
                  <c:v>mean max.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val>
            <c:numRef>
              <c:f>[Book2.xlsx]Sheet1!$C$2:$C$34</c:f>
              <c:numCache>
                <c:formatCode>0</c:formatCode>
                <c:ptCount val="33"/>
                <c:pt idx="0">
                  <c:v>30.366666666666671</c:v>
                </c:pt>
                <c:pt idx="1">
                  <c:v>29.758333333332477</c:v>
                </c:pt>
                <c:pt idx="2">
                  <c:v>29.500000000000004</c:v>
                </c:pt>
                <c:pt idx="3">
                  <c:v>30.208333333332408</c:v>
                </c:pt>
                <c:pt idx="4">
                  <c:v>30.541666666666668</c:v>
                </c:pt>
                <c:pt idx="5">
                  <c:v>30.433333333332541</c:v>
                </c:pt>
                <c:pt idx="6">
                  <c:v>35.050000000000004</c:v>
                </c:pt>
                <c:pt idx="7">
                  <c:v>30.708333333332412</c:v>
                </c:pt>
                <c:pt idx="8">
                  <c:v>30.366666666666674</c:v>
                </c:pt>
                <c:pt idx="9">
                  <c:v>30.049999999999986</c:v>
                </c:pt>
                <c:pt idx="10">
                  <c:v>30.549999999999986</c:v>
                </c:pt>
                <c:pt idx="11">
                  <c:v>30.36666666666666</c:v>
                </c:pt>
                <c:pt idx="12">
                  <c:v>30.908333333332305</c:v>
                </c:pt>
                <c:pt idx="13">
                  <c:v>30.649999999999988</c:v>
                </c:pt>
                <c:pt idx="14">
                  <c:v>30.008333333332477</c:v>
                </c:pt>
                <c:pt idx="15">
                  <c:v>31.058333333332548</c:v>
                </c:pt>
                <c:pt idx="16">
                  <c:v>30.5</c:v>
                </c:pt>
                <c:pt idx="17">
                  <c:v>30.666666666666668</c:v>
                </c:pt>
                <c:pt idx="18">
                  <c:v>30.358333333332602</c:v>
                </c:pt>
                <c:pt idx="19">
                  <c:v>30.166666666666668</c:v>
                </c:pt>
                <c:pt idx="20">
                  <c:v>30</c:v>
                </c:pt>
                <c:pt idx="21">
                  <c:v>30.974999999999987</c:v>
                </c:pt>
                <c:pt idx="22">
                  <c:v>31.724999999999987</c:v>
                </c:pt>
                <c:pt idx="23">
                  <c:v>29.991666666666664</c:v>
                </c:pt>
                <c:pt idx="24">
                  <c:v>30.708333333332408</c:v>
                </c:pt>
                <c:pt idx="25">
                  <c:v>30.958333333332412</c:v>
                </c:pt>
                <c:pt idx="26">
                  <c:v>30.791666666666671</c:v>
                </c:pt>
                <c:pt idx="27">
                  <c:v>31.09166666666669</c:v>
                </c:pt>
                <c:pt idx="28">
                  <c:v>31.383333333332473</c:v>
                </c:pt>
                <c:pt idx="29">
                  <c:v>30.641666666666691</c:v>
                </c:pt>
                <c:pt idx="30">
                  <c:v>31.791666666666668</c:v>
                </c:pt>
                <c:pt idx="31">
                  <c:v>31.033333333332671</c:v>
                </c:pt>
                <c:pt idx="32">
                  <c:v>32.025000000000013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04A-4436-95BD-67170880CC1F}"/>
            </c:ext>
          </c:extLst>
        </c:ser>
        <c:ser>
          <c:idx val="3"/>
          <c:order val="3"/>
          <c:tx>
            <c:strRef>
              <c:f>[Book2.xlsx]Sheet1!$D$1</c:f>
              <c:strCache>
                <c:ptCount val="1"/>
                <c:pt idx="0">
                  <c:v>mean min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val>
            <c:numRef>
              <c:f>[Book2.xlsx]Sheet1!$D$2:$D$34</c:f>
              <c:numCache>
                <c:formatCode>0</c:formatCode>
                <c:ptCount val="33"/>
                <c:pt idx="0">
                  <c:v>18.175000000000001</c:v>
                </c:pt>
                <c:pt idx="1">
                  <c:v>18.183333333332548</c:v>
                </c:pt>
                <c:pt idx="2">
                  <c:v>17.441666666666666</c:v>
                </c:pt>
                <c:pt idx="3">
                  <c:v>17.958333333332408</c:v>
                </c:pt>
                <c:pt idx="4">
                  <c:v>18.166666666666668</c:v>
                </c:pt>
                <c:pt idx="5">
                  <c:v>18.066666666666666</c:v>
                </c:pt>
                <c:pt idx="6">
                  <c:v>19.674999999999997</c:v>
                </c:pt>
                <c:pt idx="7">
                  <c:v>17.333333333332789</c:v>
                </c:pt>
                <c:pt idx="8">
                  <c:v>17.233333333332602</c:v>
                </c:pt>
                <c:pt idx="9">
                  <c:v>16.933333333332548</c:v>
                </c:pt>
                <c:pt idx="10">
                  <c:v>17.216666666666665</c:v>
                </c:pt>
                <c:pt idx="11">
                  <c:v>16.724999999999987</c:v>
                </c:pt>
                <c:pt idx="12">
                  <c:v>16.224999999999987</c:v>
                </c:pt>
                <c:pt idx="13">
                  <c:v>16.675000000000001</c:v>
                </c:pt>
                <c:pt idx="14">
                  <c:v>16.55</c:v>
                </c:pt>
                <c:pt idx="15">
                  <c:v>17.324999999999999</c:v>
                </c:pt>
                <c:pt idx="16">
                  <c:v>18.633333333332889</c:v>
                </c:pt>
                <c:pt idx="17">
                  <c:v>17.650000000000031</c:v>
                </c:pt>
                <c:pt idx="18">
                  <c:v>17.408333333332305</c:v>
                </c:pt>
                <c:pt idx="19">
                  <c:v>17.758333333332477</c:v>
                </c:pt>
                <c:pt idx="20">
                  <c:v>16.849999999999987</c:v>
                </c:pt>
                <c:pt idx="21">
                  <c:v>16.549999999999986</c:v>
                </c:pt>
                <c:pt idx="22">
                  <c:v>17.849999999999987</c:v>
                </c:pt>
                <c:pt idx="23">
                  <c:v>17.891666666666691</c:v>
                </c:pt>
                <c:pt idx="24">
                  <c:v>18.033333333332674</c:v>
                </c:pt>
                <c:pt idx="25">
                  <c:v>17.141666666666691</c:v>
                </c:pt>
                <c:pt idx="26">
                  <c:v>17.333333333332789</c:v>
                </c:pt>
                <c:pt idx="27">
                  <c:v>17.7</c:v>
                </c:pt>
                <c:pt idx="28">
                  <c:v>17.916666666666668</c:v>
                </c:pt>
                <c:pt idx="29">
                  <c:v>18.350000000000001</c:v>
                </c:pt>
                <c:pt idx="30">
                  <c:v>17.724999999999987</c:v>
                </c:pt>
                <c:pt idx="31">
                  <c:v>18.612500000000001</c:v>
                </c:pt>
                <c:pt idx="32">
                  <c:v>18.379166666666691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04A-4436-95BD-67170880CC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879616"/>
        <c:axId val="192877696"/>
      </c:lineChart>
      <c:catAx>
        <c:axId val="1928736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Year</a:t>
                </a:r>
              </a:p>
            </c:rich>
          </c:tx>
          <c:layout>
            <c:manualLayout>
              <c:xMode val="edge"/>
              <c:yMode val="edge"/>
              <c:x val="0.43976377952756762"/>
              <c:y val="0.8971988918051917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dk1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75520"/>
        <c:crosses val="autoZero"/>
        <c:auto val="1"/>
        <c:lblAlgn val="ctr"/>
        <c:lblOffset val="100"/>
        <c:noMultiLvlLbl val="0"/>
      </c:catAx>
      <c:valAx>
        <c:axId val="192875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Annual RF (mm)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accent6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73600"/>
        <c:crosses val="autoZero"/>
        <c:crossBetween val="midCat"/>
        <c:majorUnit val="100"/>
      </c:valAx>
      <c:valAx>
        <c:axId val="192877696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1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Temperature (</a:t>
                </a:r>
                <a:r>
                  <a:rPr lang="en-US" sz="1100" b="1" baseline="300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0</a:t>
                </a:r>
                <a:r>
                  <a:rPr lang="en-US" sz="11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C)</a:t>
                </a:r>
              </a:p>
            </c:rich>
          </c:tx>
          <c:layout>
            <c:manualLayout>
              <c:xMode val="edge"/>
              <c:yMode val="edge"/>
              <c:x val="0.95290115909424367"/>
              <c:y val="0.25765423450182579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accent6"/>
            </a:solidFill>
            <a:prstDash val="solid"/>
            <a:miter lim="800000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79616"/>
        <c:crosses val="max"/>
        <c:crossBetween val="between"/>
      </c:valAx>
      <c:catAx>
        <c:axId val="192879616"/>
        <c:scaling>
          <c:orientation val="minMax"/>
        </c:scaling>
        <c:delete val="1"/>
        <c:axPos val="b"/>
        <c:majorTickMark val="out"/>
        <c:minorTickMark val="none"/>
        <c:tickLblPos val="none"/>
        <c:crossAx val="192877696"/>
        <c:crosses val="autoZero"/>
        <c:auto val="1"/>
        <c:lblAlgn val="ctr"/>
        <c:lblOffset val="100"/>
        <c:noMultiLvlLbl val="0"/>
      </c:catAx>
    </c:plotArea>
    <c:legend>
      <c:legendPos val="t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3</cp:revision>
  <dcterms:created xsi:type="dcterms:W3CDTF">2024-10-29T01:47:00Z</dcterms:created>
  <dcterms:modified xsi:type="dcterms:W3CDTF">2024-10-29T01:50:00Z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85ddae41-ffec-41c1-8ba4-236facc8b26c</vt:lpwstr>
  </property>
  <property fmtid="{D5CDD505-2E9C-101B-9397-08002B2CF9AE}" pid="3" name="Mendeley Recent Style Id 0_1">
    <vt:lpwstr>http://www.zotero.org/styles/apa</vt:lpwstr>
  </property>
  <property fmtid="{D5CDD505-2E9C-101B-9397-08002B2CF9AE}" pid="4" name="Mendeley Recent Style Name 0_1">
    <vt:lpwstr>American Psychological Association 7th edition</vt:lpwstr>
  </property>
  <property fmtid="{D5CDD505-2E9C-101B-9397-08002B2CF9AE}" pid="5" name="Mendeley Recent Style Id 1_1">
    <vt:lpwstr>http://www.zotero.org/styles/apa-numeric-superscript-brackets</vt:lpwstr>
  </property>
  <property fmtid="{D5CDD505-2E9C-101B-9397-08002B2CF9AE}" pid="6" name="Mendeley Recent Style Name 1_1">
    <vt:lpwstr>American Psychological Association 7th edition (numeric, brackets)</vt:lpwstr>
  </property>
  <property fmtid="{D5CDD505-2E9C-101B-9397-08002B2CF9AE}" pid="7" name="Mendeley Recent Style Id 2_1">
    <vt:lpwstr>http://www.zotero.org/styles/harvard-cite-them-right</vt:lpwstr>
  </property>
  <property fmtid="{D5CDD505-2E9C-101B-9397-08002B2CF9AE}" pid="8" name="Mendeley Recent Style Name 2_1">
    <vt:lpwstr>Cite Them Right 10th edition - Harvard</vt:lpwstr>
  </property>
  <property fmtid="{D5CDD505-2E9C-101B-9397-08002B2CF9AE}" pid="9" name="Mendeley Recent Style Id 3_1">
    <vt:lpwstr>http://www.zotero.org/styles/elsevier-with-titles</vt:lpwstr>
  </property>
  <property fmtid="{D5CDD505-2E9C-101B-9397-08002B2CF9AE}" pid="10" name="Mendeley Recent Style Name 3_1">
    <vt:lpwstr>Elsevier (numeric, with titles)</vt:lpwstr>
  </property>
  <property fmtid="{D5CDD505-2E9C-101B-9397-08002B2CF9AE}" pid="11" name="Mendeley Recent Style Id 4_1">
    <vt:lpwstr>http://www.zotero.org/styles/elsevier-with-titles-alphabetical</vt:lpwstr>
  </property>
  <property fmtid="{D5CDD505-2E9C-101B-9397-08002B2CF9AE}" pid="12" name="Mendeley Recent Style Name 4_1">
    <vt:lpwstr>Elsevier (numeric, with titles, sorted alphabetically)</vt:lpwstr>
  </property>
  <property fmtid="{D5CDD505-2E9C-101B-9397-08002B2CF9AE}" pid="13" name="Mendeley Recent Style Id 5_1">
    <vt:lpwstr>http://www.zotero.org/styles/elsevier-without-titles</vt:lpwstr>
  </property>
  <property fmtid="{D5CDD505-2E9C-101B-9397-08002B2CF9AE}" pid="14" name="Mendeley Recent Style Name 5_1">
    <vt:lpwstr>Elsevier (numeric, without titles)</vt:lpwstr>
  </property>
  <property fmtid="{D5CDD505-2E9C-101B-9397-08002B2CF9AE}" pid="15" name="Mendeley Recent Style Id 6_1">
    <vt:lpwstr>http://www.zotero.org/styles/ieee</vt:lpwstr>
  </property>
  <property fmtid="{D5CDD505-2E9C-101B-9397-08002B2CF9AE}" pid="16" name="Mendeley Recent Style Name 6_1">
    <vt:lpwstr>IEEE</vt:lpwstr>
  </property>
  <property fmtid="{D5CDD505-2E9C-101B-9397-08002B2CF9AE}" pid="17" name="Mendeley Recent Style Id 7_1">
    <vt:lpwstr>http://www.zotero.org/styles/journal-of-environmental-management</vt:lpwstr>
  </property>
  <property fmtid="{D5CDD505-2E9C-101B-9397-08002B2CF9AE}" pid="18" name="Mendeley Recent Style Name 7_1">
    <vt:lpwstr>Journal of Environmental Management</vt:lpwstr>
  </property>
  <property fmtid="{D5CDD505-2E9C-101B-9397-08002B2CF9AE}" pid="19" name="Mendeley Recent Style Id 8_1">
    <vt:lpwstr>http://www.zotero.org/styles/vancouver</vt:lpwstr>
  </property>
  <property fmtid="{D5CDD505-2E9C-101B-9397-08002B2CF9AE}" pid="20" name="Mendeley Recent Style Name 8_1">
    <vt:lpwstr>Vancouver</vt:lpwstr>
  </property>
  <property fmtid="{D5CDD505-2E9C-101B-9397-08002B2CF9AE}" pid="21" name="Mendeley Recent Style Id 9_1">
    <vt:lpwstr>http://www.zotero.org/styles/vancouver-superscript-only-year</vt:lpwstr>
  </property>
  <property fmtid="{D5CDD505-2E9C-101B-9397-08002B2CF9AE}" pid="22" name="Mendeley Recent Style Name 9_1">
    <vt:lpwstr>Vancouver (superscript, only year in date, no issue numbers)</vt:lpwstr>
  </property>
  <property fmtid="{D5CDD505-2E9C-101B-9397-08002B2CF9AE}" pid="23" name="Mendeley Document_1">
    <vt:lpwstr>True</vt:lpwstr>
  </property>
  <property fmtid="{D5CDD505-2E9C-101B-9397-08002B2CF9AE}" pid="24" name="Mendeley Unique User Id_1">
    <vt:lpwstr>b9374d8e-4425-3f09-93db-e18a2b2c2b1a</vt:lpwstr>
  </property>
  <property fmtid="{D5CDD505-2E9C-101B-9397-08002B2CF9AE}" pid="25" name="Mendeley Citation Style_1">
    <vt:lpwstr>http://www.zotero.org/styles/ieee</vt:lpwstr>
  </property>
</Properties>
</file>