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3924" w14:textId="7D63B2D7" w:rsidR="00B65874" w:rsidRPr="009E3BD4" w:rsidRDefault="00147F25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b/>
          <w:bCs/>
          <w:sz w:val="20"/>
          <w:szCs w:val="20"/>
        </w:rPr>
      </w:pPr>
      <w:r w:rsidRPr="009E3BD4">
        <w:rPr>
          <w:rFonts w:ascii="Palatino Linotype" w:hAnsi="Palatino Linotype" w:cs="Times New Roman"/>
          <w:b/>
          <w:bCs/>
          <w:sz w:val="20"/>
          <w:szCs w:val="20"/>
        </w:rPr>
        <w:t>Supplementary Information</w:t>
      </w:r>
    </w:p>
    <w:p w14:paraId="28CDF576" w14:textId="77777777" w:rsidR="0084026B" w:rsidRPr="009E3BD4" w:rsidRDefault="0084026B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b/>
          <w:bCs/>
          <w:i/>
          <w:iCs/>
          <w:sz w:val="20"/>
          <w:szCs w:val="20"/>
        </w:rPr>
      </w:pPr>
      <w:r w:rsidRPr="009E3BD4">
        <w:rPr>
          <w:rFonts w:ascii="Palatino Linotype" w:hAnsi="Palatino Linotype" w:cs="Times New Roman"/>
          <w:b/>
          <w:bCs/>
          <w:i/>
          <w:iCs/>
          <w:sz w:val="20"/>
          <w:szCs w:val="20"/>
        </w:rPr>
        <w:t>International Journal of Molecular Sciences</w:t>
      </w:r>
    </w:p>
    <w:p w14:paraId="32D4D144" w14:textId="77777777" w:rsidR="0004264A" w:rsidRPr="00033552" w:rsidRDefault="0004264A" w:rsidP="0004264A">
      <w:pPr>
        <w:pStyle w:val="MDPI12title"/>
        <w:rPr>
          <w:rFonts w:eastAsiaTheme="minorEastAsia"/>
          <w:lang w:eastAsia="zh-CN"/>
        </w:rPr>
      </w:pPr>
      <w:r w:rsidRPr="00033552">
        <w:t>Are Δ</w:t>
      </w:r>
      <w:r w:rsidRPr="00033552">
        <w:rPr>
          <w:vertAlign w:val="superscript"/>
        </w:rPr>
        <w:t>9</w:t>
      </w:r>
      <w:r w:rsidRPr="00033552">
        <w:t>-tetrahydrocannabinol and its major metabolites substrates or inhibitors of placental or human hepatic drug solute-carrier transporters?</w:t>
      </w:r>
    </w:p>
    <w:p w14:paraId="5AF3D839" w14:textId="77777777" w:rsidR="00147F25" w:rsidRPr="00C12B68" w:rsidRDefault="00147F25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b/>
          <w:bCs/>
          <w:sz w:val="18"/>
          <w:szCs w:val="18"/>
        </w:rPr>
      </w:pPr>
    </w:p>
    <w:p w14:paraId="22B2478D" w14:textId="77777777" w:rsidR="00D63472" w:rsidRDefault="00D63472" w:rsidP="00D63472">
      <w:pPr>
        <w:pStyle w:val="MDPI13authornames"/>
      </w:pPr>
      <w:r>
        <w:rPr>
          <w:rFonts w:eastAsiaTheme="minorEastAsia" w:hint="eastAsia"/>
          <w:lang w:eastAsia="zh-CN"/>
        </w:rPr>
        <w:t>Xin</w:t>
      </w:r>
      <w:r>
        <w:rPr>
          <w:rFonts w:eastAsiaTheme="minorEastAsia"/>
          <w:lang w:eastAsia="zh-CN"/>
        </w:rPr>
        <w:t xml:space="preserve"> Chen</w:t>
      </w:r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r w:rsidRPr="001A2BB6">
        <w:t xml:space="preserve">Zsuzsanna </w:t>
      </w:r>
      <w:proofErr w:type="spellStart"/>
      <w:r w:rsidRPr="001A2BB6">
        <w:t>Gáborik</w:t>
      </w:r>
      <w:proofErr w:type="spellEnd"/>
      <w:r w:rsidRPr="001A2BB6">
        <w:t xml:space="preserve"> </w:t>
      </w:r>
      <w:r w:rsidRPr="001F31D1">
        <w:rPr>
          <w:vertAlign w:val="superscript"/>
        </w:rPr>
        <w:t>2</w:t>
      </w:r>
      <w:r>
        <w:t xml:space="preserve">, </w:t>
      </w:r>
      <w:r>
        <w:rPr>
          <w:rFonts w:eastAsiaTheme="minorEastAsia"/>
          <w:lang w:eastAsia="zh-CN"/>
        </w:rPr>
        <w:t>Qingcheng Mao</w:t>
      </w:r>
      <w:r w:rsidRPr="00D945EC">
        <w:t xml:space="preserve"> </w:t>
      </w:r>
      <w:r w:rsidRPr="001F31D1">
        <w:rPr>
          <w:vertAlign w:val="superscript"/>
        </w:rPr>
        <w:t>1</w:t>
      </w:r>
      <w:r w:rsidRPr="00534B90">
        <w:rPr>
          <w:rFonts w:ascii="Times New Roman" w:hAnsi="Times New Roman"/>
          <w:vertAlign w:val="superscript"/>
        </w:rPr>
        <w:t>†</w:t>
      </w:r>
      <w:r>
        <w:t>, a</w:t>
      </w:r>
      <w:r w:rsidRPr="00D945EC">
        <w:t xml:space="preserve">nd </w:t>
      </w:r>
      <w:r>
        <w:t>Jashvant D. Unadkat</w:t>
      </w:r>
      <w:r w:rsidRPr="00D945EC">
        <w:t xml:space="preserve"> </w:t>
      </w:r>
      <w:r>
        <w:rPr>
          <w:vertAlign w:val="superscript"/>
        </w:rPr>
        <w:t>1</w:t>
      </w:r>
      <w:r w:rsidRPr="00331633">
        <w:t>*</w:t>
      </w:r>
    </w:p>
    <w:p w14:paraId="10E518AF" w14:textId="77777777" w:rsidR="007E12E3" w:rsidRPr="00C12B68" w:rsidRDefault="007E12E3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sz w:val="18"/>
          <w:szCs w:val="18"/>
          <w:vertAlign w:val="superscript"/>
          <w:lang w:eastAsia="zh-CN"/>
        </w:rPr>
      </w:pPr>
    </w:p>
    <w:p w14:paraId="61F55291" w14:textId="77777777" w:rsidR="00D63472" w:rsidRPr="00D945EC" w:rsidRDefault="00D63472" w:rsidP="00D63472">
      <w:pPr>
        <w:pStyle w:val="MDPI16affiliation"/>
      </w:pPr>
      <w:r w:rsidRPr="00035FC3">
        <w:rPr>
          <w:vertAlign w:val="superscript"/>
        </w:rPr>
        <w:t>1</w:t>
      </w:r>
      <w:r w:rsidRPr="00D945EC">
        <w:tab/>
      </w:r>
      <w:r w:rsidRPr="001A2BB6">
        <w:t>Department of Pharmaceutics, School of Pharmacy, University of Washington, Seattle, Washington 98195</w:t>
      </w:r>
      <w:r>
        <w:t>, USA</w:t>
      </w:r>
    </w:p>
    <w:p w14:paraId="1B6D63C3" w14:textId="77777777" w:rsidR="00D63472" w:rsidRDefault="00D63472" w:rsidP="00D63472">
      <w:pPr>
        <w:pStyle w:val="MDPI16affiliation"/>
      </w:pPr>
      <w:r w:rsidRPr="00D945EC">
        <w:rPr>
          <w:vertAlign w:val="superscript"/>
        </w:rPr>
        <w:t>2</w:t>
      </w:r>
      <w:r w:rsidRPr="00D945EC">
        <w:tab/>
      </w:r>
      <w:r>
        <w:t xml:space="preserve">SOLVO Biotechnology, Charles River Laboratories Hungary, </w:t>
      </w:r>
      <w:proofErr w:type="spellStart"/>
      <w:r>
        <w:t>Irinyi</w:t>
      </w:r>
      <w:proofErr w:type="spellEnd"/>
      <w:r>
        <w:t xml:space="preserve"> József u. 4-20, 1117</w:t>
      </w:r>
    </w:p>
    <w:p w14:paraId="4E98F692" w14:textId="77777777" w:rsidR="00D63472" w:rsidRDefault="00D63472" w:rsidP="00D63472">
      <w:pPr>
        <w:pStyle w:val="MDPI16affiliation"/>
        <w:ind w:firstLine="0"/>
      </w:pPr>
      <w:r>
        <w:t>Budapest, Hungary</w:t>
      </w:r>
    </w:p>
    <w:p w14:paraId="5D382ADC" w14:textId="77777777" w:rsidR="00D63472" w:rsidRDefault="00D63472" w:rsidP="00D63472">
      <w:pPr>
        <w:pStyle w:val="MDPI16affiliation"/>
      </w:pPr>
      <w:r w:rsidRPr="006A74F9">
        <w:rPr>
          <w:b/>
        </w:rPr>
        <w:t>*</w:t>
      </w:r>
      <w:r w:rsidRPr="00D945EC">
        <w:tab/>
        <w:t>Correspondence:</w:t>
      </w:r>
      <w:r>
        <w:t xml:space="preserve"> jash@uw.edu</w:t>
      </w:r>
      <w:r w:rsidRPr="00D945EC">
        <w:t xml:space="preserve">; Tel.: </w:t>
      </w:r>
      <w:r>
        <w:t>+1 (206)</w:t>
      </w:r>
      <w:r w:rsidRPr="00D057F6">
        <w:t xml:space="preserve"> 685-2869</w:t>
      </w:r>
    </w:p>
    <w:p w14:paraId="4ED1225F" w14:textId="77777777" w:rsidR="00D63472" w:rsidRPr="00550626" w:rsidRDefault="00D63472" w:rsidP="00D63472">
      <w:pPr>
        <w:pStyle w:val="MDPI16affiliation"/>
      </w:pPr>
      <w:r w:rsidRPr="00534B90">
        <w:rPr>
          <w:rFonts w:ascii="Times New Roman" w:hAnsi="Times New Roman"/>
          <w:vertAlign w:val="superscript"/>
        </w:rPr>
        <w:t>†</w:t>
      </w:r>
      <w:r>
        <w:rPr>
          <w:rFonts w:ascii="Times New Roman" w:hAnsi="Times New Roman"/>
          <w:vertAlign w:val="superscript"/>
        </w:rPr>
        <w:tab/>
      </w:r>
      <w:r w:rsidRPr="001A2BB6">
        <w:t>Deceased</w:t>
      </w:r>
    </w:p>
    <w:p w14:paraId="25DBD413" w14:textId="77777777" w:rsidR="00C00888" w:rsidRPr="00C12B68" w:rsidRDefault="00C00888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b/>
          <w:bCs/>
          <w:sz w:val="18"/>
          <w:szCs w:val="18"/>
        </w:rPr>
      </w:pPr>
    </w:p>
    <w:p w14:paraId="2A0B703A" w14:textId="423E2821" w:rsidR="00B65874" w:rsidRPr="00C12B68" w:rsidRDefault="00B65874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sz w:val="18"/>
          <w:szCs w:val="18"/>
        </w:rPr>
      </w:pPr>
      <w:r w:rsidRPr="00C12B68">
        <w:rPr>
          <w:rFonts w:ascii="Palatino Linotype" w:hAnsi="Palatino Linotype" w:cs="Times New Roman"/>
          <w:b/>
          <w:bCs/>
          <w:sz w:val="18"/>
          <w:szCs w:val="18"/>
        </w:rPr>
        <w:t>Supplementary Table S1</w:t>
      </w:r>
      <w:r w:rsidRPr="00C12B68">
        <w:rPr>
          <w:rFonts w:ascii="Palatino Linotype" w:hAnsi="Palatino Linotype" w:cs="Times New Roman"/>
          <w:sz w:val="18"/>
          <w:szCs w:val="18"/>
        </w:rPr>
        <w:t xml:space="preserve">: </w:t>
      </w:r>
      <w:r w:rsidR="00491586" w:rsidRPr="00C12B68">
        <w:rPr>
          <w:rFonts w:ascii="Palatino Linotype" w:hAnsi="Palatino Linotype" w:cs="Times New Roman"/>
          <w:sz w:val="18"/>
          <w:szCs w:val="18"/>
        </w:rPr>
        <w:t>M</w:t>
      </w:r>
      <w:r w:rsidRPr="00C12B68">
        <w:rPr>
          <w:rFonts w:ascii="Palatino Linotype" w:hAnsi="Palatino Linotype" w:cs="Times New Roman"/>
          <w:sz w:val="18"/>
          <w:szCs w:val="18"/>
        </w:rPr>
        <w:t>ass spectrometer conditio</w:t>
      </w:r>
      <w:r w:rsidR="00491586" w:rsidRPr="00C12B68">
        <w:rPr>
          <w:rFonts w:ascii="Palatino Linotype" w:hAnsi="Palatino Linotype" w:cs="Times New Roman"/>
          <w:sz w:val="18"/>
          <w:szCs w:val="18"/>
        </w:rPr>
        <w:t>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3238"/>
        <w:gridCol w:w="1980"/>
        <w:gridCol w:w="1795"/>
      </w:tblGrid>
      <w:tr w:rsidR="00B65874" w:rsidRPr="00C12B68" w14:paraId="4D2E66FB" w14:textId="77777777" w:rsidTr="00971264">
        <w:trPr>
          <w:trHeight w:val="152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D3BBD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b/>
                <w:bCs/>
                <w:sz w:val="18"/>
                <w:szCs w:val="18"/>
                <w:lang w:eastAsia="zh-CN"/>
              </w:rPr>
              <w:t>Compound</w:t>
            </w:r>
          </w:p>
        </w:tc>
        <w:tc>
          <w:tcPr>
            <w:tcW w:w="3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96CE5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b/>
                <w:bCs/>
                <w:sz w:val="18"/>
                <w:szCs w:val="18"/>
                <w:lang w:eastAsia="zh-CN"/>
              </w:rPr>
              <w:t>Parent/Daughter (m/z)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35F9E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b/>
                <w:bCs/>
                <w:sz w:val="18"/>
                <w:szCs w:val="18"/>
                <w:lang w:eastAsia="zh-CN"/>
              </w:rPr>
              <w:t>Cone (V)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7DC62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b/>
                <w:bCs/>
                <w:sz w:val="18"/>
                <w:szCs w:val="18"/>
                <w:lang w:eastAsia="zh-CN"/>
              </w:rPr>
              <w:t>Collision (eV)</w:t>
            </w:r>
          </w:p>
        </w:tc>
      </w:tr>
      <w:tr w:rsidR="00B65874" w:rsidRPr="00C12B68" w14:paraId="196D64CA" w14:textId="77777777" w:rsidTr="00971264">
        <w:trPr>
          <w:trHeight w:val="89"/>
        </w:trPr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08318630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6EF596E2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315.2900/123.0800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EAA45D3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14:paraId="454594E1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22</w:t>
            </w:r>
          </w:p>
        </w:tc>
      </w:tr>
      <w:tr w:rsidR="00B65874" w:rsidRPr="00C12B68" w14:paraId="5A1BED07" w14:textId="77777777" w:rsidTr="00971264">
        <w:tc>
          <w:tcPr>
            <w:tcW w:w="2337" w:type="dxa"/>
            <w:vAlign w:val="center"/>
          </w:tcPr>
          <w:p w14:paraId="14C06630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THC-D</w:t>
            </w:r>
            <w:r w:rsidRPr="00C12B68">
              <w:rPr>
                <w:rFonts w:ascii="Palatino Linotype" w:hAnsi="Palatino Linotype" w:cs="Times New Roman"/>
                <w:sz w:val="18"/>
                <w:szCs w:val="18"/>
                <w:vertAlign w:val="subscript"/>
                <w:lang w:eastAsia="zh-CN"/>
              </w:rPr>
              <w:t>3</w:t>
            </w:r>
          </w:p>
        </w:tc>
        <w:tc>
          <w:tcPr>
            <w:tcW w:w="3238" w:type="dxa"/>
            <w:vAlign w:val="center"/>
          </w:tcPr>
          <w:p w14:paraId="341CF9E2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318.2900/123.3000</w:t>
            </w:r>
          </w:p>
        </w:tc>
        <w:tc>
          <w:tcPr>
            <w:tcW w:w="1980" w:type="dxa"/>
            <w:vAlign w:val="center"/>
          </w:tcPr>
          <w:p w14:paraId="56AB20A7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1795" w:type="dxa"/>
            <w:vAlign w:val="center"/>
          </w:tcPr>
          <w:p w14:paraId="7E10806E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20</w:t>
            </w:r>
          </w:p>
        </w:tc>
      </w:tr>
      <w:tr w:rsidR="00B65874" w:rsidRPr="00C12B68" w14:paraId="4AEF4C28" w14:textId="77777777" w:rsidTr="00971264">
        <w:tc>
          <w:tcPr>
            <w:tcW w:w="2337" w:type="dxa"/>
            <w:vAlign w:val="center"/>
          </w:tcPr>
          <w:p w14:paraId="7C610320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3238" w:type="dxa"/>
            <w:vAlign w:val="center"/>
          </w:tcPr>
          <w:p w14:paraId="30C1DDCF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331.2872/193.1584</w:t>
            </w:r>
          </w:p>
        </w:tc>
        <w:tc>
          <w:tcPr>
            <w:tcW w:w="1980" w:type="dxa"/>
            <w:vAlign w:val="center"/>
          </w:tcPr>
          <w:p w14:paraId="1867195B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95" w:type="dxa"/>
            <w:vAlign w:val="center"/>
          </w:tcPr>
          <w:p w14:paraId="464472A7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26</w:t>
            </w:r>
          </w:p>
        </w:tc>
      </w:tr>
      <w:tr w:rsidR="00B65874" w:rsidRPr="00C12B68" w14:paraId="56C6E70A" w14:textId="77777777" w:rsidTr="00971264">
        <w:tc>
          <w:tcPr>
            <w:tcW w:w="2337" w:type="dxa"/>
            <w:vAlign w:val="center"/>
          </w:tcPr>
          <w:p w14:paraId="59496C0D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11-OH-THC-D</w:t>
            </w:r>
            <w:r w:rsidRPr="00C12B68">
              <w:rPr>
                <w:rFonts w:ascii="Palatino Linotype" w:hAnsi="Palatino Linotype" w:cs="Times New Roman"/>
                <w:sz w:val="18"/>
                <w:szCs w:val="18"/>
                <w:vertAlign w:val="subscript"/>
                <w:lang w:eastAsia="zh-CN"/>
              </w:rPr>
              <w:t>3</w:t>
            </w:r>
          </w:p>
        </w:tc>
        <w:tc>
          <w:tcPr>
            <w:tcW w:w="3238" w:type="dxa"/>
            <w:vAlign w:val="center"/>
          </w:tcPr>
          <w:p w14:paraId="70C32089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334.2872/196.2826</w:t>
            </w:r>
          </w:p>
        </w:tc>
        <w:tc>
          <w:tcPr>
            <w:tcW w:w="1980" w:type="dxa"/>
            <w:vAlign w:val="center"/>
          </w:tcPr>
          <w:p w14:paraId="08C4249B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95" w:type="dxa"/>
            <w:vAlign w:val="center"/>
          </w:tcPr>
          <w:p w14:paraId="67BCF319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26</w:t>
            </w:r>
          </w:p>
        </w:tc>
      </w:tr>
      <w:tr w:rsidR="00B65874" w:rsidRPr="00C12B68" w14:paraId="3C45669A" w14:textId="77777777" w:rsidTr="00971264">
        <w:tc>
          <w:tcPr>
            <w:tcW w:w="2337" w:type="dxa"/>
            <w:vAlign w:val="center"/>
          </w:tcPr>
          <w:p w14:paraId="279A461F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3238" w:type="dxa"/>
            <w:vAlign w:val="center"/>
          </w:tcPr>
          <w:p w14:paraId="6480E4C8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345.2872/299.2664</w:t>
            </w:r>
          </w:p>
        </w:tc>
        <w:tc>
          <w:tcPr>
            <w:tcW w:w="1980" w:type="dxa"/>
            <w:vAlign w:val="center"/>
          </w:tcPr>
          <w:p w14:paraId="3FD5BE79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95" w:type="dxa"/>
            <w:vAlign w:val="center"/>
          </w:tcPr>
          <w:p w14:paraId="05F8FE6E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20</w:t>
            </w:r>
          </w:p>
        </w:tc>
      </w:tr>
      <w:tr w:rsidR="00B65874" w:rsidRPr="00C12B68" w14:paraId="6EF5EDF5" w14:textId="77777777" w:rsidTr="00971264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4D7DF4F7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THC-COOH-D</w:t>
            </w:r>
            <w:r w:rsidRPr="00C12B68">
              <w:rPr>
                <w:rFonts w:ascii="Palatino Linotype" w:hAnsi="Palatino Linotype" w:cs="Times New Roman"/>
                <w:sz w:val="18"/>
                <w:szCs w:val="18"/>
                <w:vertAlign w:val="subscript"/>
                <w:lang w:eastAsia="zh-CN"/>
              </w:rPr>
              <w:t>3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742B8B75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348.2872/302.2859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591FEA4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0CE2AC3A" w14:textId="77777777" w:rsidR="00B65874" w:rsidRPr="00C12B68" w:rsidRDefault="00B65874" w:rsidP="006E3785">
            <w:pPr>
              <w:adjustRightInd w:val="0"/>
              <w:snapToGrid w:val="0"/>
              <w:spacing w:line="360" w:lineRule="auto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20</w:t>
            </w:r>
          </w:p>
        </w:tc>
      </w:tr>
    </w:tbl>
    <w:p w14:paraId="2C078E63" w14:textId="6613AC26" w:rsidR="00173BBC" w:rsidRPr="00C12B68" w:rsidRDefault="0047544D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sz w:val="18"/>
          <w:szCs w:val="18"/>
        </w:rPr>
      </w:pPr>
      <w:r w:rsidRPr="00C12B68">
        <w:rPr>
          <w:rFonts w:ascii="Palatino Linotype" w:hAnsi="Palatino Linotype" w:cs="Times New Roman"/>
          <w:sz w:val="18"/>
          <w:szCs w:val="18"/>
        </w:rPr>
        <w:t xml:space="preserve">The mass spectrometer was operated in the positive atmospheric pressure chemical ionization mode. </w:t>
      </w:r>
    </w:p>
    <w:p w14:paraId="1350FCA3" w14:textId="77777777" w:rsidR="000352E4" w:rsidRPr="00C12B68" w:rsidRDefault="000352E4" w:rsidP="000352E4">
      <w:pPr>
        <w:rPr>
          <w:rFonts w:ascii="Palatino Linotype" w:hAnsi="Palatino Linotype" w:cs="Times New Roman"/>
          <w:b/>
          <w:bCs/>
          <w:sz w:val="18"/>
          <w:szCs w:val="18"/>
        </w:rPr>
      </w:pPr>
    </w:p>
    <w:p w14:paraId="72705AB2" w14:textId="77777777" w:rsidR="000352E4" w:rsidRPr="00C12B68" w:rsidRDefault="000352E4">
      <w:pPr>
        <w:rPr>
          <w:rFonts w:ascii="Palatino Linotype" w:hAnsi="Palatino Linotype" w:cs="Times New Roman"/>
          <w:b/>
          <w:bCs/>
          <w:sz w:val="18"/>
          <w:szCs w:val="18"/>
        </w:rPr>
      </w:pPr>
      <w:r w:rsidRPr="00C12B68">
        <w:rPr>
          <w:rFonts w:ascii="Palatino Linotype" w:hAnsi="Palatino Linotype" w:cs="Times New Roman"/>
          <w:b/>
          <w:bCs/>
          <w:sz w:val="18"/>
          <w:szCs w:val="18"/>
        </w:rPr>
        <w:br w:type="page"/>
      </w:r>
    </w:p>
    <w:p w14:paraId="409CBB00" w14:textId="24F8A8CC" w:rsidR="00934FC6" w:rsidRPr="00C12B68" w:rsidRDefault="00567127" w:rsidP="000352E4">
      <w:pPr>
        <w:rPr>
          <w:rFonts w:ascii="Palatino Linotype" w:hAnsi="Palatino Linotype" w:cs="Times New Roman"/>
          <w:b/>
          <w:bCs/>
          <w:sz w:val="18"/>
          <w:szCs w:val="18"/>
        </w:rPr>
      </w:pPr>
      <w:r w:rsidRPr="00C12B68">
        <w:rPr>
          <w:rFonts w:ascii="Palatino Linotype" w:hAnsi="Palatino Linotype" w:cs="Times New Roman"/>
          <w:b/>
          <w:bCs/>
          <w:sz w:val="18"/>
          <w:szCs w:val="18"/>
        </w:rPr>
        <w:lastRenderedPageBreak/>
        <w:t>Supplementary Table S2</w:t>
      </w:r>
      <w:r w:rsidRPr="00C12B68">
        <w:rPr>
          <w:rFonts w:ascii="Palatino Linotype" w:hAnsi="Palatino Linotype" w:cs="Times New Roman"/>
          <w:sz w:val="18"/>
          <w:szCs w:val="18"/>
        </w:rPr>
        <w:t xml:space="preserve">: </w:t>
      </w:r>
      <w:r w:rsidR="002C1AF0" w:rsidRPr="00C12B68">
        <w:rPr>
          <w:rFonts w:ascii="Palatino Linotype" w:hAnsi="Palatino Linotype" w:cs="Times New Roman"/>
          <w:sz w:val="18"/>
          <w:szCs w:val="18"/>
        </w:rPr>
        <w:t>LC-MS/MS</w:t>
      </w:r>
      <w:r w:rsidRPr="00C12B68">
        <w:rPr>
          <w:rFonts w:ascii="Palatino Linotype" w:hAnsi="Palatino Linotype" w:cs="Times New Roman"/>
          <w:sz w:val="18"/>
          <w:szCs w:val="18"/>
        </w:rPr>
        <w:t xml:space="preserve"> gradient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65296" w:rsidRPr="00C12B68" w14:paraId="145F59B4" w14:textId="77777777" w:rsidTr="00237137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3D67" w14:textId="344BC1DE" w:rsidR="00A65296" w:rsidRPr="00C12B68" w:rsidRDefault="002434ED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b/>
                <w:bCs/>
                <w:sz w:val="18"/>
                <w:szCs w:val="18"/>
                <w:lang w:eastAsia="zh-CN"/>
              </w:rPr>
              <w:t>Time (min)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B75B4" w14:textId="410BFD6D" w:rsidR="00A65296" w:rsidRPr="00C12B68" w:rsidRDefault="002434ED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b/>
                <w:bCs/>
                <w:sz w:val="18"/>
                <w:szCs w:val="18"/>
                <w:lang w:eastAsia="zh-CN"/>
              </w:rPr>
              <w:t>Gradient A%</w:t>
            </w:r>
          </w:p>
        </w:tc>
      </w:tr>
      <w:tr w:rsidR="00A65296" w:rsidRPr="00C12B68" w14:paraId="573BD78E" w14:textId="77777777" w:rsidTr="00237137"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290103AB" w14:textId="23094372" w:rsidR="00A65296" w:rsidRPr="00C12B68" w:rsidRDefault="002434ED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0</w:t>
            </w:r>
            <w:r w:rsidR="000A6CC6"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4675" w:type="dxa"/>
            <w:tcBorders>
              <w:top w:val="single" w:sz="4" w:space="0" w:color="auto"/>
            </w:tcBorders>
            <w:vAlign w:val="center"/>
          </w:tcPr>
          <w:p w14:paraId="26F67038" w14:textId="0C69318E" w:rsidR="00A65296" w:rsidRPr="00C12B68" w:rsidRDefault="004B1AF8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90</w:t>
            </w:r>
          </w:p>
        </w:tc>
      </w:tr>
      <w:tr w:rsidR="00A65296" w:rsidRPr="00C12B68" w14:paraId="7D23FD47" w14:textId="77777777" w:rsidTr="00237137">
        <w:tc>
          <w:tcPr>
            <w:tcW w:w="4675" w:type="dxa"/>
            <w:vAlign w:val="center"/>
          </w:tcPr>
          <w:p w14:paraId="2DC939CE" w14:textId="7B27CFB9" w:rsidR="00A65296" w:rsidRPr="00C12B68" w:rsidRDefault="004B1AF8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4675" w:type="dxa"/>
            <w:vAlign w:val="center"/>
          </w:tcPr>
          <w:p w14:paraId="1BBB57CC" w14:textId="0CD6B9DC" w:rsidR="00A65296" w:rsidRPr="00C12B68" w:rsidRDefault="004B1AF8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90</w:t>
            </w:r>
          </w:p>
        </w:tc>
      </w:tr>
      <w:tr w:rsidR="00A65296" w:rsidRPr="00C12B68" w14:paraId="6226AC0F" w14:textId="77777777" w:rsidTr="00237137">
        <w:tc>
          <w:tcPr>
            <w:tcW w:w="4675" w:type="dxa"/>
            <w:vAlign w:val="center"/>
          </w:tcPr>
          <w:p w14:paraId="68B89AA1" w14:textId="364DA0EC" w:rsidR="00A65296" w:rsidRPr="00C12B68" w:rsidRDefault="004B1AF8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5</w:t>
            </w:r>
            <w:r w:rsidR="000A6CC6"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4675" w:type="dxa"/>
            <w:vAlign w:val="center"/>
          </w:tcPr>
          <w:p w14:paraId="0D110CDA" w14:textId="636424AF" w:rsidR="00A65296" w:rsidRPr="00C12B68" w:rsidRDefault="004B1AF8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5</w:t>
            </w:r>
          </w:p>
        </w:tc>
      </w:tr>
      <w:tr w:rsidR="00A65296" w:rsidRPr="00C12B68" w14:paraId="6B68296B" w14:textId="77777777" w:rsidTr="00237137">
        <w:tc>
          <w:tcPr>
            <w:tcW w:w="4675" w:type="dxa"/>
            <w:vAlign w:val="center"/>
          </w:tcPr>
          <w:p w14:paraId="00A3A361" w14:textId="76DD88D2" w:rsidR="00A65296" w:rsidRPr="00C12B68" w:rsidRDefault="009C7428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6</w:t>
            </w:r>
            <w:r w:rsidR="000A6CC6"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4675" w:type="dxa"/>
            <w:vAlign w:val="center"/>
          </w:tcPr>
          <w:p w14:paraId="20BF713E" w14:textId="114C104D" w:rsidR="00A65296" w:rsidRPr="00C12B68" w:rsidRDefault="009C7428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5</w:t>
            </w:r>
          </w:p>
        </w:tc>
      </w:tr>
      <w:tr w:rsidR="00A65296" w:rsidRPr="00C12B68" w14:paraId="230E9314" w14:textId="77777777" w:rsidTr="00237137">
        <w:tc>
          <w:tcPr>
            <w:tcW w:w="4675" w:type="dxa"/>
            <w:vAlign w:val="center"/>
          </w:tcPr>
          <w:p w14:paraId="1609E7AB" w14:textId="47FDCC1F" w:rsidR="00A65296" w:rsidRPr="00C12B68" w:rsidRDefault="004E2127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6.1</w:t>
            </w:r>
          </w:p>
        </w:tc>
        <w:tc>
          <w:tcPr>
            <w:tcW w:w="4675" w:type="dxa"/>
            <w:vAlign w:val="center"/>
          </w:tcPr>
          <w:p w14:paraId="15095BAC" w14:textId="209A837A" w:rsidR="00A65296" w:rsidRPr="00C12B68" w:rsidRDefault="004E2127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90</w:t>
            </w:r>
          </w:p>
        </w:tc>
      </w:tr>
      <w:tr w:rsidR="00A65296" w:rsidRPr="00C12B68" w14:paraId="087663C8" w14:textId="77777777" w:rsidTr="00237137"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012D2596" w14:textId="6B610B1C" w:rsidR="00A65296" w:rsidRPr="00C12B68" w:rsidRDefault="004E2127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8</w:t>
            </w:r>
            <w:r w:rsidR="000A6CC6"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.0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3C078B43" w14:textId="616DD60D" w:rsidR="00A65296" w:rsidRPr="00C12B68" w:rsidRDefault="004E2127" w:rsidP="00AC72BE">
            <w:pPr>
              <w:adjustRightInd w:val="0"/>
              <w:snapToGrid w:val="0"/>
              <w:spacing w:line="360" w:lineRule="auto"/>
              <w:jc w:val="center"/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sz w:val="18"/>
                <w:szCs w:val="18"/>
                <w:lang w:eastAsia="zh-CN"/>
              </w:rPr>
              <w:t>90</w:t>
            </w:r>
          </w:p>
        </w:tc>
      </w:tr>
    </w:tbl>
    <w:p w14:paraId="010D51B2" w14:textId="688BF7C1" w:rsidR="0022601C" w:rsidRPr="00C12B68" w:rsidRDefault="00FD6A27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sz w:val="18"/>
          <w:szCs w:val="18"/>
        </w:rPr>
      </w:pPr>
      <w:r w:rsidRPr="00C12B68">
        <w:rPr>
          <w:rFonts w:ascii="Palatino Linotype" w:hAnsi="Palatino Linotype" w:cs="Times New Roman"/>
          <w:sz w:val="18"/>
          <w:szCs w:val="18"/>
        </w:rPr>
        <w:t>The aqueous (solvent A) and organic (solvent B) phase used were water and acetonitrile containing 0.2% (v/v) acetic acid, respectively</w:t>
      </w:r>
      <w:r w:rsidR="00BD3204" w:rsidRPr="00C12B68">
        <w:rPr>
          <w:rFonts w:ascii="Palatino Linotype" w:hAnsi="Palatino Linotype" w:cs="Times New Roman"/>
          <w:sz w:val="18"/>
          <w:szCs w:val="18"/>
        </w:rPr>
        <w:t>. T</w:t>
      </w:r>
      <w:r w:rsidRPr="00C12B68">
        <w:rPr>
          <w:rFonts w:ascii="Palatino Linotype" w:hAnsi="Palatino Linotype" w:cs="Times New Roman"/>
          <w:sz w:val="18"/>
          <w:szCs w:val="18"/>
        </w:rPr>
        <w:t>he flow rate was 0.3 mL/min.</w:t>
      </w:r>
    </w:p>
    <w:p w14:paraId="5CAC9E8C" w14:textId="77777777" w:rsidR="0022601C" w:rsidRPr="00C12B68" w:rsidRDefault="0022601C">
      <w:pPr>
        <w:rPr>
          <w:rFonts w:ascii="Palatino Linotype" w:hAnsi="Palatino Linotype" w:cs="Times New Roman"/>
          <w:sz w:val="18"/>
          <w:szCs w:val="18"/>
        </w:rPr>
      </w:pPr>
      <w:r w:rsidRPr="00C12B68">
        <w:rPr>
          <w:rFonts w:ascii="Palatino Linotype" w:hAnsi="Palatino Linotype" w:cs="Times New Roman"/>
          <w:sz w:val="18"/>
          <w:szCs w:val="18"/>
        </w:rPr>
        <w:br w:type="page"/>
      </w:r>
    </w:p>
    <w:p w14:paraId="4AB6F96F" w14:textId="5A2AB94B" w:rsidR="00096158" w:rsidRPr="00C12B68" w:rsidRDefault="0022601C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b/>
          <w:bCs/>
          <w:sz w:val="18"/>
          <w:szCs w:val="18"/>
        </w:rPr>
      </w:pPr>
      <w:r w:rsidRPr="00C12B68">
        <w:rPr>
          <w:rFonts w:ascii="Palatino Linotype" w:hAnsi="Palatino Linotype" w:cs="Times New Roman"/>
          <w:b/>
          <w:bCs/>
          <w:sz w:val="18"/>
          <w:szCs w:val="18"/>
        </w:rPr>
        <w:lastRenderedPageBreak/>
        <w:t xml:space="preserve">Supplementary Table S3: </w:t>
      </w:r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Coefficient of variation (CV% of triplicate determinations) of the uptake </w:t>
      </w:r>
      <w:r w:rsidR="00BE6831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of the </w:t>
      </w:r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>c</w:t>
      </w:r>
      <w:r w:rsidR="00980085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annabinoids </w:t>
      </w:r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by placental or hepatic transporters in the absence </w:t>
      </w:r>
      <w:r w:rsidR="00BE6831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(DMSO) </w:t>
      </w:r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>and presence of</w:t>
      </w:r>
      <w:r w:rsidR="00BE6831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 their respective</w:t>
      </w:r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 </w:t>
      </w:r>
      <w:commentRangeStart w:id="0"/>
      <w:commentRangeStart w:id="1"/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>inhibitor</w:t>
      </w:r>
      <w:commentRangeEnd w:id="0"/>
      <w:r w:rsidR="00BE6831" w:rsidRPr="00C12B68">
        <w:rPr>
          <w:rStyle w:val="CommentReference"/>
          <w:rFonts w:ascii="Palatino Linotype" w:hAnsi="Palatino Linotype"/>
          <w:sz w:val="18"/>
          <w:szCs w:val="18"/>
        </w:rPr>
        <w:commentReference w:id="0"/>
      </w:r>
      <w:commentRangeEnd w:id="1"/>
      <w:r w:rsidR="00F35A28" w:rsidRPr="00C12B68">
        <w:rPr>
          <w:rStyle w:val="CommentReference"/>
          <w:rFonts w:ascii="Palatino Linotype" w:hAnsi="Palatino Linotype"/>
          <w:sz w:val="18"/>
          <w:szCs w:val="18"/>
        </w:rPr>
        <w:commentReference w:id="1"/>
      </w:r>
    </w:p>
    <w:tbl>
      <w:tblPr>
        <w:tblW w:w="9125" w:type="dxa"/>
        <w:tblLayout w:type="fixed"/>
        <w:tblLook w:val="04A0" w:firstRow="1" w:lastRow="0" w:firstColumn="1" w:lastColumn="0" w:noHBand="0" w:noVBand="1"/>
      </w:tblPr>
      <w:tblGrid>
        <w:gridCol w:w="1283"/>
        <w:gridCol w:w="1772"/>
        <w:gridCol w:w="1011"/>
        <w:gridCol w:w="1012"/>
        <w:gridCol w:w="1012"/>
        <w:gridCol w:w="1011"/>
        <w:gridCol w:w="1012"/>
        <w:gridCol w:w="1012"/>
      </w:tblGrid>
      <w:tr w:rsidR="009E48A2" w:rsidRPr="00C12B68" w14:paraId="642467E8" w14:textId="77777777" w:rsidTr="00AC2800">
        <w:trPr>
          <w:trHeight w:val="271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95BF29D" w14:textId="77777777" w:rsidR="009E48A2" w:rsidRPr="00C12B68" w:rsidRDefault="009E48A2" w:rsidP="009E48A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OATP2B1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772F99" w14:textId="71580D69" w:rsidR="009E48A2" w:rsidRPr="00C12B68" w:rsidRDefault="009E48A2" w:rsidP="0059628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 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69F41F" w14:textId="77777777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C726B3" w14:textId="77777777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10 μM erlotinib</w:t>
            </w:r>
          </w:p>
        </w:tc>
      </w:tr>
      <w:tr w:rsidR="00E25A18" w:rsidRPr="00C12B68" w14:paraId="711951B3" w14:textId="77777777" w:rsidTr="00AC2800">
        <w:trPr>
          <w:trHeight w:val="271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290A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B3A44D7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CEA3" w14:textId="553E0DE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17A9" w14:textId="5EF46D8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D12" w14:textId="66CA062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EABE" w14:textId="2582DC3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2E47" w14:textId="248FF26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68F" w14:textId="1B55E95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7.8</w:t>
            </w:r>
          </w:p>
        </w:tc>
      </w:tr>
      <w:tr w:rsidR="00E25A18" w:rsidRPr="00C12B68" w14:paraId="45BEA4D9" w14:textId="77777777" w:rsidTr="00AC2800">
        <w:trPr>
          <w:trHeight w:val="271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337D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A43F2A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18BB" w14:textId="60B978D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30.4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9C0B" w14:textId="7EE09A5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13B" w14:textId="03869E9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919" w14:textId="6A9247C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BE07" w14:textId="08C30EA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D575" w14:textId="7360F18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4.7</w:t>
            </w:r>
          </w:p>
        </w:tc>
      </w:tr>
      <w:tr w:rsidR="00E25A18" w:rsidRPr="00C12B68" w14:paraId="4BCA0AAF" w14:textId="77777777" w:rsidTr="00AC2800">
        <w:trPr>
          <w:trHeight w:val="271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ED47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8999DB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30F7" w14:textId="6153184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355E" w14:textId="731B3BB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357D" w14:textId="671F45E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A3D2" w14:textId="3E96AE8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9DF6" w14:textId="1A4A889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BBB5" w14:textId="482894C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6.3</w:t>
            </w:r>
          </w:p>
        </w:tc>
      </w:tr>
      <w:tr w:rsidR="009E48A2" w:rsidRPr="00C12B68" w14:paraId="68A29878" w14:textId="77777777" w:rsidTr="00AC2800">
        <w:trPr>
          <w:trHeight w:val="27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C60D" w14:textId="6C2159F3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8913EB" w:rsidRPr="00C12B68" w14:paraId="6D2381E2" w14:textId="77777777" w:rsidTr="00AC2800">
        <w:trPr>
          <w:trHeight w:val="271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0C012D4" w14:textId="77777777" w:rsidR="008913EB" w:rsidRPr="00C12B68" w:rsidRDefault="008913EB" w:rsidP="008913E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OCT3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9F23B0" w14:textId="3626B45C" w:rsidR="008913EB" w:rsidRPr="00C12B68" w:rsidRDefault="008913EB" w:rsidP="0059628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 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28D428" w14:textId="77777777" w:rsidR="008913EB" w:rsidRPr="00C12B68" w:rsidRDefault="008913EB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85FC55E" w14:textId="77777777" w:rsidR="008913EB" w:rsidRPr="00C12B68" w:rsidRDefault="008913EB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100 μM corticosterone</w:t>
            </w:r>
          </w:p>
        </w:tc>
      </w:tr>
      <w:tr w:rsidR="00E25A18" w:rsidRPr="00C12B68" w14:paraId="6F1677C2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BA09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FF935C" w14:textId="4BDE5FC5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EAB8" w14:textId="355B956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5476" w14:textId="27CAA3B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EE82" w14:textId="058A96A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E18C" w14:textId="46E5598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760C" w14:textId="583FBF7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A16C" w14:textId="3CF42DA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13.9</w:t>
            </w:r>
          </w:p>
        </w:tc>
      </w:tr>
      <w:tr w:rsidR="00E25A18" w:rsidRPr="00C12B68" w14:paraId="61DC3212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5146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023D7C0" w14:textId="622E4343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B1E" w14:textId="5969BCC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239F" w14:textId="2D98DDF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6DAB" w14:textId="4D78BA1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9F8" w14:textId="0D73DCC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22.9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488F" w14:textId="0F58412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B26" w14:textId="0B5557C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9.5</w:t>
            </w:r>
          </w:p>
        </w:tc>
      </w:tr>
      <w:tr w:rsidR="00E25A18" w:rsidRPr="00C12B68" w14:paraId="2B119737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CF41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10CDF9" w14:textId="15DA84CC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FBC" w14:textId="0FE926B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96E3" w14:textId="6F99B8A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945" w14:textId="0B926DD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18.7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37A3" w14:textId="3A624F0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2B33" w14:textId="4DBA787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2C34" w14:textId="246FEC3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8.4</w:t>
            </w:r>
          </w:p>
        </w:tc>
      </w:tr>
      <w:tr w:rsidR="009E48A2" w:rsidRPr="00C12B68" w14:paraId="07EC4696" w14:textId="77777777" w:rsidTr="00AC2800">
        <w:trPr>
          <w:trHeight w:val="27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E807" w14:textId="5684C2ED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596288" w:rsidRPr="00C12B68" w14:paraId="66B548A9" w14:textId="77777777" w:rsidTr="00AC2800">
        <w:trPr>
          <w:trHeight w:val="271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5CAD81" w14:textId="77777777" w:rsidR="00596288" w:rsidRPr="00C12B68" w:rsidRDefault="00596288" w:rsidP="005962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78EC82" w14:textId="2AC1BABF" w:rsidR="00596288" w:rsidRPr="00C12B68" w:rsidRDefault="00596288" w:rsidP="0059628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 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E15E501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8FF56E5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200 μM bromsulphthalein</w:t>
            </w:r>
          </w:p>
        </w:tc>
      </w:tr>
      <w:tr w:rsidR="00E25A18" w:rsidRPr="00C12B68" w14:paraId="7CABFB5A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6172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F43B63" w14:textId="7E5E8F30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129" w14:textId="72F2C7A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D6D3" w14:textId="1174A05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29E7" w14:textId="5631397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672C" w14:textId="17ABC7D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E52" w14:textId="788D802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D9BC" w14:textId="5AD0EF5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2.3</w:t>
            </w:r>
          </w:p>
        </w:tc>
      </w:tr>
      <w:tr w:rsidR="00E25A18" w:rsidRPr="00C12B68" w14:paraId="347B2A5A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A7D9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1F22F4A" w14:textId="2A7E2EB9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DC4F" w14:textId="50BDEF0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A5E8" w14:textId="1DBAFA9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2A4" w14:textId="2D65C8A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83DB" w14:textId="21B32D5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4013" w14:textId="6DCD688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F8BD" w14:textId="7C13055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8.3</w:t>
            </w:r>
          </w:p>
        </w:tc>
      </w:tr>
      <w:tr w:rsidR="00E25A18" w:rsidRPr="00C12B68" w14:paraId="6DD50541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814E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1B17988" w14:textId="51FA2D52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3B56" w14:textId="1AB8278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1F6B" w14:textId="54EBD4D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2928" w14:textId="0C1EC8C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C2D7" w14:textId="6C3A296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8DBF" w14:textId="0B74F60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917C" w14:textId="5944F6E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4.4</w:t>
            </w:r>
          </w:p>
        </w:tc>
      </w:tr>
      <w:tr w:rsidR="009E48A2" w:rsidRPr="00C12B68" w14:paraId="0E0A1E21" w14:textId="77777777" w:rsidTr="00AC2800">
        <w:trPr>
          <w:trHeight w:val="27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C32" w14:textId="3E36DD7B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596288" w:rsidRPr="00C12B68" w14:paraId="60088540" w14:textId="77777777" w:rsidTr="00AC2800">
        <w:trPr>
          <w:trHeight w:val="271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53281CD" w14:textId="77777777" w:rsidR="00596288" w:rsidRPr="00C12B68" w:rsidRDefault="00596288" w:rsidP="005962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OATP1B1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AA5695" w14:textId="287E18FC" w:rsidR="00596288" w:rsidRPr="00C12B68" w:rsidRDefault="00596288" w:rsidP="0059628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 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C88C6A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BF82C5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500 μM rifampin</w:t>
            </w:r>
          </w:p>
        </w:tc>
      </w:tr>
      <w:tr w:rsidR="00E25A18" w:rsidRPr="00C12B68" w14:paraId="4CE92092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BF3E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27182F1" w14:textId="485501DB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3416" w14:textId="39C007A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21.9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659" w14:textId="77F1AEB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20.1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0C74" w14:textId="599C297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99DA" w14:textId="680C5BA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269F" w14:textId="77E6D20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8736" w14:textId="1699EF8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14.7</w:t>
            </w:r>
          </w:p>
        </w:tc>
      </w:tr>
      <w:tr w:rsidR="00E25A18" w:rsidRPr="00C12B68" w14:paraId="5BF66EA2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67D8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003850A" w14:textId="0D3126FF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939F" w14:textId="725823E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76.9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FD13" w14:textId="1D05EAA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57.8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00D" w14:textId="7C127F8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E24C" w14:textId="480B523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23.3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53B3" w14:textId="436A0C9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45.5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EEEB" w14:textId="62A8FCF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100.0</w:t>
            </w:r>
          </w:p>
        </w:tc>
      </w:tr>
      <w:tr w:rsidR="00E25A18" w:rsidRPr="00C12B68" w14:paraId="4BE795C1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1EB6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149E823" w14:textId="0D01CD48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4D25" w14:textId="51CAD7B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7AC0" w14:textId="35ABC29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10C2" w14:textId="52EFBA3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C9CE" w14:textId="59A11C4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A9D1" w14:textId="3743A44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A9CB" w14:textId="7FE9706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4.4</w:t>
            </w:r>
          </w:p>
        </w:tc>
      </w:tr>
      <w:tr w:rsidR="009E48A2" w:rsidRPr="00C12B68" w14:paraId="6B1D3D0A" w14:textId="77777777" w:rsidTr="00AC2800">
        <w:trPr>
          <w:trHeight w:val="27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F21F" w14:textId="59DB9A4A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596288" w:rsidRPr="00C12B68" w14:paraId="66284D7E" w14:textId="77777777" w:rsidTr="00AC2800">
        <w:trPr>
          <w:trHeight w:val="271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BBBA829" w14:textId="77777777" w:rsidR="00596288" w:rsidRPr="00C12B68" w:rsidRDefault="00596288" w:rsidP="005962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OATP1B3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92F0CBA" w14:textId="2E66299B" w:rsidR="00596288" w:rsidRPr="00C12B68" w:rsidRDefault="00596288" w:rsidP="0059628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 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0821A0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BFEB9BD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500 μM rifampin</w:t>
            </w:r>
          </w:p>
        </w:tc>
      </w:tr>
      <w:tr w:rsidR="00E25A18" w:rsidRPr="00C12B68" w14:paraId="73FBAD3D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BFB4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942992" w14:textId="437E7A0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7CF6" w14:textId="359C455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C8AD" w14:textId="58B90A1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07C" w14:textId="248EA91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79.8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2482" w14:textId="7D9EA85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5270" w14:textId="57B9F3F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69E8" w14:textId="68163E3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80.0</w:t>
            </w:r>
          </w:p>
        </w:tc>
      </w:tr>
      <w:tr w:rsidR="00E25A18" w:rsidRPr="00C12B68" w14:paraId="1BE621D7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F3B3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C5EDB4B" w14:textId="654406E8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87BD" w14:textId="63973AA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400B" w14:textId="3A90934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AC6F" w14:textId="3C2A623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26.7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7E9" w14:textId="0E779F6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0838" w14:textId="156576D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644" w14:textId="7D1FAAC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23.1</w:t>
            </w:r>
          </w:p>
        </w:tc>
      </w:tr>
      <w:tr w:rsidR="00E25A18" w:rsidRPr="00C12B68" w14:paraId="572C747F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055A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6B33C24" w14:textId="45E1624F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00E0" w14:textId="5919270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7C60" w14:textId="0F2CC2B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3109" w14:textId="779617A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0F04" w14:textId="77EC6E3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0A1B" w14:textId="097A8CD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9F19" w14:textId="2F8F9A1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17.6</w:t>
            </w:r>
          </w:p>
        </w:tc>
      </w:tr>
      <w:tr w:rsidR="009E48A2" w:rsidRPr="00C12B68" w14:paraId="02D1A150" w14:textId="77777777" w:rsidTr="00AC2800">
        <w:trPr>
          <w:trHeight w:val="27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13FC" w14:textId="58BAE438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596288" w:rsidRPr="00C12B68" w14:paraId="5D7816FA" w14:textId="77777777" w:rsidTr="00AC2800">
        <w:trPr>
          <w:trHeight w:val="271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F2629B8" w14:textId="77777777" w:rsidR="00596288" w:rsidRPr="00C12B68" w:rsidRDefault="00596288" w:rsidP="005962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OCT1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61B3F67" w14:textId="4F8DB4BC" w:rsidR="00596288" w:rsidRPr="00C12B68" w:rsidRDefault="00596288" w:rsidP="0059628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 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E5C2ECE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17C6D40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100 μM quinidine</w:t>
            </w:r>
          </w:p>
        </w:tc>
      </w:tr>
      <w:tr w:rsidR="00E25A18" w:rsidRPr="00C12B68" w14:paraId="4EA34BAD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4FC8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9FF9920" w14:textId="6F291C3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48EE" w14:textId="472EFD1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19.5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7FF2" w14:textId="5CD76E7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26.1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2434" w14:textId="714BE9E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F10" w14:textId="5384C56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4911" w14:textId="2C7AED9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EA1E" w14:textId="238E1AB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13.0</w:t>
            </w:r>
          </w:p>
        </w:tc>
      </w:tr>
      <w:tr w:rsidR="00E25A18" w:rsidRPr="00C12B68" w14:paraId="29B9FC34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1053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CCE303E" w14:textId="1912D6F3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B08A" w14:textId="51BA422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54E8" w14:textId="1976CAE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28.6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19A7" w14:textId="7C87973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FF8D" w14:textId="370F0A1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18.8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CA4" w14:textId="07D726A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30.8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72B" w14:textId="5952496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18.8</w:t>
            </w:r>
          </w:p>
        </w:tc>
      </w:tr>
      <w:tr w:rsidR="00E25A18" w:rsidRPr="00C12B68" w14:paraId="5A2CB03C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177A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4A9331" w14:textId="0CA37869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798C" w14:textId="2842388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B2EC" w14:textId="20A46F4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D104" w14:textId="4D65622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52A7" w14:textId="0D614D1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C674" w14:textId="0707401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3EA9" w14:textId="7303BED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16.9</w:t>
            </w:r>
          </w:p>
        </w:tc>
      </w:tr>
      <w:tr w:rsidR="009E48A2" w:rsidRPr="00C12B68" w14:paraId="4E04075B" w14:textId="77777777" w:rsidTr="00AC2800">
        <w:trPr>
          <w:trHeight w:val="27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DBA3" w14:textId="14D2224C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596288" w:rsidRPr="00C12B68" w14:paraId="111837C7" w14:textId="77777777" w:rsidTr="00AC2800">
        <w:trPr>
          <w:trHeight w:val="271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9B13BD" w14:textId="77777777" w:rsidR="00596288" w:rsidRPr="00C12B68" w:rsidRDefault="00596288" w:rsidP="005962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750FFCB" w14:textId="4DFE8B69" w:rsidR="00596288" w:rsidRPr="00C12B68" w:rsidRDefault="00596288" w:rsidP="0059628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 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71E92F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20B9322" w14:textId="6ACAE32F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200</w:t>
            </w:r>
            <w:r w:rsidR="00597C8C"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μM ketoprofen</w:t>
            </w:r>
          </w:p>
        </w:tc>
      </w:tr>
      <w:tr w:rsidR="00E25A18" w:rsidRPr="00C12B68" w14:paraId="063CF0BF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827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DAE5D1E" w14:textId="108EC056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FF6C" w14:textId="604EAED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9C90" w14:textId="42CE773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17.1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2157" w14:textId="4DEB7F0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F6E" w14:textId="54C3355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9626" w14:textId="30CE7B8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0991" w14:textId="69EFC60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9.7</w:t>
            </w:r>
          </w:p>
        </w:tc>
      </w:tr>
      <w:tr w:rsidR="00E25A18" w:rsidRPr="00C12B68" w14:paraId="2F29D445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8688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EF203A0" w14:textId="62F4495E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BA1C" w14:textId="12E6C23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ABBA" w14:textId="5964B4C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B33F" w14:textId="0FA0256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45F5" w14:textId="399BEB3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18.4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D28C" w14:textId="557432C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21.4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1928" w14:textId="63529E2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13.0</w:t>
            </w:r>
          </w:p>
        </w:tc>
      </w:tr>
      <w:tr w:rsidR="00E25A18" w:rsidRPr="00C12B68" w14:paraId="4DCBD404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3281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BB7E17" w14:textId="7A131272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22AE" w14:textId="0BA6B40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D76" w14:textId="087A309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21.3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9FF2" w14:textId="56950EF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D13" w14:textId="0D243D0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ACE6" w14:textId="3EE44F4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32.8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DC15" w14:textId="7334F0E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3.3</w:t>
            </w:r>
          </w:p>
        </w:tc>
      </w:tr>
      <w:tr w:rsidR="009E48A2" w:rsidRPr="00C12B68" w14:paraId="2A388E51" w14:textId="77777777" w:rsidTr="00AC2800">
        <w:trPr>
          <w:trHeight w:val="271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74BF" w14:textId="5C7A6AF1" w:rsidR="009E48A2" w:rsidRPr="00C12B68" w:rsidRDefault="009E48A2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596288" w:rsidRPr="00C12B68" w14:paraId="572CF930" w14:textId="77777777" w:rsidTr="00AC2800">
        <w:trPr>
          <w:trHeight w:val="271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B8857A" w14:textId="77777777" w:rsidR="00596288" w:rsidRPr="00C12B68" w:rsidRDefault="00596288" w:rsidP="0059628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NTCP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FE5812B" w14:textId="3232972D" w:rsidR="00596288" w:rsidRPr="00C12B68" w:rsidRDefault="00596288" w:rsidP="0059628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 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2994562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D0796B1" w14:textId="77777777" w:rsidR="00596288" w:rsidRPr="00C12B68" w:rsidRDefault="00596288" w:rsidP="00AC2800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1 μM </w:t>
            </w:r>
            <w:proofErr w:type="spellStart"/>
            <w:r w:rsidRPr="00C12B6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zh-CN"/>
              </w:rPr>
              <w:t>bulevirtide</w:t>
            </w:r>
            <w:proofErr w:type="spellEnd"/>
          </w:p>
        </w:tc>
      </w:tr>
      <w:tr w:rsidR="00E25A18" w:rsidRPr="00C12B68" w14:paraId="14950430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8E0F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A36DDAB" w14:textId="45CD8BEB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CBA8" w14:textId="51DD4D4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9A09" w14:textId="7CB0197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958" w14:textId="205B5D5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1ED" w14:textId="1D9BDCC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A57" w14:textId="254482D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6BE5" w14:textId="6914DAD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4.5</w:t>
            </w:r>
          </w:p>
        </w:tc>
      </w:tr>
      <w:tr w:rsidR="00E25A18" w:rsidRPr="00C12B68" w14:paraId="0838AD94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70AB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1C511B0" w14:textId="63E698B2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3DF1" w14:textId="533A6C1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1872" w14:textId="10F5F5C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BBB6" w14:textId="07C44D3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F6FA" w14:textId="0066422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C80F" w14:textId="33A0BA3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CF3A" w14:textId="676251F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21.4</w:t>
            </w:r>
          </w:p>
        </w:tc>
      </w:tr>
      <w:tr w:rsidR="00E25A18" w:rsidRPr="00C12B68" w14:paraId="5FAA1C6F" w14:textId="77777777" w:rsidTr="00AC2800">
        <w:trPr>
          <w:trHeight w:val="271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C183" w14:textId="77777777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47781A8" w14:textId="71F1EF7E" w:rsidR="00E25A18" w:rsidRPr="00C12B68" w:rsidRDefault="00E25A18" w:rsidP="00E25A1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ACF2" w14:textId="257F8BB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BDFB" w14:textId="65B09B8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F65D" w14:textId="60A55AC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1FC2" w14:textId="6ABC0BE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2460" w14:textId="4441A8C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5AFB" w14:textId="13706F7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23.8</w:t>
            </w:r>
          </w:p>
        </w:tc>
      </w:tr>
    </w:tbl>
    <w:p w14:paraId="7076609C" w14:textId="77777777" w:rsidR="002676FE" w:rsidRPr="00C12B68" w:rsidRDefault="002676FE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b/>
          <w:bCs/>
          <w:sz w:val="18"/>
          <w:szCs w:val="18"/>
          <w:lang w:eastAsia="zh-CN"/>
        </w:rPr>
      </w:pPr>
    </w:p>
    <w:p w14:paraId="5701D38A" w14:textId="77777777" w:rsidR="00980085" w:rsidRPr="00C12B68" w:rsidRDefault="00980085" w:rsidP="006E3785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sz w:val="18"/>
          <w:szCs w:val="18"/>
        </w:rPr>
      </w:pPr>
    </w:p>
    <w:p w14:paraId="2F66508E" w14:textId="7E4CEE4C" w:rsidR="008451BC" w:rsidRPr="00C12B68" w:rsidRDefault="008451BC" w:rsidP="008451BC">
      <w:pPr>
        <w:adjustRightInd w:val="0"/>
        <w:snapToGrid w:val="0"/>
        <w:spacing w:after="0" w:line="360" w:lineRule="auto"/>
        <w:rPr>
          <w:rFonts w:ascii="Palatino Linotype" w:hAnsi="Palatino Linotype" w:cs="Times New Roman"/>
          <w:b/>
          <w:bCs/>
          <w:sz w:val="18"/>
          <w:szCs w:val="18"/>
        </w:rPr>
      </w:pPr>
      <w:r w:rsidRPr="00C12B68">
        <w:rPr>
          <w:rFonts w:ascii="Palatino Linotype" w:hAnsi="Palatino Linotype" w:cs="Times New Roman"/>
          <w:b/>
          <w:bCs/>
          <w:sz w:val="18"/>
          <w:szCs w:val="18"/>
        </w:rPr>
        <w:lastRenderedPageBreak/>
        <w:t xml:space="preserve">Supplementary Table S4: </w:t>
      </w:r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>Coefficient of variation (CV% of triplicate determinations) of the uptake of the prototypic substrates of the placental or hepatic transporters in the absence and presence of the</w:t>
      </w:r>
      <w:r w:rsidR="00BE6831" w:rsidRPr="00C12B68">
        <w:rPr>
          <w:rFonts w:ascii="Palatino Linotype" w:hAnsi="Palatino Linotype" w:cs="Times New Roman"/>
          <w:b/>
          <w:bCs/>
          <w:sz w:val="18"/>
          <w:szCs w:val="18"/>
        </w:rPr>
        <w:t>ir</w:t>
      </w:r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 respective prototypic inhibitor </w:t>
      </w:r>
      <w:r w:rsidR="00C548F9" w:rsidRPr="00C12B68">
        <w:rPr>
          <w:rFonts w:ascii="Palatino Linotype" w:hAnsi="Palatino Linotype" w:cs="Times New Roman"/>
          <w:b/>
          <w:bCs/>
          <w:sz w:val="18"/>
          <w:szCs w:val="18"/>
          <w:lang w:eastAsia="zh-CN"/>
        </w:rPr>
        <w:t xml:space="preserve">(see Table 1) </w:t>
      </w:r>
      <w:r w:rsidR="003C5A03" w:rsidRPr="00C12B68">
        <w:rPr>
          <w:rFonts w:ascii="Palatino Linotype" w:hAnsi="Palatino Linotype" w:cs="Times New Roman"/>
          <w:b/>
          <w:bCs/>
          <w:sz w:val="18"/>
          <w:szCs w:val="18"/>
        </w:rPr>
        <w:t xml:space="preserve">or cannabinoids </w:t>
      </w:r>
    </w:p>
    <w:tbl>
      <w:tblPr>
        <w:tblW w:w="9389" w:type="dxa"/>
        <w:tblLayout w:type="fixed"/>
        <w:tblLook w:val="04A0" w:firstRow="1" w:lastRow="0" w:firstColumn="1" w:lastColumn="0" w:noHBand="0" w:noVBand="1"/>
      </w:tblPr>
      <w:tblGrid>
        <w:gridCol w:w="1564"/>
        <w:gridCol w:w="1565"/>
        <w:gridCol w:w="1565"/>
        <w:gridCol w:w="1565"/>
        <w:gridCol w:w="1565"/>
        <w:gridCol w:w="1565"/>
      </w:tblGrid>
      <w:tr w:rsidR="005E00C3" w:rsidRPr="00C12B68" w14:paraId="02DEE23F" w14:textId="77777777" w:rsidTr="007633E3">
        <w:trPr>
          <w:trHeight w:val="25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C0F0EF0" w14:textId="61AA3052" w:rsidR="005E00C3" w:rsidRPr="00C12B68" w:rsidRDefault="002A1A60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CV%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8BD0527" w14:textId="77777777" w:rsidR="005E00C3" w:rsidRPr="00C12B68" w:rsidRDefault="005E00C3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DMSO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67B554D" w14:textId="77777777" w:rsidR="005E00C3" w:rsidRPr="00C12B68" w:rsidRDefault="005E00C3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Prototypic inhibitor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6198573" w14:textId="77777777" w:rsidR="00AC2800" w:rsidRPr="00C12B68" w:rsidRDefault="005E00C3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5 μM</w:t>
            </w:r>
          </w:p>
          <w:p w14:paraId="64844449" w14:textId="5D8D7049" w:rsidR="005E00C3" w:rsidRPr="00C12B68" w:rsidRDefault="005E00C3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D86B793" w14:textId="77777777" w:rsidR="00AC2800" w:rsidRPr="00C12B68" w:rsidRDefault="005E00C3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0.3 μM</w:t>
            </w:r>
          </w:p>
          <w:p w14:paraId="413C9224" w14:textId="7A30645A" w:rsidR="005E00C3" w:rsidRPr="00C12B68" w:rsidRDefault="005E00C3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11-OH-THC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E715E20" w14:textId="77777777" w:rsidR="00AC2800" w:rsidRPr="00C12B68" w:rsidRDefault="005E00C3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2.5 μM</w:t>
            </w:r>
          </w:p>
          <w:p w14:paraId="4BBF3EF4" w14:textId="3E0D4734" w:rsidR="005E00C3" w:rsidRPr="00C12B68" w:rsidRDefault="005E00C3" w:rsidP="007633E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THC-COOH</w:t>
            </w:r>
          </w:p>
        </w:tc>
      </w:tr>
      <w:tr w:rsidR="00E25A18" w:rsidRPr="00C12B68" w14:paraId="102FCB8A" w14:textId="77777777" w:rsidTr="007633E3">
        <w:trPr>
          <w:trHeight w:val="256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48EE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OAPTP2B1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53A" w14:textId="1A70C1A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42.4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967C" w14:textId="0ECC961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C04E" w14:textId="1667680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3F15" w14:textId="7EE14C5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0529" w14:textId="1F530E2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13.4</w:t>
            </w:r>
          </w:p>
        </w:tc>
      </w:tr>
      <w:tr w:rsidR="00E25A18" w:rsidRPr="00C12B68" w14:paraId="7D896821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3837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99B" w14:textId="2B0DCF2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9EEB" w14:textId="564B196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6E85" w14:textId="0EAAD9D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B34B" w14:textId="58A6908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08F4" w14:textId="0392A41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30.6</w:t>
            </w:r>
          </w:p>
        </w:tc>
      </w:tr>
      <w:tr w:rsidR="00E25A18" w:rsidRPr="00C12B68" w14:paraId="7C406040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C4FC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A8ED" w14:textId="21CA4DA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37.3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5A7A" w14:textId="4063C1A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ADA5" w14:textId="390658C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7D09" w14:textId="02519D9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21.2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CA43" w14:textId="543A425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29.5</w:t>
            </w:r>
          </w:p>
        </w:tc>
      </w:tr>
      <w:tr w:rsidR="00E25A18" w:rsidRPr="00C12B68" w14:paraId="2E6D949D" w14:textId="77777777" w:rsidTr="007633E3">
        <w:trPr>
          <w:trHeight w:val="256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CB97760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OCT3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2258F19" w14:textId="40139C4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5EF50CD" w14:textId="74BCCAF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8FBB472" w14:textId="1877C85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61.8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B466070" w14:textId="52265FB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5EE9F9A" w14:textId="05BE4F6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4.5</w:t>
            </w:r>
          </w:p>
        </w:tc>
      </w:tr>
      <w:tr w:rsidR="00E25A18" w:rsidRPr="00C12B68" w14:paraId="58F7B9CE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1152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10438CE" w14:textId="4566B8A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A03EB49" w14:textId="48A3276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3662F0E" w14:textId="55A0738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227F644" w14:textId="0E207DF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21F61CD" w14:textId="50315F5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5.7</w:t>
            </w:r>
          </w:p>
        </w:tc>
      </w:tr>
      <w:tr w:rsidR="00E25A18" w:rsidRPr="00C12B68" w14:paraId="70AB0209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06DA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033AC11" w14:textId="289F1FF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95CDDF9" w14:textId="572199F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ABC4C1C" w14:textId="60283A5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4C09FEB" w14:textId="5E5DF40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CC3DABB" w14:textId="069570D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15.5</w:t>
            </w:r>
          </w:p>
        </w:tc>
      </w:tr>
      <w:tr w:rsidR="00E25A18" w:rsidRPr="00C12B68" w14:paraId="6F39BA2A" w14:textId="77777777" w:rsidTr="007633E3">
        <w:trPr>
          <w:trHeight w:val="256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05C2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D24C" w14:textId="1BD86F1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68.0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79F6" w14:textId="7E39C2D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AFBB" w14:textId="56CCE12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72.6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58D9" w14:textId="30A2587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5459" w14:textId="6063229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114.0</w:t>
            </w:r>
          </w:p>
        </w:tc>
      </w:tr>
      <w:tr w:rsidR="00E25A18" w:rsidRPr="00C12B68" w14:paraId="2E691543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C350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96D4" w14:textId="12C9E34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F06C" w14:textId="2A75574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3BEC" w14:textId="731057F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B1A9" w14:textId="4ED0D74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93F0" w14:textId="3F16128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11.9</w:t>
            </w:r>
          </w:p>
        </w:tc>
      </w:tr>
      <w:tr w:rsidR="00E25A18" w:rsidRPr="00C12B68" w14:paraId="2539038E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723A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C81B" w14:textId="174C230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6DA6" w14:textId="43C72AA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8234" w14:textId="522B2C4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B2F9" w14:textId="376C2BE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21.7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C922" w14:textId="19832B4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10.0</w:t>
            </w:r>
          </w:p>
        </w:tc>
      </w:tr>
      <w:tr w:rsidR="00E25A18" w:rsidRPr="00C12B68" w14:paraId="4E7F07BD" w14:textId="77777777" w:rsidTr="007633E3">
        <w:trPr>
          <w:trHeight w:val="256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74A2F23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OATP1B1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3FF0F4F" w14:textId="0C6EC6E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AFB0904" w14:textId="6A93579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B95A496" w14:textId="0B6C9C7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6D7E8EE" w14:textId="118A11B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40FD584" w14:textId="5707377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11.4</w:t>
            </w:r>
          </w:p>
        </w:tc>
      </w:tr>
      <w:tr w:rsidR="00E25A18" w:rsidRPr="00C12B68" w14:paraId="4563795A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AEE1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739EA0C" w14:textId="39650D4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3D48F06" w14:textId="7991772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69.1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C7FA9A7" w14:textId="70B89E9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25.2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589C48A7" w14:textId="58A44F1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30.2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E9C1877" w14:textId="31750BA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15.0</w:t>
            </w:r>
          </w:p>
        </w:tc>
      </w:tr>
      <w:tr w:rsidR="00E25A18" w:rsidRPr="00C12B68" w14:paraId="28EBC147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4FBC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F869134" w14:textId="1EED20A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87D2A51" w14:textId="45ECC04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4CD48A2" w14:textId="4205D94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2683536" w14:textId="757F44C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2CE2199" w14:textId="72DC0E7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9.3</w:t>
            </w:r>
          </w:p>
        </w:tc>
      </w:tr>
      <w:tr w:rsidR="00E25A18" w:rsidRPr="00C12B68" w14:paraId="2EF316DD" w14:textId="77777777" w:rsidTr="007633E3">
        <w:trPr>
          <w:trHeight w:val="256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A56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OATP1B3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2244" w14:textId="2DA4D68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4945" w14:textId="18DBA5F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A93E" w14:textId="3340ED6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CCF" w14:textId="2DC0839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C083" w14:textId="1B00EE1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4.1</w:t>
            </w:r>
          </w:p>
        </w:tc>
      </w:tr>
      <w:tr w:rsidR="00E25A18" w:rsidRPr="00C12B68" w14:paraId="02595CF5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FBBF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19A" w14:textId="76FD111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71CD" w14:textId="51ABC9A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33.1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896F" w14:textId="297B9056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377F" w14:textId="7E7E6AC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EA9D" w14:textId="3E69AB7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23.5</w:t>
            </w:r>
          </w:p>
        </w:tc>
      </w:tr>
      <w:tr w:rsidR="00E25A18" w:rsidRPr="00C12B68" w14:paraId="39D45323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E744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E163" w14:textId="7C7EE99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80F6" w14:textId="389121D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29B8" w14:textId="56892C9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5535" w14:textId="2048B2A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922B" w14:textId="3BDEDDE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15.8</w:t>
            </w:r>
          </w:p>
        </w:tc>
      </w:tr>
      <w:tr w:rsidR="00E25A18" w:rsidRPr="00C12B68" w14:paraId="28D78957" w14:textId="77777777" w:rsidTr="007633E3">
        <w:trPr>
          <w:trHeight w:val="256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186458D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OCT1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726F1EA" w14:textId="73ACD5D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C1B609E" w14:textId="2899838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1567998" w14:textId="7C48CC8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1D83A126" w14:textId="580E6B4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5DC9FC0E" w14:textId="107D772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3.8</w:t>
            </w:r>
          </w:p>
        </w:tc>
      </w:tr>
      <w:tr w:rsidR="00E25A18" w:rsidRPr="00C12B68" w14:paraId="62836A5F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A9CA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3CAACC2" w14:textId="72C391E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1526A6B" w14:textId="64086B4A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51C9397A" w14:textId="1B06B07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20.9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FAED66A" w14:textId="19BEC96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1645E52" w14:textId="1503DB7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32.6</w:t>
            </w:r>
          </w:p>
        </w:tc>
      </w:tr>
      <w:tr w:rsidR="00E25A18" w:rsidRPr="00C12B68" w14:paraId="30FC664A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9EA5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E96FB80" w14:textId="14C1669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13B5C5B" w14:textId="6AD1F4E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D52D677" w14:textId="4D9C427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43.1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DFA710A" w14:textId="77FB8229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43.9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BCF765C" w14:textId="28AE629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35.7</w:t>
            </w:r>
          </w:p>
        </w:tc>
      </w:tr>
      <w:tr w:rsidR="00E25A18" w:rsidRPr="00C12B68" w14:paraId="19050854" w14:textId="77777777" w:rsidTr="007633E3">
        <w:trPr>
          <w:trHeight w:val="256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791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OAT2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8D7" w14:textId="6E1151D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0EA" w14:textId="7198675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EE8E" w14:textId="4FF8444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DB7" w14:textId="6D2CD5D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E056" w14:textId="1999160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8.3</w:t>
            </w:r>
          </w:p>
        </w:tc>
      </w:tr>
      <w:tr w:rsidR="00E25A18" w:rsidRPr="00C12B68" w14:paraId="2ADEEF6E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441F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FA7" w14:textId="2F370E9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20.2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6CD8" w14:textId="3E27CA7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76A2" w14:textId="435846C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E85E" w14:textId="144E251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0482" w14:textId="04E0601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3.6</w:t>
            </w:r>
          </w:p>
        </w:tc>
      </w:tr>
      <w:tr w:rsidR="00E25A18" w:rsidRPr="00C12B68" w14:paraId="7A3183BB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20B5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A01C" w14:textId="59EAD30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42A4" w14:textId="67D9879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59B4" w14:textId="04AB5E0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3D35" w14:textId="25FB440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27.2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0CE5" w14:textId="38E3CE4D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16.0</w:t>
            </w:r>
          </w:p>
        </w:tc>
      </w:tr>
      <w:tr w:rsidR="00E25A18" w:rsidRPr="00C12B68" w14:paraId="1EC68643" w14:textId="77777777" w:rsidTr="007633E3">
        <w:trPr>
          <w:trHeight w:val="256"/>
        </w:trPr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58979544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  <w:t>NTCP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A46471E" w14:textId="1E92A7E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5231594" w14:textId="51C7ECE2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DFF93C7" w14:textId="4F312315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0D4F7EF" w14:textId="61BDE50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45385FF8" w14:textId="777C95AC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14.4</w:t>
            </w:r>
          </w:p>
        </w:tc>
      </w:tr>
      <w:tr w:rsidR="00E25A18" w:rsidRPr="00C12B68" w14:paraId="3ECFEBB5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71A9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82A3884" w14:textId="30C08DA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56C6C471" w14:textId="65BC0EF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226B0E80" w14:textId="7736C99B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0180A1D" w14:textId="5CC9C544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548A432" w14:textId="29CA95D1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4.7</w:t>
            </w:r>
          </w:p>
        </w:tc>
      </w:tr>
      <w:tr w:rsidR="00E25A18" w:rsidRPr="00C12B68" w14:paraId="28D4C0FC" w14:textId="77777777" w:rsidTr="007633E3">
        <w:trPr>
          <w:trHeight w:val="256"/>
        </w:trPr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4230" w14:textId="77777777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0B021790" w14:textId="10ED4C4E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A4EA6E8" w14:textId="41ADBA28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666609F1" w14:textId="56665410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73983F76" w14:textId="429C215F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42.3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14:paraId="32C774B3" w14:textId="2B615BC3" w:rsidR="00E25A18" w:rsidRPr="00C12B68" w:rsidRDefault="00E25A18" w:rsidP="00E25A1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8"/>
                <w:szCs w:val="18"/>
                <w:lang w:eastAsia="zh-CN"/>
              </w:rPr>
            </w:pPr>
            <w:r w:rsidRPr="00C12B68">
              <w:rPr>
                <w:rFonts w:ascii="Palatino Linotype" w:hAnsi="Palatino Linotype" w:cs="Times New Roman"/>
                <w:color w:val="000000"/>
                <w:sz w:val="18"/>
                <w:szCs w:val="18"/>
              </w:rPr>
              <w:t>7.6</w:t>
            </w:r>
          </w:p>
        </w:tc>
      </w:tr>
    </w:tbl>
    <w:p w14:paraId="68128D8D" w14:textId="79665D81" w:rsidR="00096158" w:rsidRPr="00C12B68" w:rsidRDefault="00096158">
      <w:pPr>
        <w:rPr>
          <w:rFonts w:ascii="Palatino Linotype" w:hAnsi="Palatino Linotype" w:cs="Times New Roman"/>
          <w:sz w:val="18"/>
          <w:szCs w:val="18"/>
        </w:rPr>
      </w:pPr>
    </w:p>
    <w:sectPr w:rsidR="00096158" w:rsidRPr="00C12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shvant D. Unadkat" w:date="2024-09-07T14:25:00Z" w:initials="JU">
    <w:p w14:paraId="4781F511" w14:textId="77777777" w:rsidR="00BE6831" w:rsidRDefault="00BE6831" w:rsidP="00BE6831">
      <w:pPr>
        <w:pStyle w:val="CommentText"/>
      </w:pPr>
      <w:r>
        <w:rPr>
          <w:rStyle w:val="CommentReference"/>
        </w:rPr>
        <w:annotationRef/>
      </w:r>
      <w:r>
        <w:t xml:space="preserve">Show data up to one decimal point only.  If you think that too cannot be determined accurately, show only whole numbers  - do the same for the next table. </w:t>
      </w:r>
    </w:p>
  </w:comment>
  <w:comment w:id="1" w:author="Xin Chen" w:date="2024-09-11T12:35:00Z" w:initials="XC">
    <w:p w14:paraId="08438DC3" w14:textId="76980B15" w:rsidR="00F35A28" w:rsidRDefault="00F35A28">
      <w:pPr>
        <w:pStyle w:val="CommentText"/>
      </w:pPr>
      <w:r>
        <w:rPr>
          <w:rStyle w:val="CommentReference"/>
        </w:rPr>
        <w:annotationRef/>
      </w:r>
      <w:r>
        <w:t xml:space="preserve">Thank you. I have rounded them to one decimal point only.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81F511" w15:done="1"/>
  <w15:commentEx w15:paraId="08438DC3" w15:paraIdParent="4781F51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7D902C" w16cex:dateUtc="2024-09-07T21:25:00Z"/>
  <w16cex:commentExtensible w16cex:durableId="4207B6FA" w16cex:dateUtc="2024-09-11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81F511" w16cid:durableId="4C7D902C"/>
  <w16cid:commentId w16cid:paraId="08438DC3" w16cid:durableId="4207B6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850CB" w14:textId="77777777" w:rsidR="008534C1" w:rsidRDefault="008534C1" w:rsidP="006E56E7">
      <w:pPr>
        <w:spacing w:after="0" w:line="240" w:lineRule="auto"/>
      </w:pPr>
      <w:r>
        <w:separator/>
      </w:r>
    </w:p>
  </w:endnote>
  <w:endnote w:type="continuationSeparator" w:id="0">
    <w:p w14:paraId="42B591A2" w14:textId="77777777" w:rsidR="008534C1" w:rsidRDefault="008534C1" w:rsidP="006E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DDB7" w14:textId="77777777" w:rsidR="008534C1" w:rsidRDefault="008534C1" w:rsidP="006E56E7">
      <w:pPr>
        <w:spacing w:after="0" w:line="240" w:lineRule="auto"/>
      </w:pPr>
      <w:r>
        <w:separator/>
      </w:r>
    </w:p>
  </w:footnote>
  <w:footnote w:type="continuationSeparator" w:id="0">
    <w:p w14:paraId="03BF106C" w14:textId="77777777" w:rsidR="008534C1" w:rsidRDefault="008534C1" w:rsidP="006E56E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shvant D. Unadkat">
    <w15:presenceInfo w15:providerId="AD" w15:userId="S::jash@uw.edu::1ab7c7ab-597b-472d-8e6b-da40abc052ef"/>
  </w15:person>
  <w15:person w15:author="Xin Chen">
    <w15:presenceInfo w15:providerId="AD" w15:userId="S::cx2436cx@uw.edu::21d92835-84fb-496b-b427-82507991a0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CD4E5A"/>
    <w:rsid w:val="000352E4"/>
    <w:rsid w:val="0004264A"/>
    <w:rsid w:val="00096158"/>
    <w:rsid w:val="000A6CC6"/>
    <w:rsid w:val="000B229E"/>
    <w:rsid w:val="00147F25"/>
    <w:rsid w:val="0015128C"/>
    <w:rsid w:val="00173BBC"/>
    <w:rsid w:val="001777FA"/>
    <w:rsid w:val="00184B85"/>
    <w:rsid w:val="001B2488"/>
    <w:rsid w:val="001C5816"/>
    <w:rsid w:val="001E598E"/>
    <w:rsid w:val="001F198D"/>
    <w:rsid w:val="001F1C7A"/>
    <w:rsid w:val="0022601C"/>
    <w:rsid w:val="002266D1"/>
    <w:rsid w:val="00237137"/>
    <w:rsid w:val="002434ED"/>
    <w:rsid w:val="00257B6B"/>
    <w:rsid w:val="002676FE"/>
    <w:rsid w:val="002A1A60"/>
    <w:rsid w:val="002A5B0E"/>
    <w:rsid w:val="002B3522"/>
    <w:rsid w:val="002C1AF0"/>
    <w:rsid w:val="002D29F3"/>
    <w:rsid w:val="002E51F1"/>
    <w:rsid w:val="00320448"/>
    <w:rsid w:val="003B788E"/>
    <w:rsid w:val="003C5A03"/>
    <w:rsid w:val="003C795A"/>
    <w:rsid w:val="003E647F"/>
    <w:rsid w:val="00451F27"/>
    <w:rsid w:val="0047544D"/>
    <w:rsid w:val="00491586"/>
    <w:rsid w:val="004B1AF8"/>
    <w:rsid w:val="004D3523"/>
    <w:rsid w:val="004E2127"/>
    <w:rsid w:val="00547910"/>
    <w:rsid w:val="00551DC2"/>
    <w:rsid w:val="00567127"/>
    <w:rsid w:val="00596288"/>
    <w:rsid w:val="00597C8C"/>
    <w:rsid w:val="005E00C3"/>
    <w:rsid w:val="006E3785"/>
    <w:rsid w:val="006E56E7"/>
    <w:rsid w:val="006F0BA9"/>
    <w:rsid w:val="007366F4"/>
    <w:rsid w:val="00741437"/>
    <w:rsid w:val="00753885"/>
    <w:rsid w:val="007633E3"/>
    <w:rsid w:val="007E12E3"/>
    <w:rsid w:val="0084026B"/>
    <w:rsid w:val="008451BC"/>
    <w:rsid w:val="008534C1"/>
    <w:rsid w:val="00864806"/>
    <w:rsid w:val="00870174"/>
    <w:rsid w:val="0087657E"/>
    <w:rsid w:val="008913EB"/>
    <w:rsid w:val="008F7349"/>
    <w:rsid w:val="0093119F"/>
    <w:rsid w:val="00934FC6"/>
    <w:rsid w:val="00941C0E"/>
    <w:rsid w:val="009763D7"/>
    <w:rsid w:val="00980085"/>
    <w:rsid w:val="009870C2"/>
    <w:rsid w:val="009903DE"/>
    <w:rsid w:val="009A444F"/>
    <w:rsid w:val="009B1E64"/>
    <w:rsid w:val="009C7428"/>
    <w:rsid w:val="009E3BD4"/>
    <w:rsid w:val="009E48A2"/>
    <w:rsid w:val="00A51953"/>
    <w:rsid w:val="00A65296"/>
    <w:rsid w:val="00AB0944"/>
    <w:rsid w:val="00AC2800"/>
    <w:rsid w:val="00AC72BE"/>
    <w:rsid w:val="00B14936"/>
    <w:rsid w:val="00B3058F"/>
    <w:rsid w:val="00B50C12"/>
    <w:rsid w:val="00B63772"/>
    <w:rsid w:val="00B65874"/>
    <w:rsid w:val="00B9631B"/>
    <w:rsid w:val="00BD3204"/>
    <w:rsid w:val="00BE006C"/>
    <w:rsid w:val="00BE532E"/>
    <w:rsid w:val="00BE6831"/>
    <w:rsid w:val="00C00888"/>
    <w:rsid w:val="00C12B68"/>
    <w:rsid w:val="00C548F9"/>
    <w:rsid w:val="00C6682B"/>
    <w:rsid w:val="00C94530"/>
    <w:rsid w:val="00D27D63"/>
    <w:rsid w:val="00D42EFA"/>
    <w:rsid w:val="00D4541B"/>
    <w:rsid w:val="00D63472"/>
    <w:rsid w:val="00D74848"/>
    <w:rsid w:val="00D7598B"/>
    <w:rsid w:val="00E25A18"/>
    <w:rsid w:val="00ED6055"/>
    <w:rsid w:val="00F0729D"/>
    <w:rsid w:val="00F114F5"/>
    <w:rsid w:val="00F35A28"/>
    <w:rsid w:val="00F50B75"/>
    <w:rsid w:val="00FB4CCC"/>
    <w:rsid w:val="00FC5FE9"/>
    <w:rsid w:val="00FD6A27"/>
    <w:rsid w:val="59C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D4E5A"/>
  <w15:chartTrackingRefBased/>
  <w15:docId w15:val="{55CDB433-9CF1-44A9-AE32-295D0688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5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8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9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56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E7"/>
  </w:style>
  <w:style w:type="paragraph" w:styleId="Footer">
    <w:name w:val="footer"/>
    <w:basedOn w:val="Normal"/>
    <w:link w:val="FooterChar"/>
    <w:uiPriority w:val="99"/>
    <w:unhideWhenUsed/>
    <w:rsid w:val="006E56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E7"/>
  </w:style>
  <w:style w:type="paragraph" w:styleId="Revision">
    <w:name w:val="Revision"/>
    <w:hidden/>
    <w:uiPriority w:val="99"/>
    <w:semiHidden/>
    <w:rsid w:val="00567127"/>
    <w:pPr>
      <w:spacing w:after="0" w:line="240" w:lineRule="auto"/>
    </w:pPr>
  </w:style>
  <w:style w:type="paragraph" w:customStyle="1" w:styleId="MDPI13authornames">
    <w:name w:val="MDPI_1.3_authornames"/>
    <w:next w:val="Normal"/>
    <w:qFormat/>
    <w:rsid w:val="00D6347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eastAsia="de-DE" w:bidi="en-US"/>
    </w:rPr>
  </w:style>
  <w:style w:type="paragraph" w:customStyle="1" w:styleId="MDPI16affiliation">
    <w:name w:val="MDPI_1.6_affiliation"/>
    <w:qFormat/>
    <w:rsid w:val="00D63472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  <w:style w:type="paragraph" w:customStyle="1" w:styleId="MDPI12title">
    <w:name w:val="MDPI_1.2_title"/>
    <w:next w:val="Normal"/>
    <w:qFormat/>
    <w:rsid w:val="0004264A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c37d587a-9810-4bf3-b2e9-ad259c0116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75DD2E5A97943A527C8B20A1685B1" ma:contentTypeVersion="18" ma:contentTypeDescription="Create a new document." ma:contentTypeScope="" ma:versionID="20b58ede1928a670c62fd3d760a079da">
  <xsd:schema xmlns:xsd="http://www.w3.org/2001/XMLSchema" xmlns:xs="http://www.w3.org/2001/XMLSchema" xmlns:p="http://schemas.microsoft.com/office/2006/metadata/properties" xmlns:ns2="c37d587a-9810-4bf3-b2e9-ad259c0116aa" xmlns:ns3="2f1af65d-dde4-4d1b-8356-618b3dac596b" xmlns:ns4="ab06a5aa-8e31-4bdb-9b13-38c58a92ec8a" targetNamespace="http://schemas.microsoft.com/office/2006/metadata/properties" ma:root="true" ma:fieldsID="8f99f11c16043c6353166a651cdfb88a" ns2:_="" ns3:_="" ns4:_="">
    <xsd:import namespace="c37d587a-9810-4bf3-b2e9-ad259c0116aa"/>
    <xsd:import namespace="2f1af65d-dde4-4d1b-8356-618b3dac596b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d587a-9810-4bf3-b2e9-ad259c011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af65d-dde4-4d1b-8356-618b3dac5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e37a1ad-14cd-42de-858d-517a33a153ff}" ma:internalName="TaxCatchAll" ma:showField="CatchAllData" ma:web="2f1af65d-dde4-4d1b-8356-618b3dac5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2075F-F41D-4FE7-BCDF-699723F69CA2}">
  <ds:schemaRefs>
    <ds:schemaRef ds:uri="http://www.w3.org/XML/1998/namespace"/>
    <ds:schemaRef ds:uri="http://purl.org/dc/terms/"/>
    <ds:schemaRef ds:uri="http://schemas.microsoft.com/office/2006/metadata/properties"/>
    <ds:schemaRef ds:uri="2f1af65d-dde4-4d1b-8356-618b3dac596b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b06a5aa-8e31-4bdb-9b13-38c58a92ec8a"/>
    <ds:schemaRef ds:uri="c37d587a-9810-4bf3-b2e9-ad259c0116a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05A3F-196A-40B8-8FB6-B81875F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d587a-9810-4bf3-b2e9-ad259c0116aa"/>
    <ds:schemaRef ds:uri="2f1af65d-dde4-4d1b-8356-618b3dac596b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166FD-F223-4124-A6F5-873620FA8C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0A594E-85F4-419E-9506-BA58065376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Chen</dc:creator>
  <cp:keywords/>
  <dc:description/>
  <cp:lastModifiedBy>Xin Chen</cp:lastModifiedBy>
  <cp:revision>2</cp:revision>
  <dcterms:created xsi:type="dcterms:W3CDTF">2024-10-31T18:35:00Z</dcterms:created>
  <dcterms:modified xsi:type="dcterms:W3CDTF">2024-10-31T18:35:00Z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0x010100BE275DD2E5A97943A527C8B20A1685B1</vt:lpwstr>
  </property>
  <property fmtid="{D5CDD505-2E9C-101B-9397-08002B2CF9AE}" pid="3" name="MediaServiceImageTags">
    <vt:lpwstr/>
  </property>
  <property fmtid="{D5CDD505-2E9C-101B-9397-08002B2CF9AE}" pid="4" name="Mendeley Recent Style Id 0_1">
    <vt:lpwstr>http://www.zotero.org/styles/american-sociological-association</vt:lpwstr>
  </property>
  <property fmtid="{D5CDD505-2E9C-101B-9397-08002B2CF9AE}" pid="5" name="Mendeley Recent Style Name 0_1">
    <vt:lpwstr>American Sociological Association 6th edition</vt:lpwstr>
  </property>
  <property fmtid="{D5CDD505-2E9C-101B-9397-08002B2CF9AE}" pid="6" name="Mendeley Recent Style Id 1_1">
    <vt:lpwstr>http://www.zotero.org/styles/chicago-author-date</vt:lpwstr>
  </property>
  <property fmtid="{D5CDD505-2E9C-101B-9397-08002B2CF9AE}" pid="7" name="Mendeley Recent Style Name 1_1">
    <vt:lpwstr>Chicago Manual of Style 17th edition (author-date)</vt:lpwstr>
  </property>
  <property fmtid="{D5CDD505-2E9C-101B-9397-08002B2CF9AE}" pid="8" name="Mendeley Recent Style Id 2_1">
    <vt:lpwstr>http://www.zotero.org/styles/harvard-cite-them-right</vt:lpwstr>
  </property>
  <property fmtid="{D5CDD505-2E9C-101B-9397-08002B2CF9AE}" pid="9" name="Mendeley Recent Style Name 2_1">
    <vt:lpwstr>Cite Them Right 10th edition - Harvard</vt:lpwstr>
  </property>
  <property fmtid="{D5CDD505-2E9C-101B-9397-08002B2CF9AE}" pid="10" name="Mendeley Recent Style Id 3_1">
    <vt:lpwstr>http://www.zotero.org/styles/drug-metabolism-and-disposition</vt:lpwstr>
  </property>
  <property fmtid="{D5CDD505-2E9C-101B-9397-08002B2CF9AE}" pid="11" name="Mendeley Recent Style Name 3_1">
    <vt:lpwstr>Drug Metabolism and Disposition</vt:lpwstr>
  </property>
  <property fmtid="{D5CDD505-2E9C-101B-9397-08002B2CF9AE}" pid="12" name="Mendeley Recent Style Id 4_1">
    <vt:lpwstr>http://www.zotero.org/styles/european-journal-of-pharmaceutics-and-biopharmaceutics</vt:lpwstr>
  </property>
  <property fmtid="{D5CDD505-2E9C-101B-9397-08002B2CF9AE}" pid="13" name="Mendeley Recent Style Name 4_1">
    <vt:lpwstr>European Journal of Pharmaceutics and Biopharmaceutics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http://www.zotero.org/styles/modern-humanities-research-association</vt:lpwstr>
  </property>
  <property fmtid="{D5CDD505-2E9C-101B-9397-08002B2CF9AE}" pid="17" name="Mendeley Recent Style Name 6_1">
    <vt:lpwstr>Modern Humanities Research Association 3rd edition (note with bibliography)</vt:lpwstr>
  </property>
  <property fmtid="{D5CDD505-2E9C-101B-9397-08002B2CF9AE}" pid="18" name="Mendeley Recent Style Id 7_1">
    <vt:lpwstr>http://www.zotero.org/styles/modern-language-association</vt:lpwstr>
  </property>
  <property fmtid="{D5CDD505-2E9C-101B-9397-08002B2CF9AE}" pid="19" name="Mendeley Recent Style Name 7_1">
    <vt:lpwstr>Modern Language Association 8th edition</vt:lpwstr>
  </property>
  <property fmtid="{D5CDD505-2E9C-101B-9397-08002B2CF9AE}" pid="20" name="Mendeley Recent Style Id 8_1">
    <vt:lpwstr>http://www.zotero.org/styles/multidisciplinary-digital-publishing-institute</vt:lpwstr>
  </property>
  <property fmtid="{D5CDD505-2E9C-101B-9397-08002B2CF9AE}" pid="21" name="Mendeley Recent Style Name 8_1">
    <vt:lpwstr>Multidisciplinary Digital Publishing Institute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c3b89253-7c30-30ab-8081-6c2a31016f45</vt:lpwstr>
  </property>
  <property fmtid="{D5CDD505-2E9C-101B-9397-08002B2CF9AE}" pid="26" name="Mendeley Citation Style_1">
    <vt:lpwstr>http://www.zotero.org/styles/drug-metabolism-and-disposition</vt:lpwstr>
  </property>
</Properties>
</file>