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961A8" w14:textId="342C4502" w:rsidR="00151AE6" w:rsidRDefault="003A1DAD">
      <w:r>
        <w:rPr>
          <w:noProof/>
        </w:rPr>
        <w:drawing>
          <wp:inline distT="0" distB="0" distL="0" distR="0" wp14:anchorId="2160224A" wp14:editId="7441BD62">
            <wp:extent cx="5731510" cy="4239895"/>
            <wp:effectExtent l="0" t="0" r="2540" b="8255"/>
            <wp:docPr id="1094265170" name="Immagine 1" descr="Immagine che contiene testo, schermata, Policromia, cerchi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4265170" name="Immagine 1" descr="Immagine che contiene testo, schermata, Policromia, cerchio&#10;&#10;Descrizione generata automa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39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51C8DD" w14:textId="4983E043" w:rsidR="003A1DAD" w:rsidRPr="003A1DAD" w:rsidRDefault="003A1DAD" w:rsidP="003A1DAD">
      <w:pPr>
        <w:jc w:val="both"/>
        <w:rPr>
          <w:lang w:val="en-US"/>
        </w:rPr>
      </w:pPr>
      <w:r w:rsidRPr="003A1DAD">
        <w:rPr>
          <w:b/>
          <w:bCs/>
          <w:lang w:val="en-US"/>
        </w:rPr>
        <w:t>Supplementary Figure 1</w:t>
      </w:r>
      <w:r>
        <w:rPr>
          <w:lang w:val="en-US"/>
        </w:rPr>
        <w:t xml:space="preserve">. </w:t>
      </w:r>
      <w:bookmarkStart w:id="0" w:name="_Hlk180671773"/>
      <w:r w:rsidR="0074578A">
        <w:rPr>
          <w:lang w:val="en-US"/>
        </w:rPr>
        <w:t>A</w:t>
      </w:r>
      <w:r w:rsidRPr="003A1DAD">
        <w:rPr>
          <w:lang w:val="en-US"/>
        </w:rPr>
        <w:t>ltered protein classes</w:t>
      </w:r>
      <w:r>
        <w:rPr>
          <w:lang w:val="en-US"/>
        </w:rPr>
        <w:t xml:space="preserve"> </w:t>
      </w:r>
      <w:r w:rsidRPr="003A1DAD">
        <w:rPr>
          <w:lang w:val="en-US"/>
        </w:rPr>
        <w:t>in vEDS cells according to the PANTHER protein classification database</w:t>
      </w:r>
      <w:bookmarkEnd w:id="0"/>
    </w:p>
    <w:p w14:paraId="2C47CAC0" w14:textId="77777777" w:rsidR="003A1DAD" w:rsidRPr="003A1DAD" w:rsidRDefault="003A1DAD">
      <w:pPr>
        <w:rPr>
          <w:lang w:val="en-US"/>
        </w:rPr>
      </w:pPr>
    </w:p>
    <w:p w14:paraId="1C87C724" w14:textId="77777777" w:rsidR="003A1DAD" w:rsidRPr="003A1DAD" w:rsidRDefault="003A1DAD">
      <w:pPr>
        <w:rPr>
          <w:lang w:val="en-US"/>
        </w:rPr>
      </w:pPr>
    </w:p>
    <w:p w14:paraId="3ED3845C" w14:textId="77777777" w:rsidR="003A1DAD" w:rsidRPr="003A1DAD" w:rsidRDefault="003A1DAD">
      <w:pPr>
        <w:rPr>
          <w:lang w:val="en-US"/>
        </w:rPr>
      </w:pPr>
    </w:p>
    <w:p w14:paraId="3E93BAB3" w14:textId="77777777" w:rsidR="003A1DAD" w:rsidRDefault="003A1DAD" w:rsidP="00797E26">
      <w:pPr>
        <w:spacing w:line="240" w:lineRule="auto"/>
        <w:jc w:val="both"/>
        <w:rPr>
          <w:b/>
          <w:bCs/>
          <w:lang w:val="en-US"/>
        </w:rPr>
      </w:pPr>
    </w:p>
    <w:p w14:paraId="5603EA16" w14:textId="77777777" w:rsidR="003A1DAD" w:rsidRDefault="003A1DAD" w:rsidP="00797E26">
      <w:pPr>
        <w:spacing w:line="240" w:lineRule="auto"/>
        <w:jc w:val="both"/>
        <w:rPr>
          <w:b/>
          <w:bCs/>
          <w:lang w:val="en-US"/>
        </w:rPr>
      </w:pPr>
    </w:p>
    <w:p w14:paraId="57741286" w14:textId="2D40AA68" w:rsidR="003A1DAD" w:rsidRDefault="003A1DAD" w:rsidP="00797E26">
      <w:pPr>
        <w:spacing w:line="240" w:lineRule="auto"/>
        <w:jc w:val="both"/>
        <w:rPr>
          <w:b/>
          <w:bCs/>
          <w:lang w:val="en-US"/>
        </w:rPr>
      </w:pPr>
      <w:r>
        <w:rPr>
          <w:noProof/>
        </w:rPr>
        <w:lastRenderedPageBreak/>
        <w:drawing>
          <wp:inline distT="0" distB="0" distL="0" distR="0" wp14:anchorId="24D62D5A" wp14:editId="78C39015">
            <wp:extent cx="5506278" cy="6681227"/>
            <wp:effectExtent l="0" t="0" r="0" b="5715"/>
            <wp:docPr id="466128650" name="Immagine 1" descr="Immagine che contiene testo, schermata, diagramma, Disegno tecni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128650" name="Immagine 1" descr="Immagine che contiene testo, schermata, diagramma, Disegno tecnico&#10;&#10;Descrizione generat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4362" cy="6691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1EAE56" w14:textId="1B93433D" w:rsidR="00183457" w:rsidRDefault="00183457" w:rsidP="00797E26">
      <w:pPr>
        <w:spacing w:line="240" w:lineRule="auto"/>
        <w:jc w:val="both"/>
        <w:rPr>
          <w:lang w:val="en-US"/>
        </w:rPr>
      </w:pPr>
      <w:r w:rsidRPr="000B726D">
        <w:rPr>
          <w:b/>
          <w:bCs/>
          <w:lang w:val="en-US"/>
        </w:rPr>
        <w:t xml:space="preserve">Supplementary Figure </w:t>
      </w:r>
      <w:r w:rsidR="003A1DAD">
        <w:rPr>
          <w:b/>
          <w:bCs/>
          <w:lang w:val="en-US"/>
        </w:rPr>
        <w:t>2</w:t>
      </w:r>
      <w:r w:rsidRPr="000B726D">
        <w:rPr>
          <w:lang w:val="en-US"/>
        </w:rPr>
        <w:t xml:space="preserve">. </w:t>
      </w:r>
      <w:bookmarkStart w:id="1" w:name="_Hlk180671805"/>
      <w:r w:rsidR="00120599" w:rsidRPr="00120599">
        <w:rPr>
          <w:lang w:val="en-US"/>
        </w:rPr>
        <w:t xml:space="preserve">Optimization of transfection conditions </w:t>
      </w:r>
      <w:bookmarkEnd w:id="1"/>
      <w:r w:rsidR="00120599" w:rsidRPr="00120599">
        <w:rPr>
          <w:lang w:val="en-US"/>
        </w:rPr>
        <w:t>was performed in patient and control fibroblasts, which were transfected for 48 and 72 hours with 15 and 150 pmol of the hsa-miR-1-3p and the corresponding control microRNA inhibitor (negative control). qPCR confirmed a dose-dependent increase in miRNA expression in both vEDS and control cells (</w:t>
      </w:r>
      <w:r w:rsidR="00120599" w:rsidRPr="00797E26">
        <w:rPr>
          <w:b/>
          <w:bCs/>
          <w:lang w:val="en-US"/>
        </w:rPr>
        <w:t>A</w:t>
      </w:r>
      <w:r w:rsidR="00120599" w:rsidRPr="00120599">
        <w:rPr>
          <w:lang w:val="en-US"/>
        </w:rPr>
        <w:t xml:space="preserve">). The efficiency of miR-1-3p overexpression was evaluated by analyzing the relative mRNA levels of its target gene, </w:t>
      </w:r>
      <w:r w:rsidR="00120599" w:rsidRPr="00120599">
        <w:rPr>
          <w:i/>
          <w:iCs/>
          <w:lang w:val="en-US"/>
        </w:rPr>
        <w:t>HDAC4</w:t>
      </w:r>
      <w:r w:rsidR="00120599" w:rsidRPr="00120599">
        <w:rPr>
          <w:lang w:val="en-US"/>
        </w:rPr>
        <w:t xml:space="preserve">. qPCR showed a dose-dependent decrease in </w:t>
      </w:r>
      <w:r w:rsidR="00120599" w:rsidRPr="00120599">
        <w:rPr>
          <w:i/>
          <w:iCs/>
          <w:lang w:val="en-US"/>
        </w:rPr>
        <w:t>HDAC4</w:t>
      </w:r>
      <w:r w:rsidR="00120599" w:rsidRPr="00120599">
        <w:rPr>
          <w:lang w:val="en-US"/>
        </w:rPr>
        <w:t xml:space="preserve"> expression compared to the control (</w:t>
      </w:r>
      <w:r w:rsidR="00120599" w:rsidRPr="00797E26">
        <w:rPr>
          <w:b/>
          <w:bCs/>
          <w:lang w:val="en-US"/>
        </w:rPr>
        <w:t>B</w:t>
      </w:r>
      <w:r w:rsidR="00120599" w:rsidRPr="00120599">
        <w:rPr>
          <w:lang w:val="en-US"/>
        </w:rPr>
        <w:t xml:space="preserve">). </w:t>
      </w:r>
      <w:r w:rsidR="00797E26" w:rsidRPr="00797E26">
        <w:rPr>
          <w:lang w:val="en-US"/>
        </w:rPr>
        <w:t xml:space="preserve">Expression levels of miR-1-3p and </w:t>
      </w:r>
      <w:r w:rsidR="00797E26" w:rsidRPr="00797E26">
        <w:rPr>
          <w:i/>
          <w:iCs/>
          <w:lang w:val="en-US"/>
        </w:rPr>
        <w:t>HDAC4</w:t>
      </w:r>
      <w:r w:rsidR="00797E26" w:rsidRPr="00797E26">
        <w:rPr>
          <w:lang w:val="en-US"/>
        </w:rPr>
        <w:t xml:space="preserve"> were quantified using the 2</w:t>
      </w:r>
      <w:r w:rsidR="00797E26" w:rsidRPr="0074578A">
        <w:rPr>
          <w:vertAlign w:val="superscript"/>
          <w:lang w:val="en-US"/>
        </w:rPr>
        <w:t>^(-ΔΔCt)</w:t>
      </w:r>
      <w:r w:rsidR="00797E26" w:rsidRPr="00797E26">
        <w:rPr>
          <w:lang w:val="en-US"/>
        </w:rPr>
        <w:t xml:space="preserve"> method. For miR-1-3p, the reference miRNAs </w:t>
      </w:r>
      <w:r w:rsidR="00797E26" w:rsidRPr="00797E26">
        <w:rPr>
          <w:i/>
          <w:iCs/>
          <w:lang w:val="en-US"/>
        </w:rPr>
        <w:t>SNORD48</w:t>
      </w:r>
      <w:r w:rsidR="00797E26" w:rsidRPr="00797E26">
        <w:rPr>
          <w:lang w:val="en-US"/>
        </w:rPr>
        <w:t xml:space="preserve">, </w:t>
      </w:r>
      <w:r w:rsidR="00797E26" w:rsidRPr="00797E26">
        <w:rPr>
          <w:i/>
          <w:iCs/>
          <w:lang w:val="en-US"/>
        </w:rPr>
        <w:t>U6 snRNA</w:t>
      </w:r>
      <w:r w:rsidR="00797E26" w:rsidRPr="00797E26">
        <w:rPr>
          <w:lang w:val="en-US"/>
        </w:rPr>
        <w:t xml:space="preserve">, </w:t>
      </w:r>
      <w:r w:rsidR="00797E26" w:rsidRPr="00797E26">
        <w:rPr>
          <w:i/>
          <w:iCs/>
          <w:lang w:val="en-US"/>
        </w:rPr>
        <w:t>SNORA66</w:t>
      </w:r>
      <w:r w:rsidR="00797E26" w:rsidRPr="00797E26">
        <w:rPr>
          <w:lang w:val="en-US"/>
        </w:rPr>
        <w:t xml:space="preserve">, </w:t>
      </w:r>
      <w:r w:rsidR="00797E26" w:rsidRPr="00797E26">
        <w:rPr>
          <w:i/>
          <w:iCs/>
          <w:lang w:val="en-US"/>
        </w:rPr>
        <w:t>SNORD44</w:t>
      </w:r>
      <w:r w:rsidR="00797E26" w:rsidRPr="00797E26">
        <w:rPr>
          <w:lang w:val="en-US"/>
        </w:rPr>
        <w:t xml:space="preserve">, and </w:t>
      </w:r>
      <w:r w:rsidR="00797E26" w:rsidRPr="00797E26">
        <w:rPr>
          <w:i/>
          <w:iCs/>
          <w:lang w:val="en-US"/>
        </w:rPr>
        <w:t>SNORD38B</w:t>
      </w:r>
      <w:r w:rsidR="00797E26" w:rsidRPr="00797E26">
        <w:rPr>
          <w:lang w:val="en-US"/>
        </w:rPr>
        <w:t xml:space="preserve"> were used as endogenous controls for template normalization. For </w:t>
      </w:r>
      <w:r w:rsidR="00797E26" w:rsidRPr="00797E26">
        <w:rPr>
          <w:i/>
          <w:iCs/>
          <w:lang w:val="en-US"/>
        </w:rPr>
        <w:t>HDAC4</w:t>
      </w:r>
      <w:r w:rsidR="00797E26" w:rsidRPr="00797E26">
        <w:rPr>
          <w:lang w:val="en-US"/>
        </w:rPr>
        <w:t xml:space="preserve">, the geometric mean of the reference genes </w:t>
      </w:r>
      <w:r w:rsidR="00797E26" w:rsidRPr="00797E26">
        <w:rPr>
          <w:i/>
          <w:iCs/>
          <w:lang w:val="en-US"/>
        </w:rPr>
        <w:t>ATP5B</w:t>
      </w:r>
      <w:r w:rsidR="00797E26" w:rsidRPr="00797E26">
        <w:rPr>
          <w:lang w:val="en-US"/>
        </w:rPr>
        <w:t xml:space="preserve">, </w:t>
      </w:r>
      <w:r w:rsidR="00797E26" w:rsidRPr="00797E26">
        <w:rPr>
          <w:i/>
          <w:iCs/>
          <w:lang w:val="en-US"/>
        </w:rPr>
        <w:t>CYC1</w:t>
      </w:r>
      <w:r w:rsidR="00797E26" w:rsidRPr="00797E26">
        <w:rPr>
          <w:lang w:val="en-US"/>
        </w:rPr>
        <w:t xml:space="preserve">, </w:t>
      </w:r>
      <w:r w:rsidR="00797E26" w:rsidRPr="00797E26">
        <w:rPr>
          <w:i/>
          <w:iCs/>
          <w:lang w:val="en-US"/>
        </w:rPr>
        <w:t>RPLP0</w:t>
      </w:r>
      <w:r w:rsidR="00797E26" w:rsidRPr="00797E26">
        <w:rPr>
          <w:lang w:val="en-US"/>
        </w:rPr>
        <w:t xml:space="preserve">, and </w:t>
      </w:r>
      <w:r w:rsidR="00797E26" w:rsidRPr="00797E26">
        <w:rPr>
          <w:i/>
          <w:iCs/>
          <w:lang w:val="en-US"/>
        </w:rPr>
        <w:t>YWHAZ</w:t>
      </w:r>
      <w:r w:rsidR="00797E26" w:rsidRPr="00797E26">
        <w:rPr>
          <w:lang w:val="en-US"/>
        </w:rPr>
        <w:t xml:space="preserve"> was used for cDNA input normalization</w:t>
      </w:r>
      <w:r w:rsidR="00797E26">
        <w:rPr>
          <w:lang w:val="en-US"/>
        </w:rPr>
        <w:t>.</w:t>
      </w:r>
      <w:r w:rsidR="00797E26" w:rsidRPr="00797E26">
        <w:rPr>
          <w:lang w:val="en-US"/>
        </w:rPr>
        <w:t xml:space="preserve"> Statistical significance between groups were determined using an unpaired Student’s t-test and data are expressed as mean ± SEM (** p &lt; 0.01, ****p &lt; 0.0001)</w:t>
      </w:r>
      <w:r w:rsidR="00797E26">
        <w:rPr>
          <w:lang w:val="en-US"/>
        </w:rPr>
        <w:t>.</w:t>
      </w:r>
    </w:p>
    <w:p w14:paraId="27D55AB5" w14:textId="77777777" w:rsidR="00797E26" w:rsidRDefault="00797E26" w:rsidP="00797E26">
      <w:pPr>
        <w:spacing w:line="240" w:lineRule="auto"/>
        <w:jc w:val="both"/>
        <w:rPr>
          <w:lang w:val="en-US"/>
        </w:rPr>
      </w:pPr>
    </w:p>
    <w:p w14:paraId="547E3B74" w14:textId="7FC240AD" w:rsidR="00797E26" w:rsidRDefault="00C36480" w:rsidP="00797E26">
      <w:pPr>
        <w:spacing w:line="240" w:lineRule="auto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5A3820D6" wp14:editId="66F7C827">
            <wp:extent cx="4011168" cy="3112008"/>
            <wp:effectExtent l="0" t="0" r="8890" b="0"/>
            <wp:docPr id="196751469" name="Immagine 1" descr="Immagine che contiene testo, schermata, diagramma, Rettang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751469" name="Immagine 1" descr="Immagine che contiene testo, schermata, diagramma, Rettangolo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1168" cy="3112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B43364" w14:textId="5EFD99A7" w:rsidR="00475E27" w:rsidRPr="00120599" w:rsidRDefault="00475E27" w:rsidP="00475E27">
      <w:pPr>
        <w:spacing w:line="240" w:lineRule="auto"/>
        <w:jc w:val="both"/>
        <w:rPr>
          <w:lang w:val="en-US"/>
        </w:rPr>
      </w:pPr>
      <w:r w:rsidRPr="000B726D">
        <w:rPr>
          <w:b/>
          <w:bCs/>
          <w:lang w:val="en-US"/>
        </w:rPr>
        <w:t xml:space="preserve">Supplementary Figure </w:t>
      </w:r>
      <w:r w:rsidR="003A1DAD">
        <w:rPr>
          <w:b/>
          <w:bCs/>
          <w:lang w:val="en-US"/>
        </w:rPr>
        <w:t>3</w:t>
      </w:r>
      <w:r w:rsidRPr="000B726D">
        <w:rPr>
          <w:lang w:val="en-US"/>
        </w:rPr>
        <w:t>.</w:t>
      </w:r>
      <w:r>
        <w:rPr>
          <w:lang w:val="en-US"/>
        </w:rPr>
        <w:t xml:space="preserve"> </w:t>
      </w:r>
      <w:bookmarkStart w:id="2" w:name="_Hlk180671992"/>
      <w:r w:rsidR="0074578A">
        <w:rPr>
          <w:lang w:val="en-US"/>
        </w:rPr>
        <w:t>Validation of the i</w:t>
      </w:r>
      <w:r w:rsidR="00FE6441" w:rsidRPr="00FE6441">
        <w:rPr>
          <w:lang w:val="en-US"/>
        </w:rPr>
        <w:t>nhibition of miR-29b-3p</w:t>
      </w:r>
      <w:bookmarkEnd w:id="2"/>
      <w:r w:rsidR="00FE6441" w:rsidRPr="00FE6441">
        <w:rPr>
          <w:lang w:val="en-US"/>
        </w:rPr>
        <w:t>: Patient cells were transfected with 150 pmol of a specific miR-29b-3p inhibitor or corresponding negative controls (scramble) for 48 and 72 hours. The efficiency of miR-29b-3p inhibition was assessed by measuring a time-dependent decrease in expression. miR-29b-3p expression levels were quantified using qPCR with the 2</w:t>
      </w:r>
      <w:r w:rsidR="00FE6441" w:rsidRPr="0074578A">
        <w:rPr>
          <w:vertAlign w:val="superscript"/>
          <w:lang w:val="en-US"/>
        </w:rPr>
        <w:t>^-(ΔΔCt)</w:t>
      </w:r>
      <w:r w:rsidR="002C2735" w:rsidRPr="0074578A">
        <w:rPr>
          <w:vertAlign w:val="superscript"/>
          <w:lang w:val="en-US"/>
        </w:rPr>
        <w:t xml:space="preserve"> </w:t>
      </w:r>
      <w:r w:rsidR="00FE6441" w:rsidRPr="002C2735">
        <w:rPr>
          <w:lang w:val="en-US"/>
        </w:rPr>
        <w:t xml:space="preserve">method. </w:t>
      </w:r>
      <w:r w:rsidR="00FE6441" w:rsidRPr="002C2735">
        <w:rPr>
          <w:i/>
          <w:iCs/>
          <w:lang w:val="en-US"/>
        </w:rPr>
        <w:t>SNORD48</w:t>
      </w:r>
      <w:r w:rsidR="00FE6441" w:rsidRPr="002C2735">
        <w:rPr>
          <w:lang w:val="en-US"/>
        </w:rPr>
        <w:t xml:space="preserve">, </w:t>
      </w:r>
      <w:r w:rsidR="00FE6441" w:rsidRPr="002C2735">
        <w:rPr>
          <w:i/>
          <w:iCs/>
          <w:lang w:val="en-US"/>
        </w:rPr>
        <w:t>U6 snRNA</w:t>
      </w:r>
      <w:r w:rsidR="00FE6441" w:rsidRPr="002C2735">
        <w:rPr>
          <w:lang w:val="en-US"/>
        </w:rPr>
        <w:t xml:space="preserve">, </w:t>
      </w:r>
      <w:r w:rsidR="00FE6441" w:rsidRPr="002C2735">
        <w:rPr>
          <w:i/>
          <w:iCs/>
          <w:lang w:val="en-US"/>
        </w:rPr>
        <w:t>SNORA66</w:t>
      </w:r>
      <w:r w:rsidR="00FE6441" w:rsidRPr="002C2735">
        <w:rPr>
          <w:lang w:val="en-US"/>
        </w:rPr>
        <w:t xml:space="preserve">, </w:t>
      </w:r>
      <w:r w:rsidR="00FE6441" w:rsidRPr="002C2735">
        <w:rPr>
          <w:i/>
          <w:iCs/>
          <w:lang w:val="en-US"/>
        </w:rPr>
        <w:t>SNORD44</w:t>
      </w:r>
      <w:r w:rsidR="00FE6441" w:rsidRPr="002C2735">
        <w:rPr>
          <w:lang w:val="en-US"/>
        </w:rPr>
        <w:t xml:space="preserve">, and </w:t>
      </w:r>
      <w:r w:rsidR="00FE6441" w:rsidRPr="002C2735">
        <w:rPr>
          <w:i/>
          <w:iCs/>
          <w:lang w:val="en-US"/>
        </w:rPr>
        <w:t>SNORD38B</w:t>
      </w:r>
      <w:r w:rsidR="00FE6441" w:rsidRPr="002C2735">
        <w:rPr>
          <w:lang w:val="en-US"/>
        </w:rPr>
        <w:t xml:space="preserve"> were used as</w:t>
      </w:r>
      <w:r w:rsidR="00FE6441" w:rsidRPr="00FE6441">
        <w:rPr>
          <w:lang w:val="en-US"/>
        </w:rPr>
        <w:t xml:space="preserve"> endogenous controls for template normalization. The bars represent the mean expression ratios from pooled RNA samples of three vEDS cells transfected with either the specific miR-29b-3p inhibitor or the corresponding negative controls. Statistical significance was determined using the </w:t>
      </w:r>
      <w:proofErr w:type="gramStart"/>
      <w:r w:rsidR="00FE6441" w:rsidRPr="00FE6441">
        <w:rPr>
          <w:lang w:val="en-US"/>
        </w:rPr>
        <w:t>Student’s</w:t>
      </w:r>
      <w:proofErr w:type="gramEnd"/>
      <w:r w:rsidR="00FE6441" w:rsidRPr="00FE6441">
        <w:rPr>
          <w:lang w:val="en-US"/>
        </w:rPr>
        <w:t xml:space="preserve"> t-test (**** p &lt; 0.0001).</w:t>
      </w:r>
    </w:p>
    <w:sectPr w:rsidR="00475E27" w:rsidRPr="00120599" w:rsidSect="006518D4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2D904A" w14:textId="77777777" w:rsidR="00F1195C" w:rsidRDefault="00F1195C" w:rsidP="00797E26">
      <w:pPr>
        <w:spacing w:after="0" w:line="240" w:lineRule="auto"/>
      </w:pPr>
      <w:r>
        <w:separator/>
      </w:r>
    </w:p>
  </w:endnote>
  <w:endnote w:type="continuationSeparator" w:id="0">
    <w:p w14:paraId="4DE3D042" w14:textId="77777777" w:rsidR="00F1195C" w:rsidRDefault="00F1195C" w:rsidP="00797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36338390"/>
      <w:docPartObj>
        <w:docPartGallery w:val="Page Numbers (Bottom of Page)"/>
        <w:docPartUnique/>
      </w:docPartObj>
    </w:sdtPr>
    <w:sdtContent>
      <w:p w14:paraId="7690F114" w14:textId="375D7688" w:rsidR="00052EB4" w:rsidRDefault="00052EB4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B83AF7" w14:textId="77777777" w:rsidR="00052EB4" w:rsidRDefault="00052EB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2CA342" w14:textId="77777777" w:rsidR="00F1195C" w:rsidRDefault="00F1195C" w:rsidP="00797E26">
      <w:pPr>
        <w:spacing w:after="0" w:line="240" w:lineRule="auto"/>
      </w:pPr>
      <w:r>
        <w:separator/>
      </w:r>
    </w:p>
  </w:footnote>
  <w:footnote w:type="continuationSeparator" w:id="0">
    <w:p w14:paraId="7F986D5B" w14:textId="77777777" w:rsidR="00F1195C" w:rsidRDefault="00F1195C" w:rsidP="00797E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181"/>
    <w:rsid w:val="00036759"/>
    <w:rsid w:val="00052EB4"/>
    <w:rsid w:val="000B726D"/>
    <w:rsid w:val="000E2770"/>
    <w:rsid w:val="00120599"/>
    <w:rsid w:val="00151AE6"/>
    <w:rsid w:val="00183457"/>
    <w:rsid w:val="002C1453"/>
    <w:rsid w:val="002C2735"/>
    <w:rsid w:val="00376872"/>
    <w:rsid w:val="003A1DAD"/>
    <w:rsid w:val="00475E27"/>
    <w:rsid w:val="006518D4"/>
    <w:rsid w:val="00664BC6"/>
    <w:rsid w:val="00730181"/>
    <w:rsid w:val="0074578A"/>
    <w:rsid w:val="00797E26"/>
    <w:rsid w:val="008929D8"/>
    <w:rsid w:val="00955318"/>
    <w:rsid w:val="009B3424"/>
    <w:rsid w:val="00B2283B"/>
    <w:rsid w:val="00B30F27"/>
    <w:rsid w:val="00BA304D"/>
    <w:rsid w:val="00BF7592"/>
    <w:rsid w:val="00C36480"/>
    <w:rsid w:val="00C83CBF"/>
    <w:rsid w:val="00C87491"/>
    <w:rsid w:val="00CC44B6"/>
    <w:rsid w:val="00F1195C"/>
    <w:rsid w:val="00FE6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14469"/>
  <w15:chartTrackingRefBased/>
  <w15:docId w15:val="{7B5AB62F-F32A-423A-9034-2434122AA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301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301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301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301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301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301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301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301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301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301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301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301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3018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3018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3018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3018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3018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3018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301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301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301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301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301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3018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3018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3018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301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3018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3018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797E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97E26"/>
  </w:style>
  <w:style w:type="paragraph" w:styleId="Pidipagina">
    <w:name w:val="footer"/>
    <w:basedOn w:val="Normale"/>
    <w:link w:val="PidipaginaCarattere"/>
    <w:uiPriority w:val="99"/>
    <w:unhideWhenUsed/>
    <w:rsid w:val="00797E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97E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CHIARELLI</dc:creator>
  <cp:keywords/>
  <dc:description/>
  <cp:lastModifiedBy>Marco Giuseppe RITELLI</cp:lastModifiedBy>
  <cp:revision>8</cp:revision>
  <dcterms:created xsi:type="dcterms:W3CDTF">2024-08-06T17:15:00Z</dcterms:created>
  <dcterms:modified xsi:type="dcterms:W3CDTF">2024-10-24T12:20:00Z</dcterms:modified>
</cp:coreProperties>
</file>