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95"/>
        <w:tblW w:w="5056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52"/>
        <w:gridCol w:w="6674"/>
      </w:tblGrid>
      <w:tr w:rsidR="00E87475" w:rsidRPr="003A65A4" w14:paraId="61698642" w14:textId="77777777" w:rsidTr="001F4CBA">
        <w:trPr>
          <w:trHeight w:val="357"/>
        </w:trPr>
        <w:tc>
          <w:tcPr>
            <w:tcW w:w="5000" w:type="pct"/>
            <w:gridSpan w:val="2"/>
            <w:tcBorders>
              <w:left w:val="single" w:sz="8" w:space="0" w:color="FFFFFF"/>
              <w:bottom w:val="single" w:sz="2" w:space="0" w:color="000000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45F51" w14:textId="20F5AE56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Supplementary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Table </w:t>
            </w: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3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. </w:t>
            </w:r>
            <w:bookmarkStart w:id="0" w:name="_Hlk180672373"/>
            <w:r w:rsidR="00033026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GO c</w:t>
            </w: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lassification of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the 181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DEPs </w:t>
            </w: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according to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PANTHER </w:t>
            </w:r>
            <w:r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database</w:t>
            </w:r>
            <w:bookmarkEnd w:id="0"/>
          </w:p>
        </w:tc>
      </w:tr>
      <w:tr w:rsidR="00E87475" w:rsidRPr="003A65A4" w14:paraId="079D570B" w14:textId="77777777" w:rsidTr="001F4CBA">
        <w:trPr>
          <w:trHeight w:val="260"/>
        </w:trPr>
        <w:tc>
          <w:tcPr>
            <w:tcW w:w="1569" w:type="pct"/>
            <w:tcBorders>
              <w:top w:val="single" w:sz="2" w:space="0" w:color="000000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0781B" w14:textId="77777777" w:rsidR="00E87475" w:rsidRPr="003A65A4" w:rsidRDefault="00E87475" w:rsidP="001F4CB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PANTHER protein class</w:t>
            </w:r>
          </w:p>
        </w:tc>
        <w:tc>
          <w:tcPr>
            <w:tcW w:w="3431" w:type="pct"/>
            <w:tcBorders>
              <w:top w:val="single" w:sz="2" w:space="0" w:color="000000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1C6D64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DEPs identified in vEDS dermal fibroblasts</w:t>
            </w:r>
          </w:p>
        </w:tc>
      </w:tr>
      <w:tr w:rsidR="00E87475" w:rsidRPr="003A65A4" w14:paraId="798E1E25" w14:textId="77777777" w:rsidTr="001F4CBA">
        <w:trPr>
          <w:trHeight w:val="1117"/>
        </w:trPr>
        <w:tc>
          <w:tcPr>
            <w:tcW w:w="1569" w:type="pct"/>
            <w:tcBorders>
              <w:top w:val="single" w:sz="4" w:space="0" w:color="auto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20FFF0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Metabolite interconversion enzyme</w:t>
            </w:r>
          </w:p>
        </w:tc>
        <w:tc>
          <w:tcPr>
            <w:tcW w:w="3431" w:type="pct"/>
            <w:tcBorders>
              <w:top w:val="single" w:sz="4" w:space="0" w:color="auto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763D8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PCCB, NDUFB1,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DCXR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, B4GALT7,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HACD2,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HDHD5,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PPA2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, LPCAT2,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MIF,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EXT2,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XXYLT1,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GALNT5,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GNPNAT1,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MTMR9,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CYP1B1, PTDSS1,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GALNT10,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TPMT,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PIK3CA,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GSTM3,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GGPS1,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LDAH,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SCO1,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LDHAL6B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, FN3KRP,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NNMT,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GALE,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ENPP1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FNTB,</w:t>
            </w: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SMPD1</w:t>
            </w:r>
          </w:p>
        </w:tc>
      </w:tr>
      <w:tr w:rsidR="00E87475" w:rsidRPr="003A65A4" w14:paraId="09C60195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778FC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RNA metabolism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94C03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SLC4A1AP,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TRA2B,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RNPS1,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FUS,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RPP25L, SMG5,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SRSF10,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DDX41,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POP4,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TRA2A, SRSF9,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HABP4,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NOP10,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PNO1,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NAA38,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LYAR,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MBNL2,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LARP6,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DNAAF10,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HNRNPH3,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ERI3</w:t>
            </w:r>
          </w:p>
        </w:tc>
      </w:tr>
      <w:tr w:rsidR="00E87475" w:rsidRPr="003A65A4" w14:paraId="0641CAF6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377997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Protein-binding activity modulator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403BC5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RALGPS2, PROCR, RAP2A,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CAP2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, ARL6, RAB22A,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SERPINF1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, USP6NL, TIMP1, RABL3, LXN,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ARHGEF10L</w:t>
            </w:r>
          </w:p>
        </w:tc>
      </w:tr>
      <w:tr w:rsidR="00E87475" w:rsidRPr="003A65A4" w14:paraId="46B91A4E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40367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Scaffold/adaptor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35D90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CHD2, SPECC1L, ASB1, SNX9, ANKS1B, WDR45, AKAP10, CDC42EP2, PQBP1, SNX2</w:t>
            </w:r>
          </w:p>
        </w:tc>
      </w:tr>
      <w:tr w:rsidR="00E87475" w:rsidRPr="003A65A4" w14:paraId="3E42294C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32F6A1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Protein modifying enzyme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C6597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LONP2, ICMT, PTPRF,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CBX4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, TRAPPC12, CDK12, DAP, RNF13, VRK2, AKT3</w:t>
            </w:r>
          </w:p>
        </w:tc>
      </w:tr>
      <w:tr w:rsidR="00E87475" w:rsidRPr="003A65A4" w14:paraId="31C71F97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37217A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Transporter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C0921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SLC39A10, SLC4A7, ITPR2,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KCNMA1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, CALHM2, SLC39A6, XPO5, SRP19, SLC33A1</w:t>
            </w:r>
          </w:p>
        </w:tc>
      </w:tr>
      <w:tr w:rsidR="00E87475" w:rsidRPr="003A65A4" w14:paraId="2CABE7B0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13AD36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Cytoskeletal protein 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E8C3C9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MYL6B,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ACTN1,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LCP1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CAP2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, AFDN,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GABARAP</w:t>
            </w:r>
          </w:p>
        </w:tc>
      </w:tr>
      <w:tr w:rsidR="00E87475" w:rsidRPr="00033026" w14:paraId="19523545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E4138B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Extracellular matrix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E95B6" w14:textId="77777777" w:rsidR="00E87475" w:rsidRPr="00DC4ACD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val="it-IT" w:eastAsia="it-IT"/>
              </w:rPr>
            </w:pPr>
            <w:r w:rsidRPr="00DC4ACD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val="it-IT" w:eastAsia="it-IT"/>
              </w:rPr>
              <w:t>COL1A1, COL1A2, COL5A1, ELN, FBLN2</w:t>
            </w:r>
          </w:p>
        </w:tc>
      </w:tr>
      <w:tr w:rsidR="00E87475" w:rsidRPr="003A65A4" w14:paraId="1AF608C2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D25CDB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Translational protein 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40E74A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GARS1, RPL37, MRPS36, YARS1</w:t>
            </w:r>
          </w:p>
        </w:tc>
      </w:tr>
      <w:tr w:rsidR="00E87475" w:rsidRPr="003A65A4" w14:paraId="20FDBE8D" w14:textId="77777777" w:rsidTr="001F4CBA">
        <w:trPr>
          <w:trHeight w:val="72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BAC33B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Cell adhesion molecule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09695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 xml:space="preserve">CNTN3, ITGB3, 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ITGA1</w:t>
            </w:r>
          </w:p>
        </w:tc>
      </w:tr>
      <w:tr w:rsidR="00E87475" w:rsidRPr="003A65A4" w14:paraId="2717739F" w14:textId="77777777" w:rsidTr="001F4CBA">
        <w:trPr>
          <w:trHeight w:val="151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83FAC5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Gene-specific transcriptional regulator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381F58" w14:textId="77777777" w:rsidR="00E87475" w:rsidRPr="003A65A4" w:rsidRDefault="00E87475" w:rsidP="001F4CB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SMAD4,</w:t>
            </w: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 xml:space="preserve"> 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NRBF2, TOX4</w:t>
            </w:r>
          </w:p>
        </w:tc>
      </w:tr>
      <w:tr w:rsidR="00E87475" w:rsidRPr="003A65A4" w14:paraId="6AF12691" w14:textId="77777777" w:rsidTr="001F4CBA">
        <w:trPr>
          <w:trHeight w:val="144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B6FF4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Chromatin/chromatin-binding, or -regulatory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C2D1A3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CEP135</w:t>
            </w: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, HMGN2, CHD2</w:t>
            </w:r>
          </w:p>
        </w:tc>
      </w:tr>
      <w:tr w:rsidR="00E87475" w:rsidRPr="003A65A4" w14:paraId="1B758B1F" w14:textId="77777777" w:rsidTr="001F4CBA">
        <w:trPr>
          <w:trHeight w:val="144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616609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Membrane traffic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944DB2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DKK1, TMED3, CHMP1B</w:t>
            </w:r>
          </w:p>
        </w:tc>
      </w:tr>
      <w:tr w:rsidR="00E87475" w:rsidRPr="003A65A4" w14:paraId="2A29E455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6D5A5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Intercellular signal molecule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EC2F5" w14:textId="77777777" w:rsidR="00E87475" w:rsidRPr="003A65A4" w:rsidRDefault="00E87475" w:rsidP="001F4CB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ANGPTL4, DAP</w:t>
            </w:r>
          </w:p>
        </w:tc>
      </w:tr>
      <w:tr w:rsidR="00E87475" w:rsidRPr="003A65A4" w14:paraId="72472998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29549E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Chaperone 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9FECAA" w14:textId="77777777" w:rsidR="00E87475" w:rsidRPr="003A65A4" w:rsidRDefault="00E87475" w:rsidP="001F4CB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COA3, NPM1</w:t>
            </w:r>
          </w:p>
        </w:tc>
      </w:tr>
      <w:tr w:rsidR="00E87475" w:rsidRPr="003A65A4" w14:paraId="154EA7D2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13A561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Defense/immunity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BC4924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ICOSLG</w:t>
            </w: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, ANKHD1</w:t>
            </w:r>
          </w:p>
        </w:tc>
      </w:tr>
      <w:tr w:rsidR="00E87475" w:rsidRPr="003A65A4" w14:paraId="73AE2B26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88F08B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DNA metabolism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80C262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SMARCA4</w:t>
            </w:r>
          </w:p>
        </w:tc>
      </w:tr>
      <w:tr w:rsidR="00E87475" w:rsidRPr="003A65A4" w14:paraId="6FADEA1B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BA5340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Calcium-binding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18C798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b/>
                <w:bCs/>
                <w:color w:val="0D0D0D"/>
                <w:kern w:val="24"/>
                <w:sz w:val="20"/>
                <w:szCs w:val="20"/>
                <w:lang w:eastAsia="it-IT"/>
              </w:rPr>
              <w:t>S100A1</w:t>
            </w:r>
          </w:p>
        </w:tc>
      </w:tr>
      <w:tr w:rsidR="00E87475" w:rsidRPr="003A65A4" w14:paraId="539B6AB2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FB107B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Transfer/carrier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4367F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TTPAL</w:t>
            </w:r>
          </w:p>
        </w:tc>
      </w:tr>
      <w:tr w:rsidR="00E87475" w:rsidRPr="003A65A4" w14:paraId="7E9711E5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591039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Structural protein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D02137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ELN</w:t>
            </w:r>
          </w:p>
        </w:tc>
      </w:tr>
      <w:tr w:rsidR="00E87475" w:rsidRPr="003A65A4" w14:paraId="57DD5BAA" w14:textId="77777777" w:rsidTr="001F4CBA">
        <w:trPr>
          <w:trHeight w:val="76"/>
        </w:trPr>
        <w:tc>
          <w:tcPr>
            <w:tcW w:w="1569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967302" w14:textId="77777777" w:rsidR="00E87475" w:rsidRPr="003A65A4" w:rsidRDefault="00E87475" w:rsidP="001F4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it-IT"/>
              </w:rPr>
              <w:t>Transmembrane signal receptor</w:t>
            </w:r>
          </w:p>
        </w:tc>
        <w:tc>
          <w:tcPr>
            <w:tcW w:w="3431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C6CE19" w14:textId="77777777" w:rsidR="00E87475" w:rsidRPr="003A65A4" w:rsidRDefault="00E87475" w:rsidP="001F4CB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</w:pPr>
            <w:r w:rsidRPr="003A65A4">
              <w:rPr>
                <w:rFonts w:ascii="Times New Roman" w:eastAsia="Times New Roman" w:hAnsi="Times New Roman"/>
                <w:color w:val="0D0D0D"/>
                <w:kern w:val="24"/>
                <w:sz w:val="20"/>
                <w:szCs w:val="20"/>
                <w:lang w:eastAsia="it-IT"/>
              </w:rPr>
              <w:t>THBD</w:t>
            </w:r>
          </w:p>
        </w:tc>
      </w:tr>
    </w:tbl>
    <w:p w14:paraId="5DAA052A" w14:textId="0D26615A" w:rsidR="00386C68" w:rsidRPr="00E87475" w:rsidRDefault="00E87475" w:rsidP="00E874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kern w:val="24"/>
          <w:sz w:val="20"/>
          <w:szCs w:val="20"/>
          <w:lang w:eastAsia="it-IT"/>
        </w:rPr>
      </w:pPr>
      <w:r w:rsidRPr="00E87475">
        <w:rPr>
          <w:rFonts w:ascii="Times New Roman" w:eastAsia="Times New Roman" w:hAnsi="Times New Roman"/>
          <w:color w:val="000000"/>
          <w:kern w:val="24"/>
          <w:sz w:val="20"/>
          <w:szCs w:val="20"/>
          <w:lang w:eastAsia="it-IT"/>
        </w:rPr>
        <w:t>Proteins with an increased expression are highlighted in bold.</w:t>
      </w:r>
    </w:p>
    <w:sectPr w:rsidR="00386C68" w:rsidRPr="00E874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75"/>
    <w:rsid w:val="00033026"/>
    <w:rsid w:val="00376872"/>
    <w:rsid w:val="00386C68"/>
    <w:rsid w:val="00A06F2B"/>
    <w:rsid w:val="00DD1D46"/>
    <w:rsid w:val="00E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C139"/>
  <w15:chartTrackingRefBased/>
  <w15:docId w15:val="{0936535D-4170-48D0-9A63-49CC4417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475"/>
    <w:pPr>
      <w:spacing w:line="278" w:lineRule="auto"/>
    </w:pPr>
    <w:rPr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87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7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874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87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74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7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87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87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87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87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7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87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8747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8747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874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874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874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874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7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87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74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87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74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747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8747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8747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87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747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87475"/>
    <w:rPr>
      <w:b/>
      <w:bCs/>
      <w:smallCaps/>
      <w:color w:val="0F4761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E874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8747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8747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Giuseppe RITELLI</dc:creator>
  <cp:keywords/>
  <dc:description/>
  <cp:lastModifiedBy>Marco Giuseppe RITELLI</cp:lastModifiedBy>
  <cp:revision>2</cp:revision>
  <dcterms:created xsi:type="dcterms:W3CDTF">2024-08-30T08:24:00Z</dcterms:created>
  <dcterms:modified xsi:type="dcterms:W3CDTF">2024-10-24T12:26:00Z</dcterms:modified>
</cp:coreProperties>
</file>