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90953EB" w14:textId="77777777" w:rsidR="00E05A52" w:rsidRPr="00D15777" w:rsidRDefault="00E05A52" w:rsidP="00082B81">
      <w:pPr>
        <w:rPr>
          <w:rFonts w:ascii="Palatino Linotype" w:hAnsi="Palatino Linotype" w:cs="Times New Roman"/>
          <w:lang w:val="en-GB"/>
        </w:rPr>
      </w:pPr>
    </w:p>
    <w:p w14:paraId="1C64E1D7" w14:textId="4D3DCBDF" w:rsidR="00434CAC" w:rsidRPr="00D15777" w:rsidRDefault="00434CAC" w:rsidP="00434CAC">
      <w:pPr>
        <w:rPr>
          <w:rFonts w:ascii="Palatino Linotype" w:hAnsi="Palatino Linotype" w:cs="Times New Roman"/>
          <w:b/>
          <w:bCs/>
          <w:lang w:val="en-GB"/>
        </w:rPr>
      </w:pPr>
      <w:r w:rsidRPr="00D15777">
        <w:rPr>
          <w:rFonts w:ascii="Palatino Linotype" w:hAnsi="Palatino Linotype" w:cs="Times New Roman"/>
          <w:b/>
          <w:bCs/>
          <w:lang w:val="en-GB"/>
        </w:rPr>
        <w:t>Table S1. Overview of RNA-</w:t>
      </w:r>
      <w:r w:rsidR="00F40AA9" w:rsidRPr="00D15777">
        <w:rPr>
          <w:rFonts w:ascii="Palatino Linotype" w:hAnsi="Palatino Linotype" w:cs="Times New Roman"/>
          <w:b/>
          <w:bCs/>
          <w:lang w:val="en-GB"/>
        </w:rPr>
        <w:t>S</w:t>
      </w:r>
      <w:r w:rsidRPr="00D15777">
        <w:rPr>
          <w:rFonts w:ascii="Palatino Linotype" w:hAnsi="Palatino Linotype" w:cs="Times New Roman"/>
          <w:b/>
          <w:bCs/>
          <w:lang w:val="en-GB"/>
        </w:rPr>
        <w:t xml:space="preserve">eq </w:t>
      </w:r>
      <w:r w:rsidR="004D30E9" w:rsidRPr="00D15777">
        <w:rPr>
          <w:rFonts w:ascii="Palatino Linotype" w:hAnsi="Palatino Linotype" w:cs="Times New Roman"/>
          <w:b/>
          <w:bCs/>
          <w:lang w:val="en-GB"/>
        </w:rPr>
        <w:t>s</w:t>
      </w:r>
      <w:r w:rsidRPr="00D15777">
        <w:rPr>
          <w:rFonts w:ascii="Palatino Linotype" w:hAnsi="Palatino Linotype" w:cs="Times New Roman"/>
          <w:b/>
          <w:bCs/>
          <w:lang w:val="en-GB"/>
        </w:rPr>
        <w:t xml:space="preserve">amples and </w:t>
      </w:r>
      <w:r w:rsidR="004D30E9" w:rsidRPr="00D15777">
        <w:rPr>
          <w:rFonts w:ascii="Palatino Linotype" w:hAnsi="Palatino Linotype" w:cs="Times New Roman"/>
          <w:b/>
          <w:bCs/>
          <w:lang w:val="en-GB"/>
        </w:rPr>
        <w:t>p</w:t>
      </w:r>
      <w:r w:rsidRPr="00D15777">
        <w:rPr>
          <w:rFonts w:ascii="Palatino Linotype" w:hAnsi="Palatino Linotype" w:cs="Times New Roman"/>
          <w:b/>
          <w:bCs/>
          <w:lang w:val="en-GB"/>
        </w:rPr>
        <w:t>latforms</w:t>
      </w:r>
    </w:p>
    <w:p w14:paraId="7987326C" w14:textId="133B0B13" w:rsidR="00434CAC" w:rsidRDefault="00434CAC" w:rsidP="00434CAC">
      <w:pPr>
        <w:jc w:val="both"/>
        <w:rPr>
          <w:rFonts w:ascii="Palatino Linotype" w:hAnsi="Palatino Linotype" w:cs="Times New Roman"/>
          <w:lang w:val="en-GB"/>
        </w:rPr>
      </w:pPr>
      <w:r w:rsidRPr="00D15777">
        <w:rPr>
          <w:rFonts w:ascii="Palatino Linotype" w:hAnsi="Palatino Linotype" w:cs="Times New Roman"/>
          <w:lang w:val="en-GB"/>
        </w:rPr>
        <w:t>This table lists the zebra finch RNA-</w:t>
      </w:r>
      <w:r w:rsidR="00F40AA9" w:rsidRPr="00D15777">
        <w:rPr>
          <w:rFonts w:ascii="Palatino Linotype" w:hAnsi="Palatino Linotype" w:cs="Times New Roman"/>
          <w:lang w:val="en-GB"/>
        </w:rPr>
        <w:t>S</w:t>
      </w:r>
      <w:r w:rsidRPr="00D15777">
        <w:rPr>
          <w:rFonts w:ascii="Palatino Linotype" w:hAnsi="Palatino Linotype" w:cs="Times New Roman"/>
          <w:lang w:val="en-GB"/>
        </w:rPr>
        <w:t>eq samples, their corresponding Sequence Read Archive (SRA) identifiers, and the sequencing platforms used. The samples include paired-end reads from Illumina NextSeq 500 and long-read sequences from PacBio SMRT Sequel.</w:t>
      </w:r>
    </w:p>
    <w:p w14:paraId="399462D1" w14:textId="77777777" w:rsidR="00D15777" w:rsidRPr="00D15777" w:rsidRDefault="00D15777" w:rsidP="00434CAC">
      <w:pPr>
        <w:jc w:val="both"/>
        <w:rPr>
          <w:rFonts w:ascii="Palatino Linotype" w:hAnsi="Palatino Linotype" w:cs="Times New Roman"/>
          <w:lang w:val="en-GB"/>
        </w:rPr>
      </w:pPr>
    </w:p>
    <w:tbl>
      <w:tblPr>
        <w:tblStyle w:val="TableGrid"/>
        <w:tblW w:w="0" w:type="auto"/>
        <w:jc w:val="center"/>
        <w:tblLook w:val="04A0" w:firstRow="1" w:lastRow="0" w:firstColumn="1" w:lastColumn="0" w:noHBand="0" w:noVBand="1"/>
      </w:tblPr>
      <w:tblGrid>
        <w:gridCol w:w="1803"/>
        <w:gridCol w:w="1803"/>
        <w:gridCol w:w="3760"/>
      </w:tblGrid>
      <w:tr w:rsidR="009D16F5" w:rsidRPr="00D15777" w14:paraId="7E3B4B7B" w14:textId="77777777" w:rsidTr="00D15777">
        <w:trPr>
          <w:jc w:val="center"/>
        </w:trPr>
        <w:tc>
          <w:tcPr>
            <w:tcW w:w="1803" w:type="dxa"/>
          </w:tcPr>
          <w:p w14:paraId="08F9BF79" w14:textId="386BBACA" w:rsidR="009D16F5" w:rsidRPr="00D15777" w:rsidRDefault="009D16F5" w:rsidP="00082B81">
            <w:pPr>
              <w:rPr>
                <w:rFonts w:ascii="Palatino Linotype" w:hAnsi="Palatino Linotype" w:cs="Times New Roman"/>
                <w:b/>
                <w:bCs/>
                <w:lang w:val="en-GB"/>
              </w:rPr>
            </w:pPr>
            <w:r w:rsidRPr="00D15777">
              <w:rPr>
                <w:rFonts w:ascii="Palatino Linotype" w:hAnsi="Palatino Linotype" w:cs="Times New Roman"/>
                <w:b/>
                <w:bCs/>
                <w:lang w:val="en-GB"/>
              </w:rPr>
              <w:t>Sample</w:t>
            </w:r>
          </w:p>
        </w:tc>
        <w:tc>
          <w:tcPr>
            <w:tcW w:w="1803" w:type="dxa"/>
          </w:tcPr>
          <w:p w14:paraId="70333296" w14:textId="08D8CFD4" w:rsidR="009D16F5" w:rsidRPr="00D15777" w:rsidRDefault="009D16F5" w:rsidP="00082B81">
            <w:pPr>
              <w:rPr>
                <w:rFonts w:ascii="Palatino Linotype" w:hAnsi="Palatino Linotype" w:cs="Times New Roman"/>
                <w:b/>
                <w:bCs/>
                <w:lang w:val="en-GB"/>
              </w:rPr>
            </w:pPr>
            <w:r w:rsidRPr="00D15777">
              <w:rPr>
                <w:rFonts w:ascii="Palatino Linotype" w:hAnsi="Palatino Linotype" w:cs="Times New Roman"/>
                <w:b/>
                <w:bCs/>
                <w:lang w:val="en-GB"/>
              </w:rPr>
              <w:t>SRA</w:t>
            </w:r>
          </w:p>
        </w:tc>
        <w:tc>
          <w:tcPr>
            <w:tcW w:w="3760" w:type="dxa"/>
          </w:tcPr>
          <w:p w14:paraId="77289615" w14:textId="126ADA22" w:rsidR="009D16F5" w:rsidRPr="00D15777" w:rsidRDefault="009D16F5" w:rsidP="00082B81">
            <w:pPr>
              <w:rPr>
                <w:rFonts w:ascii="Palatino Linotype" w:hAnsi="Palatino Linotype" w:cs="Times New Roman"/>
                <w:b/>
                <w:bCs/>
                <w:lang w:val="en-GB"/>
              </w:rPr>
            </w:pPr>
            <w:r w:rsidRPr="00D15777">
              <w:rPr>
                <w:rFonts w:ascii="Palatino Linotype" w:hAnsi="Palatino Linotype" w:cs="Times New Roman"/>
                <w:b/>
                <w:bCs/>
                <w:lang w:val="en-GB"/>
              </w:rPr>
              <w:t>Platform</w:t>
            </w:r>
          </w:p>
        </w:tc>
      </w:tr>
      <w:tr w:rsidR="009D16F5" w:rsidRPr="00D15777" w14:paraId="2F9E1BF7" w14:textId="77777777" w:rsidTr="00D15777">
        <w:trPr>
          <w:jc w:val="center"/>
        </w:trPr>
        <w:tc>
          <w:tcPr>
            <w:tcW w:w="1803" w:type="dxa"/>
          </w:tcPr>
          <w:p w14:paraId="43CB9ED3" w14:textId="22F019F9" w:rsidR="009D16F5" w:rsidRPr="00D15777" w:rsidRDefault="009D16F5" w:rsidP="00082B81">
            <w:pPr>
              <w:rPr>
                <w:rFonts w:ascii="Palatino Linotype" w:hAnsi="Palatino Linotype" w:cs="Times New Roman"/>
                <w:lang w:val="en-GB"/>
              </w:rPr>
            </w:pPr>
            <w:r w:rsidRPr="00D15777">
              <w:rPr>
                <w:rFonts w:ascii="Palatino Linotype" w:hAnsi="Palatino Linotype" w:cs="Times New Roman"/>
                <w:lang w:val="en-DK"/>
              </w:rPr>
              <w:t>5_testis</w:t>
            </w:r>
          </w:p>
        </w:tc>
        <w:tc>
          <w:tcPr>
            <w:tcW w:w="1803" w:type="dxa"/>
          </w:tcPr>
          <w:p w14:paraId="7598E921" w14:textId="2924B02E" w:rsidR="009D16F5" w:rsidRPr="00D15777" w:rsidRDefault="009D16F5" w:rsidP="00082B81">
            <w:pPr>
              <w:rPr>
                <w:rFonts w:ascii="Palatino Linotype" w:hAnsi="Palatino Linotype" w:cs="Times New Roman"/>
                <w:lang w:val="en-GB"/>
              </w:rPr>
            </w:pPr>
            <w:r w:rsidRPr="00D15777">
              <w:rPr>
                <w:rFonts w:ascii="Palatino Linotype" w:hAnsi="Palatino Linotype" w:cs="Times New Roman"/>
                <w:lang w:val="en-DK"/>
              </w:rPr>
              <w:t>SRR8551567</w:t>
            </w:r>
          </w:p>
        </w:tc>
        <w:tc>
          <w:tcPr>
            <w:tcW w:w="3760" w:type="dxa"/>
          </w:tcPr>
          <w:p w14:paraId="06348716" w14:textId="0F92B2EC" w:rsidR="009D16F5" w:rsidRPr="00D15777" w:rsidRDefault="009D16F5" w:rsidP="00082B81">
            <w:pPr>
              <w:rPr>
                <w:rFonts w:ascii="Palatino Linotype" w:hAnsi="Palatino Linotype" w:cs="Times New Roman"/>
                <w:lang w:val="en-GB"/>
              </w:rPr>
            </w:pPr>
            <w:r w:rsidRPr="00D15777">
              <w:rPr>
                <w:rFonts w:ascii="Palatino Linotype" w:hAnsi="Palatino Linotype" w:cs="Times New Roman"/>
                <w:lang w:val="en-GB"/>
              </w:rPr>
              <w:t>Illumina NextSeq 500 (PE 2x76bp)</w:t>
            </w:r>
          </w:p>
        </w:tc>
      </w:tr>
      <w:tr w:rsidR="009D16F5" w:rsidRPr="00D15777" w14:paraId="1ED38564" w14:textId="77777777" w:rsidTr="00D15777">
        <w:trPr>
          <w:jc w:val="center"/>
        </w:trPr>
        <w:tc>
          <w:tcPr>
            <w:tcW w:w="1803" w:type="dxa"/>
            <w:vAlign w:val="center"/>
          </w:tcPr>
          <w:p w14:paraId="5FA3945E" w14:textId="7C6C3149" w:rsidR="009D16F5" w:rsidRPr="00D15777" w:rsidRDefault="009D16F5" w:rsidP="009D16F5">
            <w:pPr>
              <w:rPr>
                <w:rFonts w:ascii="Palatino Linotype" w:hAnsi="Palatino Linotype" w:cs="Times New Roman"/>
                <w:lang w:val="en-GB"/>
              </w:rPr>
            </w:pPr>
            <w:r w:rsidRPr="00D15777">
              <w:rPr>
                <w:rFonts w:ascii="Palatino Linotype" w:hAnsi="Palatino Linotype" w:cs="Times New Roman"/>
                <w:lang w:val="en-DK"/>
              </w:rPr>
              <w:t>2_ovary</w:t>
            </w:r>
          </w:p>
        </w:tc>
        <w:tc>
          <w:tcPr>
            <w:tcW w:w="1803" w:type="dxa"/>
            <w:vAlign w:val="center"/>
          </w:tcPr>
          <w:p w14:paraId="217FB87C" w14:textId="057FABE4" w:rsidR="009D16F5" w:rsidRPr="00D15777" w:rsidRDefault="009D16F5" w:rsidP="009D16F5">
            <w:pPr>
              <w:rPr>
                <w:rFonts w:ascii="Palatino Linotype" w:hAnsi="Palatino Linotype" w:cs="Times New Roman"/>
                <w:lang w:val="en-GB"/>
              </w:rPr>
            </w:pPr>
            <w:r w:rsidRPr="00D15777">
              <w:rPr>
                <w:rFonts w:ascii="Palatino Linotype" w:hAnsi="Palatino Linotype" w:cs="Times New Roman"/>
                <w:lang w:val="en-DK"/>
              </w:rPr>
              <w:t>SRR8551565</w:t>
            </w:r>
          </w:p>
        </w:tc>
        <w:tc>
          <w:tcPr>
            <w:tcW w:w="3760" w:type="dxa"/>
          </w:tcPr>
          <w:p w14:paraId="3BD53AD3" w14:textId="64403FB6" w:rsidR="009D16F5" w:rsidRPr="00D15777" w:rsidRDefault="009D16F5" w:rsidP="009D16F5">
            <w:pPr>
              <w:rPr>
                <w:rFonts w:ascii="Palatino Linotype" w:hAnsi="Palatino Linotype" w:cs="Times New Roman"/>
                <w:lang w:val="en-GB"/>
              </w:rPr>
            </w:pPr>
            <w:r w:rsidRPr="00D15777">
              <w:rPr>
                <w:rFonts w:ascii="Palatino Linotype" w:hAnsi="Palatino Linotype" w:cs="Times New Roman"/>
                <w:lang w:val="en-GB"/>
              </w:rPr>
              <w:t>Illumina NextSeq 500 (PE 2x76bp)</w:t>
            </w:r>
          </w:p>
        </w:tc>
      </w:tr>
      <w:tr w:rsidR="009D16F5" w:rsidRPr="00D15777" w14:paraId="3B1E20FA" w14:textId="77777777" w:rsidTr="00D15777">
        <w:trPr>
          <w:jc w:val="center"/>
        </w:trPr>
        <w:tc>
          <w:tcPr>
            <w:tcW w:w="1803" w:type="dxa"/>
            <w:vAlign w:val="center"/>
          </w:tcPr>
          <w:p w14:paraId="33B1109D" w14:textId="2C1E369E" w:rsidR="009D16F5" w:rsidRPr="00D15777" w:rsidRDefault="009D16F5" w:rsidP="009D16F5">
            <w:pPr>
              <w:rPr>
                <w:rFonts w:ascii="Palatino Linotype" w:hAnsi="Palatino Linotype" w:cs="Times New Roman"/>
                <w:lang w:val="en-GB"/>
              </w:rPr>
            </w:pPr>
            <w:r w:rsidRPr="00D15777">
              <w:rPr>
                <w:rFonts w:ascii="Palatino Linotype" w:hAnsi="Palatino Linotype" w:cs="Times New Roman"/>
                <w:lang w:val="en-DK"/>
              </w:rPr>
              <w:t>5_brain</w:t>
            </w:r>
          </w:p>
        </w:tc>
        <w:tc>
          <w:tcPr>
            <w:tcW w:w="1803" w:type="dxa"/>
          </w:tcPr>
          <w:p w14:paraId="2AD73539" w14:textId="0FD09079" w:rsidR="009D16F5" w:rsidRPr="00D15777" w:rsidRDefault="009D16F5" w:rsidP="009D16F5">
            <w:pPr>
              <w:rPr>
                <w:rFonts w:ascii="Palatino Linotype" w:hAnsi="Palatino Linotype" w:cs="Times New Roman"/>
                <w:lang w:val="en-GB"/>
              </w:rPr>
            </w:pPr>
            <w:r w:rsidRPr="00D15777">
              <w:rPr>
                <w:rFonts w:ascii="Palatino Linotype" w:hAnsi="Palatino Linotype" w:cs="Times New Roman"/>
                <w:lang w:val="en-DK"/>
              </w:rPr>
              <w:t>SRR8551563</w:t>
            </w:r>
          </w:p>
        </w:tc>
        <w:tc>
          <w:tcPr>
            <w:tcW w:w="3760" w:type="dxa"/>
          </w:tcPr>
          <w:p w14:paraId="1D218B8C" w14:textId="691EDD59" w:rsidR="009D16F5" w:rsidRPr="00D15777" w:rsidRDefault="009D16F5" w:rsidP="009D16F5">
            <w:pPr>
              <w:rPr>
                <w:rFonts w:ascii="Palatino Linotype" w:hAnsi="Palatino Linotype" w:cs="Times New Roman"/>
                <w:lang w:val="en-GB"/>
              </w:rPr>
            </w:pPr>
            <w:r w:rsidRPr="00D15777">
              <w:rPr>
                <w:rFonts w:ascii="Palatino Linotype" w:hAnsi="Palatino Linotype" w:cs="Times New Roman"/>
                <w:lang w:val="en-GB"/>
              </w:rPr>
              <w:t>Illumina NextSeq 500 (PE 2x76bp)</w:t>
            </w:r>
          </w:p>
        </w:tc>
      </w:tr>
      <w:tr w:rsidR="009D16F5" w:rsidRPr="00D15777" w14:paraId="38ED2112" w14:textId="77777777" w:rsidTr="00D15777">
        <w:trPr>
          <w:jc w:val="center"/>
        </w:trPr>
        <w:tc>
          <w:tcPr>
            <w:tcW w:w="1803" w:type="dxa"/>
            <w:vAlign w:val="center"/>
          </w:tcPr>
          <w:p w14:paraId="0DE3DCF5" w14:textId="15EA71F3" w:rsidR="009D16F5" w:rsidRPr="00D15777" w:rsidRDefault="009D16F5" w:rsidP="009D16F5">
            <w:pPr>
              <w:rPr>
                <w:rFonts w:ascii="Palatino Linotype" w:hAnsi="Palatino Linotype" w:cs="Times New Roman"/>
                <w:lang w:val="en-GB"/>
              </w:rPr>
            </w:pPr>
            <w:r w:rsidRPr="00D15777">
              <w:rPr>
                <w:rFonts w:ascii="Palatino Linotype" w:hAnsi="Palatino Linotype" w:cs="Times New Roman"/>
                <w:lang w:val="en-DK"/>
              </w:rPr>
              <w:t>2_brain</w:t>
            </w:r>
          </w:p>
        </w:tc>
        <w:tc>
          <w:tcPr>
            <w:tcW w:w="1803" w:type="dxa"/>
          </w:tcPr>
          <w:p w14:paraId="79A05713" w14:textId="5D30EE4E" w:rsidR="009D16F5" w:rsidRPr="00D15777" w:rsidRDefault="009D16F5" w:rsidP="009D16F5">
            <w:pPr>
              <w:rPr>
                <w:rFonts w:ascii="Palatino Linotype" w:hAnsi="Palatino Linotype" w:cs="Times New Roman"/>
                <w:lang w:val="en-GB"/>
              </w:rPr>
            </w:pPr>
            <w:r w:rsidRPr="00D15777">
              <w:rPr>
                <w:rFonts w:ascii="Palatino Linotype" w:hAnsi="Palatino Linotype" w:cs="Times New Roman"/>
                <w:lang w:val="en-DK"/>
              </w:rPr>
              <w:t>SRR8551559</w:t>
            </w:r>
          </w:p>
        </w:tc>
        <w:tc>
          <w:tcPr>
            <w:tcW w:w="3760" w:type="dxa"/>
          </w:tcPr>
          <w:p w14:paraId="17397D53" w14:textId="36E31346" w:rsidR="009D16F5" w:rsidRPr="00D15777" w:rsidRDefault="009D16F5" w:rsidP="009D16F5">
            <w:pPr>
              <w:rPr>
                <w:rFonts w:ascii="Palatino Linotype" w:hAnsi="Palatino Linotype" w:cs="Times New Roman"/>
                <w:lang w:val="en-GB"/>
              </w:rPr>
            </w:pPr>
            <w:r w:rsidRPr="00D15777">
              <w:rPr>
                <w:rFonts w:ascii="Palatino Linotype" w:hAnsi="Palatino Linotype" w:cs="Times New Roman"/>
                <w:lang w:val="en-GB"/>
              </w:rPr>
              <w:t>Illumina NextSeq 500 (PE 2x76bp)</w:t>
            </w:r>
          </w:p>
        </w:tc>
      </w:tr>
      <w:tr w:rsidR="009D16F5" w:rsidRPr="00D15777" w14:paraId="746C9C9C" w14:textId="77777777" w:rsidTr="00D15777">
        <w:trPr>
          <w:jc w:val="center"/>
        </w:trPr>
        <w:tc>
          <w:tcPr>
            <w:tcW w:w="1803" w:type="dxa"/>
            <w:vAlign w:val="center"/>
          </w:tcPr>
          <w:p w14:paraId="7C1A7020" w14:textId="14693DD2" w:rsidR="009D16F5" w:rsidRPr="00D15777" w:rsidRDefault="009D16F5" w:rsidP="009D16F5">
            <w:pPr>
              <w:rPr>
                <w:rFonts w:ascii="Palatino Linotype" w:hAnsi="Palatino Linotype" w:cs="Times New Roman"/>
                <w:lang w:val="en-GB"/>
              </w:rPr>
            </w:pPr>
            <w:r w:rsidRPr="00D15777">
              <w:rPr>
                <w:rFonts w:ascii="Palatino Linotype" w:hAnsi="Palatino Linotype" w:cs="Times New Roman"/>
                <w:lang w:val="en-DK"/>
              </w:rPr>
              <w:t>5_testis</w:t>
            </w:r>
          </w:p>
        </w:tc>
        <w:tc>
          <w:tcPr>
            <w:tcW w:w="1803" w:type="dxa"/>
          </w:tcPr>
          <w:p w14:paraId="1D4C6B7F" w14:textId="4D4668EC" w:rsidR="009D16F5" w:rsidRPr="00D15777" w:rsidRDefault="009D16F5" w:rsidP="009D16F5">
            <w:pPr>
              <w:rPr>
                <w:rFonts w:ascii="Palatino Linotype" w:hAnsi="Palatino Linotype" w:cs="Times New Roman"/>
                <w:lang w:val="en-GB"/>
              </w:rPr>
            </w:pPr>
            <w:r w:rsidRPr="00D15777">
              <w:rPr>
                <w:rFonts w:ascii="Palatino Linotype" w:hAnsi="Palatino Linotype" w:cs="Times New Roman"/>
                <w:lang w:val="en-DK"/>
              </w:rPr>
              <w:t>SRR8551566</w:t>
            </w:r>
          </w:p>
        </w:tc>
        <w:tc>
          <w:tcPr>
            <w:tcW w:w="3760" w:type="dxa"/>
          </w:tcPr>
          <w:p w14:paraId="17C4A1F5" w14:textId="18EE8C5B" w:rsidR="009D16F5" w:rsidRPr="00D15777" w:rsidRDefault="009D16F5" w:rsidP="009D16F5">
            <w:pPr>
              <w:rPr>
                <w:rFonts w:ascii="Palatino Linotype" w:hAnsi="Palatino Linotype" w:cs="Times New Roman"/>
                <w:lang w:val="en-GB"/>
              </w:rPr>
            </w:pPr>
            <w:r w:rsidRPr="00D15777">
              <w:rPr>
                <w:rFonts w:ascii="Palatino Linotype" w:hAnsi="Palatino Linotype" w:cs="Times New Roman"/>
                <w:lang w:val="en-GB"/>
              </w:rPr>
              <w:t>PacBio SMRT Sequel</w:t>
            </w:r>
          </w:p>
        </w:tc>
      </w:tr>
      <w:tr w:rsidR="009D16F5" w:rsidRPr="00D15777" w14:paraId="49A31215" w14:textId="77777777" w:rsidTr="00D15777">
        <w:trPr>
          <w:jc w:val="center"/>
        </w:trPr>
        <w:tc>
          <w:tcPr>
            <w:tcW w:w="1803" w:type="dxa"/>
            <w:vAlign w:val="center"/>
          </w:tcPr>
          <w:p w14:paraId="05C105E9" w14:textId="31742E92" w:rsidR="009D16F5" w:rsidRPr="00D15777" w:rsidRDefault="009D16F5" w:rsidP="009D16F5">
            <w:pPr>
              <w:rPr>
                <w:rFonts w:ascii="Palatino Linotype" w:hAnsi="Palatino Linotype" w:cs="Times New Roman"/>
                <w:lang w:val="en-GB"/>
              </w:rPr>
            </w:pPr>
            <w:r w:rsidRPr="00D15777">
              <w:rPr>
                <w:rFonts w:ascii="Palatino Linotype" w:hAnsi="Palatino Linotype" w:cs="Times New Roman"/>
                <w:lang w:val="en-DK"/>
              </w:rPr>
              <w:t>2_ovary</w:t>
            </w:r>
          </w:p>
        </w:tc>
        <w:tc>
          <w:tcPr>
            <w:tcW w:w="1803" w:type="dxa"/>
          </w:tcPr>
          <w:p w14:paraId="590C6B13" w14:textId="78C2202A" w:rsidR="009D16F5" w:rsidRPr="00D15777" w:rsidRDefault="009D16F5" w:rsidP="009D16F5">
            <w:pPr>
              <w:rPr>
                <w:rFonts w:ascii="Palatino Linotype" w:hAnsi="Palatino Linotype" w:cs="Times New Roman"/>
                <w:lang w:val="en-GB"/>
              </w:rPr>
            </w:pPr>
            <w:r w:rsidRPr="00D15777">
              <w:rPr>
                <w:rFonts w:ascii="Palatino Linotype" w:hAnsi="Palatino Linotype" w:cs="Times New Roman"/>
                <w:lang w:val="en-DK"/>
              </w:rPr>
              <w:t>SRR8551564</w:t>
            </w:r>
          </w:p>
        </w:tc>
        <w:tc>
          <w:tcPr>
            <w:tcW w:w="3760" w:type="dxa"/>
          </w:tcPr>
          <w:p w14:paraId="4C7490EB" w14:textId="4D7FB589" w:rsidR="009D16F5" w:rsidRPr="00D15777" w:rsidRDefault="009D16F5" w:rsidP="009D16F5">
            <w:pPr>
              <w:rPr>
                <w:rFonts w:ascii="Palatino Linotype" w:hAnsi="Palatino Linotype" w:cs="Times New Roman"/>
                <w:lang w:val="en-GB"/>
              </w:rPr>
            </w:pPr>
            <w:r w:rsidRPr="00D15777">
              <w:rPr>
                <w:rFonts w:ascii="Palatino Linotype" w:hAnsi="Palatino Linotype" w:cs="Times New Roman"/>
                <w:lang w:val="en-GB"/>
              </w:rPr>
              <w:t>PacBio SMRT Sequel</w:t>
            </w:r>
          </w:p>
        </w:tc>
      </w:tr>
      <w:tr w:rsidR="009D16F5" w:rsidRPr="00D15777" w14:paraId="0ECA8539" w14:textId="77777777" w:rsidTr="00D15777">
        <w:trPr>
          <w:jc w:val="center"/>
        </w:trPr>
        <w:tc>
          <w:tcPr>
            <w:tcW w:w="1803" w:type="dxa"/>
            <w:vAlign w:val="center"/>
          </w:tcPr>
          <w:p w14:paraId="0FF97BC2" w14:textId="66EC8EF7" w:rsidR="009D16F5" w:rsidRPr="00D15777" w:rsidRDefault="009D16F5" w:rsidP="009D16F5">
            <w:pPr>
              <w:rPr>
                <w:rFonts w:ascii="Palatino Linotype" w:hAnsi="Palatino Linotype" w:cs="Times New Roman"/>
                <w:lang w:val="en-GB"/>
              </w:rPr>
            </w:pPr>
            <w:r w:rsidRPr="00D15777">
              <w:rPr>
                <w:rFonts w:ascii="Palatino Linotype" w:hAnsi="Palatino Linotype" w:cs="Times New Roman"/>
                <w:lang w:val="en-DK"/>
              </w:rPr>
              <w:t>5_brain</w:t>
            </w:r>
          </w:p>
        </w:tc>
        <w:tc>
          <w:tcPr>
            <w:tcW w:w="1803" w:type="dxa"/>
            <w:vAlign w:val="center"/>
          </w:tcPr>
          <w:p w14:paraId="710D89EE" w14:textId="5B916AB4" w:rsidR="009D16F5" w:rsidRPr="00D15777" w:rsidRDefault="009D16F5" w:rsidP="009D16F5">
            <w:pPr>
              <w:rPr>
                <w:rFonts w:ascii="Palatino Linotype" w:hAnsi="Palatino Linotype" w:cs="Times New Roman"/>
                <w:lang w:val="en-GB"/>
              </w:rPr>
            </w:pPr>
            <w:r w:rsidRPr="00D15777">
              <w:rPr>
                <w:rFonts w:ascii="Palatino Linotype" w:hAnsi="Palatino Linotype" w:cs="Times New Roman"/>
                <w:lang w:val="en-DK"/>
              </w:rPr>
              <w:t>SRR8551562</w:t>
            </w:r>
          </w:p>
        </w:tc>
        <w:tc>
          <w:tcPr>
            <w:tcW w:w="3760" w:type="dxa"/>
            <w:vAlign w:val="center"/>
          </w:tcPr>
          <w:p w14:paraId="2F71621A" w14:textId="37642B3A" w:rsidR="009D16F5" w:rsidRPr="00D15777" w:rsidRDefault="009D16F5" w:rsidP="009D16F5">
            <w:pPr>
              <w:rPr>
                <w:rFonts w:ascii="Palatino Linotype" w:hAnsi="Palatino Linotype" w:cs="Times New Roman"/>
                <w:lang w:val="en-GB"/>
              </w:rPr>
            </w:pPr>
            <w:r w:rsidRPr="00D15777">
              <w:rPr>
                <w:rFonts w:ascii="Palatino Linotype" w:hAnsi="Palatino Linotype" w:cs="Times New Roman"/>
                <w:lang w:val="en-GB"/>
              </w:rPr>
              <w:t>PacBio SMRT Sequel</w:t>
            </w:r>
          </w:p>
        </w:tc>
      </w:tr>
      <w:tr w:rsidR="009D16F5" w:rsidRPr="00D15777" w14:paraId="0B5EB311" w14:textId="77777777" w:rsidTr="00D15777">
        <w:trPr>
          <w:jc w:val="center"/>
        </w:trPr>
        <w:tc>
          <w:tcPr>
            <w:tcW w:w="1803" w:type="dxa"/>
            <w:vAlign w:val="center"/>
          </w:tcPr>
          <w:p w14:paraId="44605E1F" w14:textId="753A3413" w:rsidR="009D16F5" w:rsidRPr="00D15777" w:rsidRDefault="009D16F5" w:rsidP="009D16F5">
            <w:pPr>
              <w:rPr>
                <w:rFonts w:ascii="Palatino Linotype" w:hAnsi="Palatino Linotype" w:cs="Times New Roman"/>
                <w:lang w:val="en-DK"/>
              </w:rPr>
            </w:pPr>
            <w:r w:rsidRPr="00D15777">
              <w:rPr>
                <w:rFonts w:ascii="Palatino Linotype" w:hAnsi="Palatino Linotype" w:cs="Times New Roman"/>
                <w:lang w:val="en-DK"/>
              </w:rPr>
              <w:t>2_brain</w:t>
            </w:r>
          </w:p>
        </w:tc>
        <w:tc>
          <w:tcPr>
            <w:tcW w:w="1803" w:type="dxa"/>
            <w:vAlign w:val="center"/>
          </w:tcPr>
          <w:p w14:paraId="4007AAB8" w14:textId="3AC02DEA" w:rsidR="009D16F5" w:rsidRPr="00D15777" w:rsidRDefault="009D16F5" w:rsidP="009D16F5">
            <w:pPr>
              <w:rPr>
                <w:rFonts w:ascii="Palatino Linotype" w:hAnsi="Palatino Linotype" w:cs="Times New Roman"/>
                <w:lang w:val="en-GB"/>
              </w:rPr>
            </w:pPr>
            <w:r w:rsidRPr="00D15777">
              <w:rPr>
                <w:rFonts w:ascii="Palatino Linotype" w:hAnsi="Palatino Linotype" w:cs="Times New Roman"/>
                <w:lang w:val="en-DK"/>
              </w:rPr>
              <w:t>SRR8551558</w:t>
            </w:r>
          </w:p>
        </w:tc>
        <w:tc>
          <w:tcPr>
            <w:tcW w:w="3760" w:type="dxa"/>
          </w:tcPr>
          <w:p w14:paraId="012D3E6C" w14:textId="18DB347A" w:rsidR="009D16F5" w:rsidRPr="00D15777" w:rsidRDefault="009D16F5" w:rsidP="009D16F5">
            <w:pPr>
              <w:rPr>
                <w:rFonts w:ascii="Palatino Linotype" w:hAnsi="Palatino Linotype" w:cs="Times New Roman"/>
                <w:lang w:val="en-GB"/>
              </w:rPr>
            </w:pPr>
            <w:r w:rsidRPr="00D15777">
              <w:rPr>
                <w:rFonts w:ascii="Palatino Linotype" w:hAnsi="Palatino Linotype" w:cs="Times New Roman"/>
                <w:lang w:val="en-GB"/>
              </w:rPr>
              <w:t>PacBio SMRT Sequel</w:t>
            </w:r>
          </w:p>
        </w:tc>
      </w:tr>
    </w:tbl>
    <w:p w14:paraId="37F83E5A" w14:textId="77777777" w:rsidR="00E771D6" w:rsidRPr="00D15777" w:rsidRDefault="00E771D6" w:rsidP="00082B81">
      <w:pPr>
        <w:rPr>
          <w:rFonts w:ascii="Palatino Linotype" w:hAnsi="Palatino Linotype" w:cs="Times New Roman"/>
          <w:lang w:val="en-GB"/>
        </w:rPr>
      </w:pPr>
    </w:p>
    <w:p w14:paraId="63A7EB88" w14:textId="77777777" w:rsidR="00E771D6" w:rsidRPr="00D15777" w:rsidRDefault="00E771D6" w:rsidP="00082B81">
      <w:pPr>
        <w:rPr>
          <w:rFonts w:ascii="Palatino Linotype" w:hAnsi="Palatino Linotype" w:cs="Times New Roman"/>
          <w:lang w:val="en-GB"/>
        </w:rPr>
      </w:pPr>
    </w:p>
    <w:p w14:paraId="164191FB" w14:textId="77777777" w:rsidR="00434CAC" w:rsidRPr="00D15777" w:rsidRDefault="00434CAC" w:rsidP="00082B81">
      <w:pPr>
        <w:rPr>
          <w:rFonts w:ascii="Palatino Linotype" w:hAnsi="Palatino Linotype" w:cs="Times New Roman"/>
          <w:lang w:val="en-GB"/>
        </w:rPr>
      </w:pPr>
    </w:p>
    <w:p w14:paraId="0872A46D" w14:textId="77777777" w:rsidR="00434CAC" w:rsidRPr="00D15777" w:rsidRDefault="00434CAC" w:rsidP="00082B81">
      <w:pPr>
        <w:rPr>
          <w:rFonts w:ascii="Palatino Linotype" w:hAnsi="Palatino Linotype" w:cs="Times New Roman"/>
          <w:lang w:val="en-GB"/>
        </w:rPr>
      </w:pPr>
    </w:p>
    <w:p w14:paraId="67531931" w14:textId="77777777" w:rsidR="00434CAC" w:rsidRPr="00D15777" w:rsidRDefault="00434CAC" w:rsidP="00082B81">
      <w:pPr>
        <w:rPr>
          <w:rFonts w:ascii="Palatino Linotype" w:hAnsi="Palatino Linotype" w:cs="Times New Roman"/>
          <w:lang w:val="en-GB"/>
        </w:rPr>
      </w:pPr>
    </w:p>
    <w:p w14:paraId="11E20E57" w14:textId="77777777" w:rsidR="00434CAC" w:rsidRPr="00D15777" w:rsidRDefault="00434CAC" w:rsidP="00082B81">
      <w:pPr>
        <w:rPr>
          <w:rFonts w:ascii="Palatino Linotype" w:hAnsi="Palatino Linotype" w:cs="Times New Roman"/>
          <w:lang w:val="en-GB"/>
        </w:rPr>
      </w:pPr>
    </w:p>
    <w:p w14:paraId="25C0A483" w14:textId="77777777" w:rsidR="00434CAC" w:rsidRPr="00D15777" w:rsidRDefault="00434CAC" w:rsidP="00082B81">
      <w:pPr>
        <w:rPr>
          <w:rFonts w:ascii="Palatino Linotype" w:hAnsi="Palatino Linotype" w:cs="Times New Roman"/>
          <w:lang w:val="en-GB"/>
        </w:rPr>
      </w:pPr>
    </w:p>
    <w:p w14:paraId="7C95B946" w14:textId="77777777" w:rsidR="00434CAC" w:rsidRPr="00D15777" w:rsidRDefault="00434CAC" w:rsidP="00082B81">
      <w:pPr>
        <w:rPr>
          <w:rFonts w:ascii="Palatino Linotype" w:hAnsi="Palatino Linotype" w:cs="Times New Roman"/>
          <w:lang w:val="en-GB"/>
        </w:rPr>
      </w:pPr>
    </w:p>
    <w:p w14:paraId="51984003" w14:textId="77777777" w:rsidR="00434CAC" w:rsidRPr="00D15777" w:rsidRDefault="00434CAC" w:rsidP="00082B81">
      <w:pPr>
        <w:rPr>
          <w:rFonts w:ascii="Palatino Linotype" w:hAnsi="Palatino Linotype" w:cs="Times New Roman"/>
          <w:lang w:val="en-GB"/>
        </w:rPr>
      </w:pPr>
    </w:p>
    <w:p w14:paraId="2036F6B6" w14:textId="77777777" w:rsidR="00434CAC" w:rsidRPr="00D15777" w:rsidRDefault="00434CAC" w:rsidP="00082B81">
      <w:pPr>
        <w:rPr>
          <w:rFonts w:ascii="Palatino Linotype" w:hAnsi="Palatino Linotype" w:cs="Times New Roman"/>
          <w:lang w:val="en-GB"/>
        </w:rPr>
      </w:pPr>
    </w:p>
    <w:p w14:paraId="55075E7A" w14:textId="77777777" w:rsidR="00434CAC" w:rsidRPr="00D15777" w:rsidRDefault="00434CAC" w:rsidP="00082B81">
      <w:pPr>
        <w:rPr>
          <w:rFonts w:ascii="Palatino Linotype" w:hAnsi="Palatino Linotype" w:cs="Times New Roman"/>
          <w:lang w:val="en-GB"/>
        </w:rPr>
      </w:pPr>
    </w:p>
    <w:p w14:paraId="6D34F52E" w14:textId="77777777" w:rsidR="00434CAC" w:rsidRPr="00D15777" w:rsidRDefault="00434CAC" w:rsidP="00082B81">
      <w:pPr>
        <w:rPr>
          <w:rFonts w:ascii="Palatino Linotype" w:hAnsi="Palatino Linotype" w:cs="Times New Roman"/>
          <w:lang w:val="en-GB"/>
        </w:rPr>
      </w:pPr>
    </w:p>
    <w:p w14:paraId="057DED5D" w14:textId="77777777" w:rsidR="00434CAC" w:rsidRPr="00D15777" w:rsidRDefault="00434CAC" w:rsidP="00082B81">
      <w:pPr>
        <w:rPr>
          <w:rFonts w:ascii="Palatino Linotype" w:hAnsi="Palatino Linotype" w:cs="Times New Roman"/>
          <w:lang w:val="en-GB"/>
        </w:rPr>
      </w:pPr>
    </w:p>
    <w:p w14:paraId="0554EAEB" w14:textId="77777777" w:rsidR="00434CAC" w:rsidRPr="00D15777" w:rsidRDefault="00434CAC" w:rsidP="00082B81">
      <w:pPr>
        <w:rPr>
          <w:rFonts w:ascii="Palatino Linotype" w:hAnsi="Palatino Linotype" w:cs="Times New Roman"/>
          <w:lang w:val="en-GB"/>
        </w:rPr>
      </w:pPr>
    </w:p>
    <w:p w14:paraId="0DB3BE89" w14:textId="77777777" w:rsidR="00434CAC" w:rsidRPr="00D15777" w:rsidRDefault="00434CAC" w:rsidP="00082B81">
      <w:pPr>
        <w:rPr>
          <w:rFonts w:ascii="Palatino Linotype" w:hAnsi="Palatino Linotype" w:cs="Times New Roman"/>
          <w:lang w:val="en-GB"/>
        </w:rPr>
      </w:pPr>
    </w:p>
    <w:p w14:paraId="1C3140FC" w14:textId="77777777" w:rsidR="00434CAC" w:rsidRPr="00D15777" w:rsidRDefault="00434CAC" w:rsidP="00082B81">
      <w:pPr>
        <w:rPr>
          <w:rFonts w:ascii="Palatino Linotype" w:hAnsi="Palatino Linotype" w:cs="Times New Roman"/>
          <w:lang w:val="en-GB"/>
        </w:rPr>
      </w:pPr>
    </w:p>
    <w:p w14:paraId="39F2479A" w14:textId="77777777" w:rsidR="00434CAC" w:rsidRPr="00D15777" w:rsidRDefault="00434CAC" w:rsidP="00082B81">
      <w:pPr>
        <w:rPr>
          <w:rFonts w:ascii="Palatino Linotype" w:hAnsi="Palatino Linotype" w:cs="Times New Roman"/>
          <w:lang w:val="en-GB"/>
        </w:rPr>
      </w:pPr>
    </w:p>
    <w:p w14:paraId="53897967" w14:textId="694AB21A" w:rsidR="00AB5480" w:rsidRPr="00D15777" w:rsidRDefault="00965BF7" w:rsidP="00082B81">
      <w:pPr>
        <w:rPr>
          <w:rFonts w:ascii="Palatino Linotype" w:hAnsi="Palatino Linotype" w:cs="Times New Roman"/>
          <w:lang w:val="en-GB"/>
        </w:rPr>
      </w:pPr>
      <w:r w:rsidRPr="00D15777">
        <w:rPr>
          <w:rFonts w:ascii="Palatino Linotype" w:hAnsi="Palatino Linotype" w:cs="Times New Roman"/>
          <w:noProof/>
          <w:lang w:val="en-GB"/>
        </w:rPr>
        <w:lastRenderedPageBreak/>
        <mc:AlternateContent>
          <mc:Choice Requires="wps">
            <w:drawing>
              <wp:anchor distT="0" distB="0" distL="114300" distR="114300" simplePos="0" relativeHeight="251663360" behindDoc="0" locked="0" layoutInCell="1" allowOverlap="1" wp14:anchorId="67446375" wp14:editId="339AB9B8">
                <wp:simplePos x="0" y="0"/>
                <wp:positionH relativeFrom="column">
                  <wp:posOffset>4435200</wp:posOffset>
                </wp:positionH>
                <wp:positionV relativeFrom="paragraph">
                  <wp:posOffset>4198745</wp:posOffset>
                </wp:positionV>
                <wp:extent cx="669290" cy="280800"/>
                <wp:effectExtent l="0" t="0" r="16510" b="11430"/>
                <wp:wrapNone/>
                <wp:docPr id="1706813575" name="Text Box 10"/>
                <wp:cNvGraphicFramePr/>
                <a:graphic xmlns:a="http://schemas.openxmlformats.org/drawingml/2006/main">
                  <a:graphicData uri="http://schemas.microsoft.com/office/word/2010/wordprocessingShape">
                    <wps:wsp>
                      <wps:cNvSpPr txBox="1"/>
                      <wps:spPr>
                        <a:xfrm>
                          <a:off x="0" y="0"/>
                          <a:ext cx="669290" cy="280800"/>
                        </a:xfrm>
                        <a:prstGeom prst="rect">
                          <a:avLst/>
                        </a:prstGeom>
                        <a:solidFill>
                          <a:schemeClr val="lt1"/>
                        </a:solidFill>
                        <a:ln w="6350">
                          <a:solidFill>
                            <a:prstClr val="black"/>
                          </a:solidFill>
                        </a:ln>
                      </wps:spPr>
                      <wps:txbx>
                        <w:txbxContent>
                          <w:p w14:paraId="570380A4" w14:textId="3F479262" w:rsidR="00965BF7" w:rsidRDefault="00965BF7" w:rsidP="00965BF7">
                            <w:r>
                              <w:t>Ovary2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446375" id="_x0000_t202" coordsize="21600,21600" o:spt="202" path="m,l,21600r21600,l21600,xe">
                <v:stroke joinstyle="miter"/>
                <v:path gradientshapeok="t" o:connecttype="rect"/>
              </v:shapetype>
              <v:shape id="Text Box 10" o:spid="_x0000_s1026" type="#_x0000_t202" style="position:absolute;margin-left:349.25pt;margin-top:330.6pt;width:52.7pt;height:22.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" fillcolor="white [3201]" strokeweight=".5pt">
                <v:textbox>
                  <w:txbxContent>
                    <w:p w14:paraId="570380A4" w14:textId="3F479262" w:rsidR="00965BF7" w:rsidRDefault="00965BF7" w:rsidP="00965BF7">
                      <w:r>
                        <w:t>Ovary2</w:t>
                      </w:r>
                    </w:p>
                  </w:txbxContent>
                </v:textbox>
              </v:shape>
            </w:pict>
          </mc:Fallback>
        </mc:AlternateContent>
      </w:r>
      <w:r w:rsidRPr="00D15777">
        <w:rPr>
          <w:rFonts w:ascii="Palatino Linotype" w:hAnsi="Palatino Linotype" w:cs="Times New Roman"/>
          <w:noProof/>
          <w:lang w:val="en-GB"/>
        </w:rPr>
        <mc:AlternateContent>
          <mc:Choice Requires="wps">
            <w:drawing>
              <wp:anchor distT="0" distB="0" distL="114300" distR="114300" simplePos="0" relativeHeight="251665408" behindDoc="0" locked="0" layoutInCell="1" allowOverlap="1" wp14:anchorId="7491AACE" wp14:editId="002FA798">
                <wp:simplePos x="0" y="0"/>
                <wp:positionH relativeFrom="column">
                  <wp:posOffset>4435200</wp:posOffset>
                </wp:positionH>
                <wp:positionV relativeFrom="paragraph">
                  <wp:posOffset>5833145</wp:posOffset>
                </wp:positionV>
                <wp:extent cx="669310" cy="280800"/>
                <wp:effectExtent l="0" t="0" r="16510" b="11430"/>
                <wp:wrapNone/>
                <wp:docPr id="1938761298" name="Text Box 10"/>
                <wp:cNvGraphicFramePr/>
                <a:graphic xmlns:a="http://schemas.openxmlformats.org/drawingml/2006/main">
                  <a:graphicData uri="http://schemas.microsoft.com/office/word/2010/wordprocessingShape">
                    <wps:wsp>
                      <wps:cNvSpPr txBox="1"/>
                      <wps:spPr>
                        <a:xfrm>
                          <a:off x="0" y="0"/>
                          <a:ext cx="669310" cy="280800"/>
                        </a:xfrm>
                        <a:prstGeom prst="rect">
                          <a:avLst/>
                        </a:prstGeom>
                        <a:solidFill>
                          <a:schemeClr val="lt1"/>
                        </a:solidFill>
                        <a:ln w="6350">
                          <a:solidFill>
                            <a:prstClr val="black"/>
                          </a:solidFill>
                        </a:ln>
                      </wps:spPr>
                      <wps:txbx>
                        <w:txbxContent>
                          <w:p w14:paraId="50EFE9E3" w14:textId="5CD0B268" w:rsidR="00965BF7" w:rsidRDefault="00965BF7" w:rsidP="00965BF7">
                            <w:r>
                              <w:t>Testis5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91AACE" id="_x0000_s1027" type="#_x0000_t202" style="position:absolute;margin-left:349.25pt;margin-top:459.3pt;width:52.7pt;height:22.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" fillcolor="white [3201]" strokeweight=".5pt">
                <v:textbox>
                  <w:txbxContent>
                    <w:p w14:paraId="50EFE9E3" w14:textId="5CD0B268" w:rsidR="00965BF7" w:rsidRDefault="00965BF7" w:rsidP="00965BF7">
                      <w:r>
                        <w:t>Testis5</w:t>
                      </w:r>
                    </w:p>
                  </w:txbxContent>
                </v:textbox>
              </v:shape>
            </w:pict>
          </mc:Fallback>
        </mc:AlternateContent>
      </w:r>
      <w:r w:rsidRPr="00D15777">
        <w:rPr>
          <w:rFonts w:ascii="Palatino Linotype" w:hAnsi="Palatino Linotype" w:cs="Times New Roman"/>
          <w:noProof/>
          <w:lang w:val="en-GB"/>
        </w:rPr>
        <mc:AlternateContent>
          <mc:Choice Requires="wps">
            <w:drawing>
              <wp:anchor distT="0" distB="0" distL="114300" distR="114300" simplePos="0" relativeHeight="251661312" behindDoc="0" locked="0" layoutInCell="1" allowOverlap="1" wp14:anchorId="28A5FA96" wp14:editId="1ECFA4D0">
                <wp:simplePos x="0" y="0"/>
                <wp:positionH relativeFrom="column">
                  <wp:posOffset>4479535</wp:posOffset>
                </wp:positionH>
                <wp:positionV relativeFrom="paragraph">
                  <wp:posOffset>2477770</wp:posOffset>
                </wp:positionV>
                <wp:extent cx="626400" cy="259200"/>
                <wp:effectExtent l="0" t="0" r="8890" b="7620"/>
                <wp:wrapNone/>
                <wp:docPr id="1291658112" name="Text Box 10"/>
                <wp:cNvGraphicFramePr/>
                <a:graphic xmlns:a="http://schemas.openxmlformats.org/drawingml/2006/main">
                  <a:graphicData uri="http://schemas.microsoft.com/office/word/2010/wordprocessingShape">
                    <wps:wsp>
                      <wps:cNvSpPr txBox="1"/>
                      <wps:spPr>
                        <a:xfrm>
                          <a:off x="0" y="0"/>
                          <a:ext cx="626400" cy="259200"/>
                        </a:xfrm>
                        <a:prstGeom prst="rect">
                          <a:avLst/>
                        </a:prstGeom>
                        <a:solidFill>
                          <a:schemeClr val="lt1"/>
                        </a:solidFill>
                        <a:ln w="6350">
                          <a:solidFill>
                            <a:prstClr val="black"/>
                          </a:solidFill>
                        </a:ln>
                      </wps:spPr>
                      <wps:txbx>
                        <w:txbxContent>
                          <w:p w14:paraId="4801E9C2" w14:textId="2FF97DED" w:rsidR="00965BF7" w:rsidRDefault="00965BF7" w:rsidP="00965BF7">
                            <w:r>
                              <w:t>Brain5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A5FA96" id="_x0000_s1028" type="#_x0000_t202" style="position:absolute;margin-left:352.7pt;margin-top:195.1pt;width:49.3pt;height:20.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" fillcolor="white [3201]" strokeweight=".5pt">
                <v:textbox>
                  <w:txbxContent>
                    <w:p w14:paraId="4801E9C2" w14:textId="2FF97DED" w:rsidR="00965BF7" w:rsidRDefault="00965BF7" w:rsidP="00965BF7">
                      <w:r>
                        <w:t>Brain</w:t>
                      </w:r>
                      <w:r>
                        <w:t>5</w:t>
                      </w:r>
                    </w:p>
                  </w:txbxContent>
                </v:textbox>
              </v:shape>
            </w:pict>
          </mc:Fallback>
        </mc:AlternateContent>
      </w:r>
      <w:r w:rsidRPr="00D15777">
        <w:rPr>
          <w:rFonts w:ascii="Palatino Linotype" w:hAnsi="Palatino Linotype" w:cs="Times New Roman"/>
          <w:noProof/>
          <w:lang w:val="en-GB"/>
        </w:rPr>
        <mc:AlternateContent>
          <mc:Choice Requires="wps">
            <w:drawing>
              <wp:anchor distT="0" distB="0" distL="114300" distR="114300" simplePos="0" relativeHeight="251659264" behindDoc="0" locked="0" layoutInCell="1" allowOverlap="1" wp14:anchorId="5F4974D9" wp14:editId="6ACE39B5">
                <wp:simplePos x="0" y="0"/>
                <wp:positionH relativeFrom="column">
                  <wp:posOffset>4478850</wp:posOffset>
                </wp:positionH>
                <wp:positionV relativeFrom="paragraph">
                  <wp:posOffset>714190</wp:posOffset>
                </wp:positionV>
                <wp:extent cx="626400" cy="259200"/>
                <wp:effectExtent l="0" t="0" r="8890" b="7620"/>
                <wp:wrapNone/>
                <wp:docPr id="158377513" name="Text Box 10"/>
                <wp:cNvGraphicFramePr/>
                <a:graphic xmlns:a="http://schemas.openxmlformats.org/drawingml/2006/main">
                  <a:graphicData uri="http://schemas.microsoft.com/office/word/2010/wordprocessingShape">
                    <wps:wsp>
                      <wps:cNvSpPr txBox="1"/>
                      <wps:spPr>
                        <a:xfrm>
                          <a:off x="0" y="0"/>
                          <a:ext cx="626400" cy="259200"/>
                        </a:xfrm>
                        <a:prstGeom prst="rect">
                          <a:avLst/>
                        </a:prstGeom>
                        <a:solidFill>
                          <a:schemeClr val="lt1"/>
                        </a:solidFill>
                        <a:ln w="6350">
                          <a:solidFill>
                            <a:prstClr val="black"/>
                          </a:solidFill>
                        </a:ln>
                      </wps:spPr>
                      <wps:txbx>
                        <w:txbxContent>
                          <w:p w14:paraId="10AAE4FB" w14:textId="5FC7FE6A" w:rsidR="00965BF7" w:rsidRDefault="00965BF7">
                            <w:r>
                              <w:t>Brain2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4974D9" id="_x0000_s1029" type="#_x0000_t202" style="position:absolute;margin-left:352.65pt;margin-top:56.25pt;width:49.3pt;height:20.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" fillcolor="white [3201]" strokeweight=".5pt">
                <v:textbox>
                  <w:txbxContent>
                    <w:p w14:paraId="10AAE4FB" w14:textId="5FC7FE6A" w:rsidR="00965BF7" w:rsidRDefault="00965BF7">
                      <w:r>
                        <w:t>Brain2</w:t>
                      </w:r>
                    </w:p>
                  </w:txbxContent>
                </v:textbox>
              </v:shape>
            </w:pict>
          </mc:Fallback>
        </mc:AlternateContent>
      </w:r>
      <w:r w:rsidR="007C6F2E" w:rsidRPr="00D15777">
        <w:rPr>
          <w:rFonts w:ascii="Palatino Linotype" w:hAnsi="Palatino Linotype" w:cs="Times New Roman"/>
          <w:noProof/>
        </w:rPr>
        <w:drawing>
          <wp:inline distT="0" distB="0" distL="0" distR="0" wp14:anchorId="0A8068AD" wp14:editId="16080DAA">
            <wp:extent cx="2146935" cy="1673249"/>
            <wp:effectExtent l="0" t="0" r="0" b="3175"/>
            <wp:docPr id="1166846066" name="Picture 2" descr="A graph with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846066" name="Picture 2" descr="A graph with different colored bars&#10;&#10;Description automatically generated with medium confidence"/>
                    <pic:cNvPicPr/>
                  </pic:nvPicPr>
                  <pic:blipFill rotWithShape="1">
                    <a:blip r:embed="rId4">
                      <a:extLst>
                        <a:ext uri="{28A0092B-C50C-407E-A947-70E740481C1C}">
                          <a14:useLocalDpi xmlns:a14="http://schemas.microsoft.com/office/drawing/2010/main" val="0"/>
                        </a:ext>
                      </a:extLst>
                    </a:blip>
                    <a:srcRect l="10911" t="19716" r="34546" b="14159"/>
                    <a:stretch/>
                  </pic:blipFill>
                  <pic:spPr bwMode="auto">
                    <a:xfrm>
                      <a:off x="0" y="0"/>
                      <a:ext cx="2173281" cy="1693782"/>
                    </a:xfrm>
                    <a:prstGeom prst="rect">
                      <a:avLst/>
                    </a:prstGeom>
                    <a:ln>
                      <a:noFill/>
                    </a:ln>
                    <a:extLst>
                      <a:ext uri="{53640926-AAD7-44D8-BBD7-CCE9431645EC}">
                        <a14:shadowObscured xmlns:a14="http://schemas.microsoft.com/office/drawing/2010/main"/>
                      </a:ext>
                    </a:extLst>
                  </pic:spPr>
                </pic:pic>
              </a:graphicData>
            </a:graphic>
          </wp:inline>
        </w:drawing>
      </w:r>
      <w:r w:rsidR="007C6F2E" w:rsidRPr="00D15777">
        <w:rPr>
          <w:rFonts w:ascii="Palatino Linotype" w:hAnsi="Palatino Linotype" w:cs="Times New Roman"/>
          <w:noProof/>
        </w:rPr>
        <w:drawing>
          <wp:inline distT="0" distB="0" distL="0" distR="0" wp14:anchorId="7FBE7917" wp14:editId="293A7BE2">
            <wp:extent cx="3494463" cy="1756800"/>
            <wp:effectExtent l="0" t="0" r="0" b="0"/>
            <wp:docPr id="210535573" name="Picture 3" descr="A graph with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35573" name="Picture 3" descr="A graph with different colored bars&#10;&#10;Description automatically generated with medium confidence"/>
                    <pic:cNvPicPr/>
                  </pic:nvPicPr>
                  <pic:blipFill rotWithShape="1">
                    <a:blip r:embed="rId5">
                      <a:extLst>
                        <a:ext uri="{28A0092B-C50C-407E-A947-70E740481C1C}">
                          <a14:useLocalDpi xmlns:a14="http://schemas.microsoft.com/office/drawing/2010/main" val="0"/>
                        </a:ext>
                      </a:extLst>
                    </a:blip>
                    <a:srcRect l="11220" t="18916" r="1655" b="12950"/>
                    <a:stretch/>
                  </pic:blipFill>
                  <pic:spPr bwMode="auto">
                    <a:xfrm>
                      <a:off x="0" y="0"/>
                      <a:ext cx="3536554" cy="1777961"/>
                    </a:xfrm>
                    <a:prstGeom prst="rect">
                      <a:avLst/>
                    </a:prstGeom>
                    <a:ln>
                      <a:noFill/>
                    </a:ln>
                    <a:extLst>
                      <a:ext uri="{53640926-AAD7-44D8-BBD7-CCE9431645EC}">
                        <a14:shadowObscured xmlns:a14="http://schemas.microsoft.com/office/drawing/2010/main"/>
                      </a:ext>
                    </a:extLst>
                  </pic:spPr>
                </pic:pic>
              </a:graphicData>
            </a:graphic>
          </wp:inline>
        </w:drawing>
      </w:r>
      <w:r w:rsidR="007C6F2E" w:rsidRPr="00D15777">
        <w:rPr>
          <w:rFonts w:ascii="Palatino Linotype" w:hAnsi="Palatino Linotype" w:cs="Times New Roman"/>
          <w:noProof/>
        </w:rPr>
        <w:drawing>
          <wp:inline distT="0" distB="0" distL="0" distR="0" wp14:anchorId="11E8B573" wp14:editId="2AA33F7D">
            <wp:extent cx="2162810" cy="1609558"/>
            <wp:effectExtent l="0" t="0" r="0" b="3810"/>
            <wp:docPr id="1627340108" name="Picture 4" descr="A graph with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340108" name="Picture 4" descr="A graph with different colored lines&#10;&#10;Description automatically generated with medium confidence"/>
                    <pic:cNvPicPr/>
                  </pic:nvPicPr>
                  <pic:blipFill rotWithShape="1">
                    <a:blip r:embed="rId6">
                      <a:extLst>
                        <a:ext uri="{28A0092B-C50C-407E-A947-70E740481C1C}">
                          <a14:useLocalDpi xmlns:a14="http://schemas.microsoft.com/office/drawing/2010/main" val="0"/>
                        </a:ext>
                      </a:extLst>
                    </a:blip>
                    <a:srcRect l="10291" t="22235" r="34340" b="13667"/>
                    <a:stretch/>
                  </pic:blipFill>
                  <pic:spPr bwMode="auto">
                    <a:xfrm>
                      <a:off x="0" y="0"/>
                      <a:ext cx="2189113" cy="1629133"/>
                    </a:xfrm>
                    <a:prstGeom prst="rect">
                      <a:avLst/>
                    </a:prstGeom>
                    <a:ln>
                      <a:noFill/>
                    </a:ln>
                    <a:extLst>
                      <a:ext uri="{53640926-AAD7-44D8-BBD7-CCE9431645EC}">
                        <a14:shadowObscured xmlns:a14="http://schemas.microsoft.com/office/drawing/2010/main"/>
                      </a:ext>
                    </a:extLst>
                  </pic:spPr>
                </pic:pic>
              </a:graphicData>
            </a:graphic>
          </wp:inline>
        </w:drawing>
      </w:r>
      <w:r w:rsidR="007C6F2E" w:rsidRPr="00D15777">
        <w:rPr>
          <w:rFonts w:ascii="Palatino Linotype" w:hAnsi="Palatino Linotype" w:cs="Times New Roman"/>
          <w:noProof/>
        </w:rPr>
        <w:drawing>
          <wp:inline distT="0" distB="0" distL="0" distR="0" wp14:anchorId="13192A68" wp14:editId="6C088A21">
            <wp:extent cx="3564918" cy="1706400"/>
            <wp:effectExtent l="0" t="0" r="3810" b="0"/>
            <wp:docPr id="681799823" name="Picture 5" descr="A graph with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799823" name="Picture 5" descr="A graph with different colored bars&#10;&#10;Description automatically generated with medium confidence"/>
                    <pic:cNvPicPr/>
                  </pic:nvPicPr>
                  <pic:blipFill rotWithShape="1">
                    <a:blip r:embed="rId7">
                      <a:extLst>
                        <a:ext uri="{28A0092B-C50C-407E-A947-70E740481C1C}">
                          <a14:useLocalDpi xmlns:a14="http://schemas.microsoft.com/office/drawing/2010/main" val="0"/>
                        </a:ext>
                      </a:extLst>
                    </a:blip>
                    <a:srcRect l="10143" t="19673" b="13421"/>
                    <a:stretch/>
                  </pic:blipFill>
                  <pic:spPr bwMode="auto">
                    <a:xfrm>
                      <a:off x="0" y="0"/>
                      <a:ext cx="3689100" cy="1765841"/>
                    </a:xfrm>
                    <a:prstGeom prst="rect">
                      <a:avLst/>
                    </a:prstGeom>
                    <a:ln>
                      <a:noFill/>
                    </a:ln>
                    <a:extLst>
                      <a:ext uri="{53640926-AAD7-44D8-BBD7-CCE9431645EC}">
                        <a14:shadowObscured xmlns:a14="http://schemas.microsoft.com/office/drawing/2010/main"/>
                      </a:ext>
                    </a:extLst>
                  </pic:spPr>
                </pic:pic>
              </a:graphicData>
            </a:graphic>
          </wp:inline>
        </w:drawing>
      </w:r>
      <w:r w:rsidR="007C6F2E" w:rsidRPr="00D15777">
        <w:rPr>
          <w:rFonts w:ascii="Palatino Linotype" w:hAnsi="Palatino Linotype" w:cs="Times New Roman"/>
          <w:noProof/>
        </w:rPr>
        <w:drawing>
          <wp:inline distT="0" distB="0" distL="0" distR="0" wp14:anchorId="612A74E7" wp14:editId="09800667">
            <wp:extent cx="2147133" cy="1611442"/>
            <wp:effectExtent l="0" t="0" r="0" b="1905"/>
            <wp:docPr id="64295388" name="Picture 6" descr="A graph with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95388" name="Picture 6" descr="A graph with different colored lines&#10;&#10;Description automatically generated with medium confidence"/>
                    <pic:cNvPicPr/>
                  </pic:nvPicPr>
                  <pic:blipFill rotWithShape="1">
                    <a:blip r:embed="rId8">
                      <a:extLst>
                        <a:ext uri="{28A0092B-C50C-407E-A947-70E740481C1C}">
                          <a14:useLocalDpi xmlns:a14="http://schemas.microsoft.com/office/drawing/2010/main" val="0"/>
                        </a:ext>
                      </a:extLst>
                    </a:blip>
                    <a:srcRect l="10625" t="20459" r="34550" b="15535"/>
                    <a:stretch/>
                  </pic:blipFill>
                  <pic:spPr bwMode="auto">
                    <a:xfrm>
                      <a:off x="0" y="0"/>
                      <a:ext cx="2190012" cy="1643623"/>
                    </a:xfrm>
                    <a:prstGeom prst="rect">
                      <a:avLst/>
                    </a:prstGeom>
                    <a:ln>
                      <a:noFill/>
                    </a:ln>
                    <a:extLst>
                      <a:ext uri="{53640926-AAD7-44D8-BBD7-CCE9431645EC}">
                        <a14:shadowObscured xmlns:a14="http://schemas.microsoft.com/office/drawing/2010/main"/>
                      </a:ext>
                    </a:extLst>
                  </pic:spPr>
                </pic:pic>
              </a:graphicData>
            </a:graphic>
          </wp:inline>
        </w:drawing>
      </w:r>
      <w:r w:rsidR="007C6F2E" w:rsidRPr="00D15777">
        <w:rPr>
          <w:rFonts w:ascii="Palatino Linotype" w:hAnsi="Palatino Linotype" w:cs="Times New Roman"/>
          <w:noProof/>
        </w:rPr>
        <w:drawing>
          <wp:inline distT="0" distB="0" distL="0" distR="0" wp14:anchorId="268E9C40" wp14:editId="098D50DB">
            <wp:extent cx="3446728" cy="1671283"/>
            <wp:effectExtent l="0" t="0" r="0" b="5715"/>
            <wp:docPr id="1072396398" name="Picture 7"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396398" name="Picture 7" descr="A graph with different colored lines&#10;&#10;Description automatically generated"/>
                    <pic:cNvPicPr/>
                  </pic:nvPicPr>
                  <pic:blipFill rotWithShape="1">
                    <a:blip r:embed="rId9">
                      <a:extLst>
                        <a:ext uri="{28A0092B-C50C-407E-A947-70E740481C1C}">
                          <a14:useLocalDpi xmlns:a14="http://schemas.microsoft.com/office/drawing/2010/main" val="0"/>
                        </a:ext>
                      </a:extLst>
                    </a:blip>
                    <a:srcRect l="11425" t="18364" r="1297" b="15803"/>
                    <a:stretch/>
                  </pic:blipFill>
                  <pic:spPr bwMode="auto">
                    <a:xfrm>
                      <a:off x="0" y="0"/>
                      <a:ext cx="3480017" cy="1687424"/>
                    </a:xfrm>
                    <a:prstGeom prst="rect">
                      <a:avLst/>
                    </a:prstGeom>
                    <a:ln>
                      <a:noFill/>
                    </a:ln>
                    <a:extLst>
                      <a:ext uri="{53640926-AAD7-44D8-BBD7-CCE9431645EC}">
                        <a14:shadowObscured xmlns:a14="http://schemas.microsoft.com/office/drawing/2010/main"/>
                      </a:ext>
                    </a:extLst>
                  </pic:spPr>
                </pic:pic>
              </a:graphicData>
            </a:graphic>
          </wp:inline>
        </w:drawing>
      </w:r>
      <w:r w:rsidR="007C6F2E" w:rsidRPr="00D15777">
        <w:rPr>
          <w:rFonts w:ascii="Palatino Linotype" w:hAnsi="Palatino Linotype" w:cs="Times New Roman"/>
          <w:noProof/>
        </w:rPr>
        <w:drawing>
          <wp:inline distT="0" distB="0" distL="0" distR="0" wp14:anchorId="700392CB" wp14:editId="05AE59F8">
            <wp:extent cx="2105660" cy="1593476"/>
            <wp:effectExtent l="0" t="0" r="2540" b="0"/>
            <wp:docPr id="1762381066" name="Picture 8"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381066" name="Picture 8" descr="A graph with different colored lines&#10;&#10;Description automatically generated"/>
                    <pic:cNvPicPr/>
                  </pic:nvPicPr>
                  <pic:blipFill rotWithShape="1">
                    <a:blip r:embed="rId10">
                      <a:extLst>
                        <a:ext uri="{28A0092B-C50C-407E-A947-70E740481C1C}">
                          <a14:useLocalDpi xmlns:a14="http://schemas.microsoft.com/office/drawing/2010/main" val="0"/>
                        </a:ext>
                      </a:extLst>
                    </a:blip>
                    <a:srcRect l="10796" t="19409" r="34383" b="16056"/>
                    <a:stretch/>
                  </pic:blipFill>
                  <pic:spPr bwMode="auto">
                    <a:xfrm>
                      <a:off x="0" y="0"/>
                      <a:ext cx="2132828" cy="1614035"/>
                    </a:xfrm>
                    <a:prstGeom prst="rect">
                      <a:avLst/>
                    </a:prstGeom>
                    <a:ln>
                      <a:noFill/>
                    </a:ln>
                    <a:extLst>
                      <a:ext uri="{53640926-AAD7-44D8-BBD7-CCE9431645EC}">
                        <a14:shadowObscured xmlns:a14="http://schemas.microsoft.com/office/drawing/2010/main"/>
                      </a:ext>
                    </a:extLst>
                  </pic:spPr>
                </pic:pic>
              </a:graphicData>
            </a:graphic>
          </wp:inline>
        </w:drawing>
      </w:r>
      <w:r w:rsidR="007C6F2E" w:rsidRPr="00D15777">
        <w:rPr>
          <w:rFonts w:ascii="Palatino Linotype" w:hAnsi="Palatino Linotype" w:cs="Times New Roman"/>
          <w:noProof/>
        </w:rPr>
        <w:drawing>
          <wp:inline distT="0" distB="0" distL="0" distR="0" wp14:anchorId="74D2DFA6" wp14:editId="7EE49568">
            <wp:extent cx="3454188" cy="1611442"/>
            <wp:effectExtent l="0" t="0" r="635" b="1905"/>
            <wp:docPr id="509138809" name="Picture 9" descr="A graph with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138809" name="Picture 9" descr="A graph with different colored bars&#10;&#10;Description automatically generated with medium confidence"/>
                    <pic:cNvPicPr/>
                  </pic:nvPicPr>
                  <pic:blipFill rotWithShape="1">
                    <a:blip r:embed="rId11">
                      <a:extLst>
                        <a:ext uri="{28A0092B-C50C-407E-A947-70E740481C1C}">
                          <a14:useLocalDpi xmlns:a14="http://schemas.microsoft.com/office/drawing/2010/main" val="0"/>
                        </a:ext>
                      </a:extLst>
                    </a:blip>
                    <a:srcRect l="10083" t="19411" r="1001" b="16062"/>
                    <a:stretch/>
                  </pic:blipFill>
                  <pic:spPr bwMode="auto">
                    <a:xfrm>
                      <a:off x="0" y="0"/>
                      <a:ext cx="3505827" cy="1635533"/>
                    </a:xfrm>
                    <a:prstGeom prst="rect">
                      <a:avLst/>
                    </a:prstGeom>
                    <a:ln>
                      <a:noFill/>
                    </a:ln>
                    <a:extLst>
                      <a:ext uri="{53640926-AAD7-44D8-BBD7-CCE9431645EC}">
                        <a14:shadowObscured xmlns:a14="http://schemas.microsoft.com/office/drawing/2010/main"/>
                      </a:ext>
                    </a:extLst>
                  </pic:spPr>
                </pic:pic>
              </a:graphicData>
            </a:graphic>
          </wp:inline>
        </w:drawing>
      </w:r>
      <w:r w:rsidR="00B60FA1" w:rsidRPr="00D15777">
        <w:rPr>
          <w:rFonts w:ascii="Palatino Linotype" w:hAnsi="Palatino Linotype" w:cs="Times New Roman"/>
          <w:noProof/>
        </w:rPr>
        <w:t xml:space="preserve"> </w:t>
      </w:r>
    </w:p>
    <w:p w14:paraId="3D156A0D" w14:textId="77777777" w:rsidR="00082B81" w:rsidRPr="00D15777" w:rsidRDefault="00082B81" w:rsidP="00082B81">
      <w:pPr>
        <w:rPr>
          <w:rFonts w:ascii="Palatino Linotype" w:hAnsi="Palatino Linotype" w:cs="Times New Roman"/>
          <w:lang w:val="en-GB"/>
        </w:rPr>
      </w:pPr>
    </w:p>
    <w:p w14:paraId="5530D352" w14:textId="430E6341" w:rsidR="00F31984" w:rsidRPr="00D15777" w:rsidRDefault="00F31984" w:rsidP="00F31984">
      <w:pPr>
        <w:rPr>
          <w:rFonts w:ascii="Palatino Linotype" w:hAnsi="Palatino Linotype" w:cs="Times New Roman"/>
          <w:b/>
          <w:bCs/>
          <w:lang w:val="en-GB"/>
        </w:rPr>
      </w:pPr>
      <w:r w:rsidRPr="00D15777">
        <w:rPr>
          <w:rFonts w:ascii="Palatino Linotype" w:hAnsi="Palatino Linotype" w:cs="Times New Roman"/>
          <w:b/>
          <w:bCs/>
          <w:lang w:val="en-GB"/>
        </w:rPr>
        <w:t xml:space="preserve">Figure </w:t>
      </w:r>
      <w:r w:rsidR="008A6F26" w:rsidRPr="00D15777">
        <w:rPr>
          <w:rFonts w:ascii="Palatino Linotype" w:hAnsi="Palatino Linotype" w:cs="Times New Roman"/>
          <w:b/>
          <w:bCs/>
          <w:lang w:val="en-GB"/>
        </w:rPr>
        <w:t>S</w:t>
      </w:r>
      <w:r w:rsidRPr="00D15777">
        <w:rPr>
          <w:rFonts w:ascii="Palatino Linotype" w:hAnsi="Palatino Linotype" w:cs="Times New Roman"/>
          <w:b/>
          <w:bCs/>
          <w:lang w:val="en-GB"/>
        </w:rPr>
        <w:t xml:space="preserve">1. </w:t>
      </w:r>
      <w:r w:rsidR="002B580E" w:rsidRPr="00D15777">
        <w:rPr>
          <w:rFonts w:ascii="Palatino Linotype" w:hAnsi="Palatino Linotype" w:cs="Times New Roman"/>
          <w:b/>
          <w:bCs/>
          <w:lang w:val="en-GB"/>
        </w:rPr>
        <w:t xml:space="preserve">FastQScreen </w:t>
      </w:r>
      <w:r w:rsidR="001431D3" w:rsidRPr="00D15777">
        <w:rPr>
          <w:rFonts w:ascii="Palatino Linotype" w:hAnsi="Palatino Linotype" w:cs="Times New Roman"/>
          <w:b/>
          <w:bCs/>
          <w:lang w:val="en-GB"/>
        </w:rPr>
        <w:t xml:space="preserve">mapping results across </w:t>
      </w:r>
      <w:r w:rsidR="00AC07D9" w:rsidRPr="00D15777">
        <w:rPr>
          <w:rFonts w:ascii="Palatino Linotype" w:hAnsi="Palatino Linotype" w:cs="Times New Roman"/>
          <w:b/>
          <w:bCs/>
          <w:lang w:val="en-GB"/>
        </w:rPr>
        <w:t>genomes for Illumina reads</w:t>
      </w:r>
      <w:r w:rsidR="003748CF" w:rsidRPr="00D15777">
        <w:rPr>
          <w:rFonts w:ascii="Palatino Linotype" w:hAnsi="Palatino Linotype" w:cs="Times New Roman"/>
          <w:b/>
          <w:bCs/>
          <w:lang w:val="en-GB"/>
        </w:rPr>
        <w:t>.</w:t>
      </w:r>
    </w:p>
    <w:p w14:paraId="7A531935" w14:textId="1447793D" w:rsidR="00082B81" w:rsidRPr="00D15777" w:rsidRDefault="00965BF7" w:rsidP="00012B17">
      <w:pPr>
        <w:jc w:val="both"/>
        <w:rPr>
          <w:rFonts w:ascii="Palatino Linotype" w:hAnsi="Palatino Linotype" w:cs="Times New Roman"/>
          <w:lang w:val="en-GB"/>
        </w:rPr>
      </w:pPr>
      <w:r w:rsidRPr="00D15777">
        <w:rPr>
          <w:rFonts w:ascii="Palatino Linotype" w:hAnsi="Palatino Linotype" w:cs="Times New Roman"/>
          <w:lang w:val="en-GB"/>
        </w:rPr>
        <w:t>This graph displays histograms generated by FastQ Screen for each sample, illustrating the proportion of reads that align to various reference genomes. Each bar in the histogram represents the percentage of reads categorized as uniquely mapped, multiple mapped, or unmapped to specific reference databases (</w:t>
      </w:r>
      <w:r w:rsidR="00452D28" w:rsidRPr="00D15777">
        <w:rPr>
          <w:rFonts w:ascii="Palatino Linotype" w:hAnsi="Palatino Linotype" w:cs="Times New Roman"/>
          <w:lang w:val="en-GB"/>
        </w:rPr>
        <w:t>human rRNA</w:t>
      </w:r>
      <w:r w:rsidRPr="00D15777">
        <w:rPr>
          <w:rFonts w:ascii="Palatino Linotype" w:hAnsi="Palatino Linotype" w:cs="Times New Roman"/>
          <w:lang w:val="en-GB"/>
        </w:rPr>
        <w:t>, v</w:t>
      </w:r>
      <w:r w:rsidR="00452D28" w:rsidRPr="00D15777">
        <w:rPr>
          <w:rFonts w:ascii="Palatino Linotype" w:hAnsi="Palatino Linotype" w:cs="Times New Roman"/>
          <w:lang w:val="en-GB"/>
        </w:rPr>
        <w:t>ectors, adapters, zebra finch MT</w:t>
      </w:r>
      <w:r w:rsidR="000F12A5" w:rsidRPr="00D15777">
        <w:rPr>
          <w:rFonts w:ascii="Palatino Linotype" w:hAnsi="Palatino Linotype" w:cs="Times New Roman"/>
          <w:lang w:val="en-GB"/>
        </w:rPr>
        <w:t>, LSU and SSU</w:t>
      </w:r>
      <w:r w:rsidRPr="00D15777">
        <w:rPr>
          <w:rFonts w:ascii="Palatino Linotype" w:hAnsi="Palatino Linotype" w:cs="Times New Roman"/>
          <w:lang w:val="en-GB"/>
        </w:rPr>
        <w:t>). These histograms provide an overview of the sample composition, enabling the detection of contamination and the assessment of the alignment specificity across different reference genomes.</w:t>
      </w:r>
    </w:p>
    <w:p w14:paraId="1ABA76AA" w14:textId="06AAC9BF" w:rsidR="00082B81" w:rsidRPr="00D15777" w:rsidRDefault="00082B81" w:rsidP="00082B81">
      <w:pPr>
        <w:rPr>
          <w:rFonts w:ascii="Palatino Linotype" w:hAnsi="Palatino Linotype" w:cs="Times New Roman"/>
          <w:lang w:val="en-GB"/>
        </w:rPr>
      </w:pPr>
      <w:r w:rsidRPr="00D15777">
        <w:rPr>
          <w:rFonts w:ascii="Palatino Linotype" w:hAnsi="Palatino Linotype" w:cs="Times New Roman"/>
          <w:noProof/>
          <w:lang w:val="en-GB"/>
        </w:rPr>
        <w:lastRenderedPageBreak/>
        <w:drawing>
          <wp:inline distT="0" distB="0" distL="0" distR="0" wp14:anchorId="417DC280" wp14:editId="42609EA5">
            <wp:extent cx="2808514" cy="2808514"/>
            <wp:effectExtent l="0" t="0" r="0" b="0"/>
            <wp:docPr id="1737874863" name="Picture 1" descr="A diagram of a diagram with blue circl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874863" name="Picture 1" descr="A diagram of a diagram with blue circles&#10;&#10;Description automatically generated with medium confidence"/>
                    <pic:cNvPicPr/>
                  </pic:nvPicPr>
                  <pic:blipFill>
                    <a:blip r:embed="rId12"/>
                    <a:stretch>
                      <a:fillRect/>
                    </a:stretch>
                  </pic:blipFill>
                  <pic:spPr>
                    <a:xfrm>
                      <a:off x="0" y="0"/>
                      <a:ext cx="2846837" cy="2846837"/>
                    </a:xfrm>
                    <a:prstGeom prst="rect">
                      <a:avLst/>
                    </a:prstGeom>
                  </pic:spPr>
                </pic:pic>
              </a:graphicData>
            </a:graphic>
          </wp:inline>
        </w:drawing>
      </w:r>
      <w:r w:rsidRPr="00D15777">
        <w:rPr>
          <w:rFonts w:ascii="Palatino Linotype" w:hAnsi="Palatino Linotype" w:cs="Times New Roman"/>
          <w:noProof/>
          <w:lang w:val="en-GB"/>
        </w:rPr>
        <w:drawing>
          <wp:inline distT="0" distB="0" distL="0" distR="0" wp14:anchorId="610A64E6" wp14:editId="41A96454">
            <wp:extent cx="2821305" cy="2821305"/>
            <wp:effectExtent l="0" t="0" r="0" b="0"/>
            <wp:docPr id="40036855" name="Picture 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36855" name="Picture 1" descr="A diagram of a graph&#10;&#10;Description automatically generated"/>
                    <pic:cNvPicPr/>
                  </pic:nvPicPr>
                  <pic:blipFill>
                    <a:blip r:embed="rId13"/>
                    <a:stretch>
                      <a:fillRect/>
                    </a:stretch>
                  </pic:blipFill>
                  <pic:spPr>
                    <a:xfrm>
                      <a:off x="0" y="0"/>
                      <a:ext cx="2837036" cy="2837036"/>
                    </a:xfrm>
                    <a:prstGeom prst="rect">
                      <a:avLst/>
                    </a:prstGeom>
                  </pic:spPr>
                </pic:pic>
              </a:graphicData>
            </a:graphic>
          </wp:inline>
        </w:drawing>
      </w:r>
    </w:p>
    <w:p w14:paraId="555FC95A" w14:textId="77777777" w:rsidR="00082B81" w:rsidRPr="00D15777" w:rsidRDefault="00082B81" w:rsidP="00082B81">
      <w:pPr>
        <w:rPr>
          <w:rFonts w:ascii="Palatino Linotype" w:hAnsi="Palatino Linotype" w:cs="Times New Roman"/>
          <w:lang w:val="en-GB"/>
        </w:rPr>
      </w:pPr>
    </w:p>
    <w:p w14:paraId="13FC1DD7" w14:textId="5E9CEBB9" w:rsidR="00082B81" w:rsidRPr="00D15777" w:rsidRDefault="00082B81" w:rsidP="00082B81">
      <w:pPr>
        <w:rPr>
          <w:rFonts w:ascii="Palatino Linotype" w:hAnsi="Palatino Linotype" w:cs="Times New Roman"/>
          <w:lang w:val="en-GB"/>
        </w:rPr>
      </w:pPr>
      <w:r w:rsidRPr="00D15777">
        <w:rPr>
          <w:rFonts w:ascii="Palatino Linotype" w:hAnsi="Palatino Linotype" w:cs="Times New Roman"/>
          <w:noProof/>
          <w:lang w:val="en-GB"/>
        </w:rPr>
        <w:drawing>
          <wp:inline distT="0" distB="0" distL="0" distR="0" wp14:anchorId="56271395" wp14:editId="212EEF17">
            <wp:extent cx="2808514" cy="2808514"/>
            <wp:effectExtent l="0" t="0" r="0" b="0"/>
            <wp:docPr id="158963096"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63096" name="Picture 1" descr="A diagram of a graph&#10;&#10;Description automatically generated with medium confidence"/>
                    <pic:cNvPicPr/>
                  </pic:nvPicPr>
                  <pic:blipFill>
                    <a:blip r:embed="rId14"/>
                    <a:stretch>
                      <a:fillRect/>
                    </a:stretch>
                  </pic:blipFill>
                  <pic:spPr>
                    <a:xfrm>
                      <a:off x="0" y="0"/>
                      <a:ext cx="2828773" cy="2828773"/>
                    </a:xfrm>
                    <a:prstGeom prst="rect">
                      <a:avLst/>
                    </a:prstGeom>
                  </pic:spPr>
                </pic:pic>
              </a:graphicData>
            </a:graphic>
          </wp:inline>
        </w:drawing>
      </w:r>
      <w:r w:rsidRPr="00D15777">
        <w:rPr>
          <w:rFonts w:ascii="Palatino Linotype" w:hAnsi="Palatino Linotype" w:cs="Times New Roman"/>
          <w:noProof/>
          <w:lang w:val="en-GB"/>
        </w:rPr>
        <w:drawing>
          <wp:inline distT="0" distB="0" distL="0" distR="0" wp14:anchorId="450BFD49" wp14:editId="6E800FF5">
            <wp:extent cx="2795270" cy="2795270"/>
            <wp:effectExtent l="0" t="0" r="0" b="0"/>
            <wp:docPr id="585551812" name="Picture 1" descr="A diagram of a number of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551812" name="Picture 1" descr="A diagram of a number of blue dots&#10;&#10;Description automatically generated"/>
                    <pic:cNvPicPr/>
                  </pic:nvPicPr>
                  <pic:blipFill>
                    <a:blip r:embed="rId15"/>
                    <a:stretch>
                      <a:fillRect/>
                    </a:stretch>
                  </pic:blipFill>
                  <pic:spPr>
                    <a:xfrm>
                      <a:off x="0" y="0"/>
                      <a:ext cx="2806265" cy="2806265"/>
                    </a:xfrm>
                    <a:prstGeom prst="rect">
                      <a:avLst/>
                    </a:prstGeom>
                  </pic:spPr>
                </pic:pic>
              </a:graphicData>
            </a:graphic>
          </wp:inline>
        </w:drawing>
      </w:r>
    </w:p>
    <w:p w14:paraId="58285A56" w14:textId="77777777" w:rsidR="00082B81" w:rsidRPr="00D15777" w:rsidRDefault="00082B81" w:rsidP="00082B81">
      <w:pPr>
        <w:rPr>
          <w:rFonts w:ascii="Palatino Linotype" w:hAnsi="Palatino Linotype" w:cs="Times New Roman"/>
          <w:lang w:val="en-GB"/>
        </w:rPr>
      </w:pPr>
    </w:p>
    <w:p w14:paraId="717ADD8D" w14:textId="77777777" w:rsidR="00082B81" w:rsidRPr="00D15777" w:rsidRDefault="00082B81" w:rsidP="00082B81">
      <w:pPr>
        <w:rPr>
          <w:rFonts w:ascii="Palatino Linotype" w:hAnsi="Palatino Linotype" w:cs="Times New Roman"/>
          <w:lang w:val="en-GB"/>
        </w:rPr>
      </w:pPr>
    </w:p>
    <w:p w14:paraId="54C86031" w14:textId="6DB2BA3C" w:rsidR="00082B81" w:rsidRPr="00D15777" w:rsidRDefault="00082B81" w:rsidP="00082B81">
      <w:pPr>
        <w:rPr>
          <w:rFonts w:ascii="Palatino Linotype" w:hAnsi="Palatino Linotype" w:cs="Times New Roman"/>
          <w:b/>
          <w:bCs/>
          <w:lang w:val="en-GB"/>
        </w:rPr>
      </w:pPr>
      <w:r w:rsidRPr="00D15777">
        <w:rPr>
          <w:rFonts w:ascii="Palatino Linotype" w:hAnsi="Palatino Linotype" w:cs="Times New Roman"/>
          <w:b/>
          <w:bCs/>
          <w:lang w:val="en-GB"/>
        </w:rPr>
        <w:t xml:space="preserve">Figure </w:t>
      </w:r>
      <w:r w:rsidR="00135BF3" w:rsidRPr="00D15777">
        <w:rPr>
          <w:rFonts w:ascii="Palatino Linotype" w:hAnsi="Palatino Linotype" w:cs="Times New Roman"/>
          <w:b/>
          <w:bCs/>
          <w:lang w:val="en-GB"/>
        </w:rPr>
        <w:t>S</w:t>
      </w:r>
      <w:r w:rsidR="00912C21" w:rsidRPr="00D15777">
        <w:rPr>
          <w:rFonts w:ascii="Palatino Linotype" w:hAnsi="Palatino Linotype" w:cs="Times New Roman"/>
          <w:b/>
          <w:bCs/>
          <w:lang w:val="en-GB"/>
        </w:rPr>
        <w:t>2</w:t>
      </w:r>
      <w:r w:rsidRPr="00D15777">
        <w:rPr>
          <w:rFonts w:ascii="Palatino Linotype" w:hAnsi="Palatino Linotype" w:cs="Times New Roman"/>
          <w:b/>
          <w:bCs/>
          <w:lang w:val="en-GB"/>
        </w:rPr>
        <w:t>. BlobTools</w:t>
      </w:r>
      <w:r w:rsidR="00500745" w:rsidRPr="00D15777">
        <w:rPr>
          <w:rFonts w:ascii="Palatino Linotype" w:hAnsi="Palatino Linotype" w:cs="Times New Roman"/>
          <w:b/>
          <w:bCs/>
          <w:lang w:val="en-GB"/>
        </w:rPr>
        <w:t xml:space="preserve"> contamination assessments for </w:t>
      </w:r>
      <w:r w:rsidR="00B4484F" w:rsidRPr="00D15777">
        <w:rPr>
          <w:rFonts w:ascii="Palatino Linotype" w:hAnsi="Palatino Linotype" w:cs="Times New Roman"/>
          <w:b/>
          <w:bCs/>
          <w:lang w:val="en-GB"/>
        </w:rPr>
        <w:t>PacBio</w:t>
      </w:r>
      <w:r w:rsidR="00AC07D9" w:rsidRPr="00D15777">
        <w:rPr>
          <w:rFonts w:ascii="Palatino Linotype" w:hAnsi="Palatino Linotype" w:cs="Times New Roman"/>
          <w:b/>
          <w:bCs/>
          <w:lang w:val="en-GB"/>
        </w:rPr>
        <w:t xml:space="preserve"> samples</w:t>
      </w:r>
      <w:r w:rsidRPr="00D15777">
        <w:rPr>
          <w:rFonts w:ascii="Palatino Linotype" w:hAnsi="Palatino Linotype" w:cs="Times New Roman"/>
          <w:b/>
          <w:bCs/>
          <w:lang w:val="en-GB"/>
        </w:rPr>
        <w:t xml:space="preserve">. </w:t>
      </w:r>
    </w:p>
    <w:p w14:paraId="5A7BA68A" w14:textId="261F2965" w:rsidR="00EB3770" w:rsidRPr="00D15777" w:rsidRDefault="00082B81" w:rsidP="00082B81">
      <w:pPr>
        <w:jc w:val="both"/>
        <w:rPr>
          <w:rFonts w:ascii="Palatino Linotype" w:hAnsi="Palatino Linotype" w:cs="Times New Roman"/>
          <w:lang w:val="en-GB"/>
        </w:rPr>
      </w:pPr>
      <w:r w:rsidRPr="00D15777">
        <w:rPr>
          <w:rFonts w:ascii="Palatino Linotype" w:hAnsi="Palatino Linotype" w:cs="Times New Roman"/>
          <w:lang w:val="en-GB"/>
        </w:rPr>
        <w:t>This graph presents the GC content versus coverage data for each sample processed through the pipeline, with each data point representing a contig or scaffold from the assembly. The x-axis shows the GC content percentage, while the y-axis indicates the sequencing coverage (depth). Points are color-coded based on their taxonomic classification, allowing for the identification of distinct clusters corresponding to different organisms or potential contaminants. This combined view helps in assessing assembly quality, detecting contamination, and distinguishing between sequences of different biological origins across all samples.</w:t>
      </w:r>
    </w:p>
    <w:p w14:paraId="50373E3F" w14:textId="77777777" w:rsidR="004B52AE" w:rsidRPr="00D15777" w:rsidRDefault="004B52AE" w:rsidP="00082B81">
      <w:pPr>
        <w:jc w:val="both"/>
        <w:rPr>
          <w:rFonts w:ascii="Palatino Linotype" w:hAnsi="Palatino Linotype" w:cs="Times New Roman"/>
          <w:lang w:val="en-GB"/>
        </w:rPr>
      </w:pPr>
    </w:p>
    <w:p w14:paraId="46CDC7F8" w14:textId="77777777" w:rsidR="004B52AE" w:rsidRPr="00D15777" w:rsidRDefault="004B52AE" w:rsidP="00082B81">
      <w:pPr>
        <w:jc w:val="both"/>
        <w:rPr>
          <w:rFonts w:ascii="Palatino Linotype" w:hAnsi="Palatino Linotype" w:cs="Times New Roman"/>
          <w:lang w:val="en-GB"/>
        </w:rPr>
      </w:pPr>
    </w:p>
    <w:p w14:paraId="62D754B0" w14:textId="77777777" w:rsidR="004B52AE" w:rsidRPr="00D15777" w:rsidRDefault="004B52AE" w:rsidP="00082B81">
      <w:pPr>
        <w:jc w:val="both"/>
        <w:rPr>
          <w:rFonts w:ascii="Palatino Linotype" w:hAnsi="Palatino Linotype" w:cs="Times New Roman"/>
          <w:lang w:val="en-GB"/>
        </w:rPr>
      </w:pPr>
    </w:p>
    <w:p w14:paraId="0D4B3212" w14:textId="77777777" w:rsidR="004B52AE" w:rsidRPr="00D15777" w:rsidRDefault="004B52AE" w:rsidP="00082B81">
      <w:pPr>
        <w:jc w:val="both"/>
        <w:rPr>
          <w:rFonts w:ascii="Palatino Linotype" w:hAnsi="Palatino Linotype" w:cs="Times New Roman"/>
          <w:lang w:val="en-GB"/>
        </w:rPr>
      </w:pPr>
    </w:p>
    <w:p w14:paraId="78B292A9" w14:textId="77777777" w:rsidR="004B52AE" w:rsidRPr="00D15777" w:rsidRDefault="004B52AE" w:rsidP="00082B81">
      <w:pPr>
        <w:jc w:val="both"/>
        <w:rPr>
          <w:rFonts w:ascii="Palatino Linotype" w:hAnsi="Palatino Linotype" w:cs="Times New Roman"/>
          <w:lang w:val="en-GB"/>
        </w:rPr>
      </w:pPr>
    </w:p>
    <w:p w14:paraId="790A19F7" w14:textId="77777777" w:rsidR="00DA75C7" w:rsidRPr="00D15777" w:rsidRDefault="005C600E" w:rsidP="00105AA0">
      <w:pPr>
        <w:keepNext/>
        <w:tabs>
          <w:tab w:val="left" w:pos="1530"/>
        </w:tabs>
        <w:rPr>
          <w:rFonts w:ascii="Palatino Linotype" w:hAnsi="Palatino Linotype" w:cs="Times New Roman"/>
        </w:rPr>
      </w:pPr>
      <w:r w:rsidRPr="00D15777">
        <w:rPr>
          <w:rFonts w:ascii="Palatino Linotype" w:hAnsi="Palatino Linotype" w:cs="Times New Roman"/>
          <w:b/>
          <w:bCs/>
          <w:noProof/>
          <w:lang w:val="en-GB"/>
        </w:rPr>
        <w:drawing>
          <wp:inline distT="0" distB="0" distL="0" distR="0" wp14:anchorId="5489E17A" wp14:editId="774163A0">
            <wp:extent cx="5731510" cy="4298950"/>
            <wp:effectExtent l="0" t="0" r="0" b="0"/>
            <wp:docPr id="342856458" name="Picture 5" descr="A graph of different sizes and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856458" name="Picture 5" descr="A graph of different sizes and colors&#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38DB892B" w14:textId="3B897639" w:rsidR="001245E2" w:rsidRPr="00D15777" w:rsidRDefault="001245E2" w:rsidP="001245E2">
      <w:pPr>
        <w:jc w:val="both"/>
        <w:rPr>
          <w:rFonts w:ascii="Palatino Linotype" w:hAnsi="Palatino Linotype" w:cs="Times New Roman"/>
          <w:b/>
          <w:bCs/>
          <w:lang w:val="en-GB"/>
        </w:rPr>
      </w:pPr>
      <w:r w:rsidRPr="00D15777">
        <w:rPr>
          <w:rFonts w:ascii="Palatino Linotype" w:hAnsi="Palatino Linotype" w:cs="Times New Roman"/>
          <w:b/>
          <w:bCs/>
          <w:lang w:val="en-GB"/>
        </w:rPr>
        <w:t xml:space="preserve">Figure S3. </w:t>
      </w:r>
      <w:r w:rsidR="00105AA0">
        <w:rPr>
          <w:rFonts w:ascii="Palatino Linotype" w:hAnsi="Palatino Linotype" w:cs="Times New Roman"/>
          <w:b/>
          <w:bCs/>
          <w:lang w:val="en-GB"/>
        </w:rPr>
        <w:t>C</w:t>
      </w:r>
      <w:r w:rsidR="00105AA0" w:rsidRPr="00D15777">
        <w:rPr>
          <w:rFonts w:ascii="Palatino Linotype" w:hAnsi="Palatino Linotype" w:cs="Times New Roman"/>
          <w:b/>
          <w:bCs/>
          <w:lang w:val="en-GB"/>
        </w:rPr>
        <w:t xml:space="preserve">omparison of </w:t>
      </w:r>
      <w:r w:rsidR="00105AA0">
        <w:rPr>
          <w:rFonts w:ascii="Palatino Linotype" w:hAnsi="Palatino Linotype" w:cs="Times New Roman"/>
          <w:b/>
          <w:bCs/>
          <w:lang w:val="en-GB"/>
        </w:rPr>
        <w:t>e</w:t>
      </w:r>
      <w:r w:rsidR="00105AA0" w:rsidRPr="00D15777">
        <w:rPr>
          <w:rFonts w:ascii="Palatino Linotype" w:hAnsi="Palatino Linotype" w:cs="Times New Roman"/>
          <w:b/>
          <w:bCs/>
          <w:lang w:val="en-GB"/>
        </w:rPr>
        <w:t>rror</w:t>
      </w:r>
      <w:r w:rsidR="00105AA0">
        <w:rPr>
          <w:rFonts w:ascii="Palatino Linotype" w:hAnsi="Palatino Linotype" w:cs="Times New Roman"/>
          <w:b/>
          <w:bCs/>
          <w:lang w:val="en-GB"/>
        </w:rPr>
        <w:t xml:space="preserve"> c</w:t>
      </w:r>
      <w:r w:rsidR="00105AA0" w:rsidRPr="00D15777">
        <w:rPr>
          <w:rFonts w:ascii="Palatino Linotype" w:hAnsi="Palatino Linotype" w:cs="Times New Roman"/>
          <w:b/>
          <w:bCs/>
          <w:lang w:val="en-GB"/>
        </w:rPr>
        <w:t xml:space="preserve">orrected </w:t>
      </w:r>
      <w:r w:rsidR="00105AA0">
        <w:rPr>
          <w:rFonts w:ascii="Palatino Linotype" w:hAnsi="Palatino Linotype" w:cs="Times New Roman"/>
          <w:b/>
          <w:bCs/>
          <w:lang w:val="en-GB"/>
        </w:rPr>
        <w:t>c</w:t>
      </w:r>
      <w:r w:rsidR="00105AA0" w:rsidRPr="00D15777">
        <w:rPr>
          <w:rFonts w:ascii="Palatino Linotype" w:hAnsi="Palatino Linotype" w:cs="Times New Roman"/>
          <w:b/>
          <w:bCs/>
          <w:lang w:val="en-GB"/>
        </w:rPr>
        <w:t>lean reads vs. non-error-corrected clean reads.</w:t>
      </w:r>
    </w:p>
    <w:p w14:paraId="5929F8A2" w14:textId="77777777" w:rsidR="001245E2" w:rsidRPr="00D15777" w:rsidRDefault="001245E2" w:rsidP="001245E2">
      <w:pPr>
        <w:jc w:val="both"/>
        <w:rPr>
          <w:rFonts w:ascii="Palatino Linotype" w:hAnsi="Palatino Linotype" w:cs="Times New Roman"/>
          <w:lang w:val="en-GB"/>
        </w:rPr>
      </w:pPr>
      <w:r w:rsidRPr="00D15777">
        <w:rPr>
          <w:rFonts w:ascii="Palatino Linotype" w:hAnsi="Palatino Linotype" w:cs="Times New Roman"/>
          <w:lang w:val="en-GB"/>
        </w:rPr>
        <w:t>This bar plot presents the BUSCO results for each sample. The x-axis represents the BUSCO categories, and the y-axis indicates the number of hits obtained in each category. Blue bars correspond to results from error-corrected reads, while orange bars represent results from non-error-corrected reads.</w:t>
      </w:r>
    </w:p>
    <w:p w14:paraId="61A74ABF" w14:textId="77777777" w:rsidR="00A50D74" w:rsidRPr="00D15777" w:rsidRDefault="00A50D74" w:rsidP="000C2B2B">
      <w:pPr>
        <w:jc w:val="both"/>
        <w:rPr>
          <w:rFonts w:ascii="Palatino Linotype" w:hAnsi="Palatino Linotype" w:cs="Times New Roman"/>
          <w:lang w:val="en-GB"/>
        </w:rPr>
      </w:pPr>
    </w:p>
    <w:p w14:paraId="0CE28C9F" w14:textId="02642B5D" w:rsidR="000C2B2B" w:rsidRPr="00D15777" w:rsidRDefault="000C2B2B" w:rsidP="000C2B2B">
      <w:pPr>
        <w:pStyle w:val="Caption"/>
        <w:rPr>
          <w:rFonts w:ascii="Palatino Linotype" w:hAnsi="Palatino Linotype" w:cs="Times New Roman"/>
          <w:b/>
          <w:bCs/>
          <w:i w:val="0"/>
          <w:iCs w:val="0"/>
          <w:sz w:val="24"/>
          <w:szCs w:val="24"/>
          <w:lang w:val="en-GB"/>
        </w:rPr>
      </w:pPr>
    </w:p>
    <w:p w14:paraId="770D2BF7" w14:textId="77777777" w:rsidR="005C600E" w:rsidRPr="00D15777" w:rsidRDefault="005C600E" w:rsidP="005C600E">
      <w:pPr>
        <w:tabs>
          <w:tab w:val="left" w:pos="1530"/>
        </w:tabs>
        <w:jc w:val="both"/>
        <w:rPr>
          <w:rFonts w:ascii="Palatino Linotype" w:hAnsi="Palatino Linotype" w:cs="Times New Roman"/>
          <w:b/>
          <w:bCs/>
          <w:lang w:val="en-GB"/>
        </w:rPr>
      </w:pPr>
    </w:p>
    <w:p w14:paraId="2E932BA1" w14:textId="77777777" w:rsidR="005C600E" w:rsidRPr="00D15777" w:rsidRDefault="005C600E" w:rsidP="005C600E">
      <w:pPr>
        <w:tabs>
          <w:tab w:val="left" w:pos="1530"/>
        </w:tabs>
        <w:jc w:val="both"/>
        <w:rPr>
          <w:rFonts w:ascii="Palatino Linotype" w:hAnsi="Palatino Linotype" w:cs="Times New Roman"/>
          <w:b/>
          <w:bCs/>
          <w:lang w:val="en-GB"/>
        </w:rPr>
      </w:pPr>
    </w:p>
    <w:p w14:paraId="347BBC37" w14:textId="77777777" w:rsidR="005C600E" w:rsidRPr="00D15777" w:rsidRDefault="005C600E" w:rsidP="005C600E">
      <w:pPr>
        <w:tabs>
          <w:tab w:val="left" w:pos="1530"/>
        </w:tabs>
        <w:jc w:val="both"/>
        <w:rPr>
          <w:rFonts w:ascii="Palatino Linotype" w:hAnsi="Palatino Linotype" w:cs="Times New Roman"/>
          <w:b/>
          <w:bCs/>
          <w:lang w:val="en-GB"/>
        </w:rPr>
      </w:pPr>
    </w:p>
    <w:p w14:paraId="63274402" w14:textId="77777777" w:rsidR="005C600E" w:rsidRPr="00D15777" w:rsidRDefault="005C600E" w:rsidP="005C600E">
      <w:pPr>
        <w:tabs>
          <w:tab w:val="left" w:pos="1530"/>
        </w:tabs>
        <w:jc w:val="both"/>
        <w:rPr>
          <w:rFonts w:ascii="Palatino Linotype" w:hAnsi="Palatino Linotype" w:cs="Times New Roman"/>
          <w:b/>
          <w:bCs/>
          <w:lang w:val="en-GB"/>
        </w:rPr>
      </w:pPr>
    </w:p>
    <w:p w14:paraId="762857C0" w14:textId="77777777" w:rsidR="005C600E" w:rsidRPr="00D15777" w:rsidRDefault="005C600E" w:rsidP="005C600E">
      <w:pPr>
        <w:tabs>
          <w:tab w:val="left" w:pos="1530"/>
        </w:tabs>
        <w:jc w:val="both"/>
        <w:rPr>
          <w:rFonts w:ascii="Palatino Linotype" w:hAnsi="Palatino Linotype" w:cs="Times New Roman"/>
          <w:b/>
          <w:bCs/>
          <w:lang w:val="en-GB"/>
        </w:rPr>
      </w:pPr>
    </w:p>
    <w:p w14:paraId="20B4A2B9" w14:textId="77777777" w:rsidR="005C600E" w:rsidRPr="00D15777" w:rsidRDefault="005C600E" w:rsidP="005C600E">
      <w:pPr>
        <w:tabs>
          <w:tab w:val="left" w:pos="1530"/>
        </w:tabs>
        <w:jc w:val="both"/>
        <w:rPr>
          <w:rFonts w:ascii="Palatino Linotype" w:hAnsi="Palatino Linotype" w:cs="Times New Roman"/>
          <w:b/>
          <w:bCs/>
          <w:lang w:val="en-GB"/>
        </w:rPr>
      </w:pPr>
    </w:p>
    <w:p w14:paraId="6070D790" w14:textId="77777777" w:rsidR="005C600E" w:rsidRPr="00D15777" w:rsidRDefault="005C600E" w:rsidP="005C600E">
      <w:pPr>
        <w:tabs>
          <w:tab w:val="left" w:pos="1530"/>
        </w:tabs>
        <w:jc w:val="both"/>
        <w:rPr>
          <w:rFonts w:ascii="Palatino Linotype" w:hAnsi="Palatino Linotype" w:cs="Times New Roman"/>
          <w:b/>
          <w:bCs/>
          <w:lang w:val="en-GB"/>
        </w:rPr>
      </w:pPr>
    </w:p>
    <w:p w14:paraId="06A367A8" w14:textId="77777777" w:rsidR="005C600E" w:rsidRPr="00D15777" w:rsidRDefault="005C600E" w:rsidP="005C600E">
      <w:pPr>
        <w:tabs>
          <w:tab w:val="left" w:pos="1530"/>
        </w:tabs>
        <w:jc w:val="both"/>
        <w:rPr>
          <w:rFonts w:ascii="Palatino Linotype" w:hAnsi="Palatino Linotype" w:cs="Times New Roman"/>
          <w:b/>
          <w:bCs/>
          <w:lang w:val="en-GB"/>
        </w:rPr>
      </w:pPr>
    </w:p>
    <w:p w14:paraId="4C004ECD" w14:textId="77777777" w:rsidR="005C600E" w:rsidRPr="00D15777" w:rsidRDefault="005C600E" w:rsidP="005C600E">
      <w:pPr>
        <w:tabs>
          <w:tab w:val="left" w:pos="1530"/>
        </w:tabs>
        <w:jc w:val="both"/>
        <w:rPr>
          <w:rFonts w:ascii="Palatino Linotype" w:hAnsi="Palatino Linotype" w:cs="Times New Roman"/>
          <w:b/>
          <w:bCs/>
          <w:lang w:val="en-GB"/>
        </w:rPr>
      </w:pPr>
    </w:p>
    <w:p w14:paraId="0860C2C4" w14:textId="77777777" w:rsidR="005C600E" w:rsidRPr="00D15777" w:rsidRDefault="005C600E" w:rsidP="005C600E">
      <w:pPr>
        <w:tabs>
          <w:tab w:val="left" w:pos="1530"/>
        </w:tabs>
        <w:jc w:val="both"/>
        <w:rPr>
          <w:rFonts w:ascii="Palatino Linotype" w:hAnsi="Palatino Linotype" w:cs="Times New Roman"/>
          <w:b/>
          <w:bCs/>
          <w:lang w:val="en-GB"/>
        </w:rPr>
      </w:pPr>
    </w:p>
    <w:p w14:paraId="59D24F11" w14:textId="77777777" w:rsidR="005C600E" w:rsidRPr="00D15777" w:rsidRDefault="005C600E" w:rsidP="005C600E">
      <w:pPr>
        <w:tabs>
          <w:tab w:val="left" w:pos="1530"/>
        </w:tabs>
        <w:jc w:val="both"/>
        <w:rPr>
          <w:rFonts w:ascii="Palatino Linotype" w:hAnsi="Palatino Linotype" w:cs="Times New Roman"/>
          <w:b/>
          <w:bCs/>
          <w:lang w:val="en-GB"/>
        </w:rPr>
      </w:pPr>
    </w:p>
    <w:p w14:paraId="7658E7CF" w14:textId="77777777" w:rsidR="005C600E" w:rsidRPr="00D15777" w:rsidRDefault="005C600E" w:rsidP="005C600E">
      <w:pPr>
        <w:tabs>
          <w:tab w:val="left" w:pos="1530"/>
        </w:tabs>
        <w:jc w:val="both"/>
        <w:rPr>
          <w:rFonts w:ascii="Palatino Linotype" w:hAnsi="Palatino Linotype" w:cs="Times New Roman"/>
          <w:b/>
          <w:bCs/>
          <w:lang w:val="en-GB"/>
        </w:rPr>
      </w:pPr>
    </w:p>
    <w:p w14:paraId="68CDF17F" w14:textId="771AC807" w:rsidR="004B52AE" w:rsidRPr="00D15777" w:rsidRDefault="004B52AE" w:rsidP="00082B81">
      <w:pPr>
        <w:jc w:val="both"/>
        <w:rPr>
          <w:rFonts w:ascii="Palatino Linotype" w:hAnsi="Palatino Linotype" w:cs="Times New Roman"/>
          <w:b/>
          <w:bCs/>
          <w:lang w:val="en-GB"/>
        </w:rPr>
      </w:pPr>
      <w:r w:rsidRPr="00D15777">
        <w:rPr>
          <w:rFonts w:ascii="Palatino Linotype" w:hAnsi="Palatino Linotype" w:cs="Times New Roman"/>
          <w:b/>
          <w:bCs/>
          <w:lang w:val="en-GB"/>
        </w:rPr>
        <w:t xml:space="preserve">Table </w:t>
      </w:r>
      <w:r w:rsidR="00DA75C7" w:rsidRPr="00D15777">
        <w:rPr>
          <w:rFonts w:ascii="Palatino Linotype" w:hAnsi="Palatino Linotype" w:cs="Times New Roman"/>
          <w:b/>
          <w:bCs/>
          <w:lang w:val="en-GB"/>
        </w:rPr>
        <w:t>S</w:t>
      </w:r>
      <w:r w:rsidR="008F0BFD" w:rsidRPr="00D15777">
        <w:rPr>
          <w:rFonts w:ascii="Palatino Linotype" w:hAnsi="Palatino Linotype" w:cs="Times New Roman"/>
          <w:b/>
          <w:bCs/>
          <w:lang w:val="en-GB"/>
        </w:rPr>
        <w:t>2</w:t>
      </w:r>
      <w:r w:rsidRPr="00D15777">
        <w:rPr>
          <w:rFonts w:ascii="Palatino Linotype" w:hAnsi="Palatino Linotype" w:cs="Times New Roman"/>
          <w:b/>
          <w:bCs/>
          <w:lang w:val="en-GB"/>
        </w:rPr>
        <w:t>. Full-length representation table against zebra finch protein sequences</w:t>
      </w:r>
      <w:r w:rsidR="0012738A" w:rsidRPr="00D15777">
        <w:rPr>
          <w:rFonts w:ascii="Palatino Linotype" w:hAnsi="Palatino Linotype" w:cs="Times New Roman"/>
          <w:b/>
          <w:bCs/>
          <w:lang w:val="en-GB"/>
        </w:rPr>
        <w:t>.</w:t>
      </w:r>
    </w:p>
    <w:p w14:paraId="52343E71" w14:textId="5E7E1201" w:rsidR="0012738A" w:rsidRPr="00D15777" w:rsidRDefault="0012738A" w:rsidP="00082B81">
      <w:pPr>
        <w:jc w:val="both"/>
        <w:rPr>
          <w:rFonts w:ascii="Palatino Linotype" w:hAnsi="Palatino Linotype" w:cs="Times New Roman"/>
          <w:lang w:val="en-GB"/>
        </w:rPr>
      </w:pPr>
      <w:r w:rsidRPr="00D15777">
        <w:rPr>
          <w:rFonts w:ascii="Palatino Linotype" w:hAnsi="Palatino Linotype" w:cs="Times New Roman"/>
          <w:lang w:val="en-GB"/>
        </w:rPr>
        <w:t>Distribution of transcript coverage percentages from the Diamond BLAST</w:t>
      </w:r>
      <w:r w:rsidR="003443EB" w:rsidRPr="00D15777">
        <w:rPr>
          <w:rFonts w:ascii="Palatino Linotype" w:hAnsi="Palatino Linotype" w:cs="Times New Roman"/>
          <w:lang w:val="en-GB"/>
        </w:rPr>
        <w:t>P</w:t>
      </w:r>
      <w:r w:rsidRPr="00D15777">
        <w:rPr>
          <w:rFonts w:ascii="Palatino Linotype" w:hAnsi="Palatino Linotype" w:cs="Times New Roman"/>
          <w:lang w:val="en-GB"/>
        </w:rPr>
        <w:t xml:space="preserve"> output</w:t>
      </w:r>
      <w:r w:rsidR="003443EB" w:rsidRPr="00D15777">
        <w:rPr>
          <w:rFonts w:ascii="Palatino Linotype" w:hAnsi="Palatino Linotype" w:cs="Times New Roman"/>
          <w:lang w:val="en-GB"/>
        </w:rPr>
        <w:t xml:space="preserve"> against the zebra finch protein sequences </w:t>
      </w:r>
      <w:r w:rsidR="00735BBF" w:rsidRPr="00D15777">
        <w:rPr>
          <w:rFonts w:ascii="Palatino Linotype" w:hAnsi="Palatino Linotype" w:cs="Times New Roman"/>
          <w:color w:val="000000" w:themeColor="text1"/>
          <w:lang w:val="en-GB"/>
        </w:rPr>
        <w:t>GCF_003957565.2) with e-value of 1e-20</w:t>
      </w:r>
      <w:r w:rsidRPr="00D15777">
        <w:rPr>
          <w:rFonts w:ascii="Palatino Linotype" w:hAnsi="Palatino Linotype" w:cs="Times New Roman"/>
          <w:lang w:val="en-GB"/>
        </w:rPr>
        <w:t>, showing the count of transcripts within each coverage bin and the cumulative count across all bins. Each bin represents a range of percentage coverage, with the cumulative count indicating the total number of transcripts with coverage greater than or equal to the lower bound of each bin.</w:t>
      </w:r>
    </w:p>
    <w:p w14:paraId="5EBA29BB" w14:textId="77777777" w:rsidR="004B52AE" w:rsidRPr="00D15777" w:rsidRDefault="004B52AE" w:rsidP="00082B81">
      <w:pPr>
        <w:jc w:val="both"/>
        <w:rPr>
          <w:rFonts w:ascii="Palatino Linotype" w:hAnsi="Palatino Linotype" w:cs="Times New Roman"/>
          <w:lang w:val="en-GB"/>
        </w:rPr>
      </w:pPr>
    </w:p>
    <w:tbl>
      <w:tblPr>
        <w:tblStyle w:val="TableGrid"/>
        <w:tblW w:w="0" w:type="auto"/>
        <w:jc w:val="center"/>
        <w:tblLook w:val="04A0" w:firstRow="1" w:lastRow="0" w:firstColumn="1" w:lastColumn="0" w:noHBand="0" w:noVBand="1"/>
      </w:tblPr>
      <w:tblGrid>
        <w:gridCol w:w="1980"/>
        <w:gridCol w:w="1984"/>
        <w:gridCol w:w="2127"/>
      </w:tblGrid>
      <w:tr w:rsidR="008D0695" w:rsidRPr="00D15777" w14:paraId="2EC4EED2" w14:textId="77777777" w:rsidTr="008D0695">
        <w:trPr>
          <w:jc w:val="center"/>
        </w:trPr>
        <w:tc>
          <w:tcPr>
            <w:tcW w:w="1980" w:type="dxa"/>
          </w:tcPr>
          <w:p w14:paraId="04D2AC4B" w14:textId="6F894A1D" w:rsidR="008D0695" w:rsidRPr="00D15777" w:rsidRDefault="008D0695" w:rsidP="00082B81">
            <w:pPr>
              <w:jc w:val="both"/>
              <w:rPr>
                <w:rFonts w:ascii="Palatino Linotype" w:hAnsi="Palatino Linotype" w:cs="Times New Roman"/>
                <w:b/>
                <w:bCs/>
                <w:lang w:val="en-GB"/>
              </w:rPr>
            </w:pPr>
            <w:proofErr w:type="spellStart"/>
            <w:r w:rsidRPr="00D15777">
              <w:rPr>
                <w:rFonts w:ascii="Palatino Linotype" w:hAnsi="Palatino Linotype" w:cs="Times New Roman"/>
                <w:b/>
                <w:bCs/>
              </w:rPr>
              <w:t>perc_cov_bin</w:t>
            </w:r>
            <w:proofErr w:type="spellEnd"/>
          </w:p>
        </w:tc>
        <w:tc>
          <w:tcPr>
            <w:tcW w:w="1984" w:type="dxa"/>
          </w:tcPr>
          <w:p w14:paraId="2128726B" w14:textId="17003794" w:rsidR="008D0695" w:rsidRPr="00D15777" w:rsidRDefault="008D0695" w:rsidP="00082B81">
            <w:pPr>
              <w:jc w:val="both"/>
              <w:rPr>
                <w:rFonts w:ascii="Palatino Linotype" w:hAnsi="Palatino Linotype" w:cs="Times New Roman"/>
                <w:b/>
                <w:bCs/>
                <w:lang w:val="en-GB"/>
              </w:rPr>
            </w:pPr>
            <w:proofErr w:type="spellStart"/>
            <w:r w:rsidRPr="00D15777">
              <w:rPr>
                <w:rFonts w:ascii="Palatino Linotype" w:hAnsi="Palatino Linotype" w:cs="Times New Roman"/>
                <w:b/>
                <w:bCs/>
              </w:rPr>
              <w:t>count_in_bin</w:t>
            </w:r>
            <w:proofErr w:type="spellEnd"/>
            <w:r w:rsidRPr="00D15777">
              <w:rPr>
                <w:rFonts w:ascii="Palatino Linotype" w:hAnsi="Palatino Linotype" w:cs="Times New Roman"/>
                <w:b/>
                <w:bCs/>
              </w:rPr>
              <w:t xml:space="preserve">    </w:t>
            </w:r>
          </w:p>
        </w:tc>
        <w:tc>
          <w:tcPr>
            <w:tcW w:w="2127" w:type="dxa"/>
          </w:tcPr>
          <w:p w14:paraId="27BA3D0D" w14:textId="00C50501" w:rsidR="008D0695" w:rsidRPr="00D15777" w:rsidRDefault="008D0695" w:rsidP="00082B81">
            <w:pPr>
              <w:jc w:val="both"/>
              <w:rPr>
                <w:rFonts w:ascii="Palatino Linotype" w:hAnsi="Palatino Linotype" w:cs="Times New Roman"/>
                <w:b/>
                <w:bCs/>
              </w:rPr>
            </w:pPr>
            <w:r w:rsidRPr="00D15777">
              <w:rPr>
                <w:rFonts w:ascii="Palatino Linotype" w:hAnsi="Palatino Linotype" w:cs="Times New Roman"/>
                <w:b/>
                <w:bCs/>
              </w:rPr>
              <w:t>&gt;</w:t>
            </w:r>
            <w:proofErr w:type="spellStart"/>
            <w:r w:rsidRPr="00D15777">
              <w:rPr>
                <w:rFonts w:ascii="Palatino Linotype" w:hAnsi="Palatino Linotype" w:cs="Times New Roman"/>
                <w:b/>
                <w:bCs/>
              </w:rPr>
              <w:t>cumulative_bin</w:t>
            </w:r>
            <w:proofErr w:type="spellEnd"/>
          </w:p>
        </w:tc>
      </w:tr>
      <w:tr w:rsidR="008D0695" w:rsidRPr="00D15777" w14:paraId="3362020D" w14:textId="77777777" w:rsidTr="008D0695">
        <w:trPr>
          <w:jc w:val="center"/>
        </w:trPr>
        <w:tc>
          <w:tcPr>
            <w:tcW w:w="1980" w:type="dxa"/>
          </w:tcPr>
          <w:p w14:paraId="540AB29F" w14:textId="762A6109"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rPr>
              <w:t xml:space="preserve">[100-90)        </w:t>
            </w:r>
          </w:p>
        </w:tc>
        <w:tc>
          <w:tcPr>
            <w:tcW w:w="1984" w:type="dxa"/>
          </w:tcPr>
          <w:p w14:paraId="397370C7" w14:textId="70FD911A"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rPr>
              <w:t xml:space="preserve">21382   </w:t>
            </w:r>
          </w:p>
        </w:tc>
        <w:tc>
          <w:tcPr>
            <w:tcW w:w="2127" w:type="dxa"/>
          </w:tcPr>
          <w:p w14:paraId="1CBA552B" w14:textId="4AB4992B"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rPr>
              <w:t xml:space="preserve">21382   </w:t>
            </w:r>
          </w:p>
        </w:tc>
      </w:tr>
      <w:tr w:rsidR="008D0695" w:rsidRPr="00D15777" w14:paraId="4581EA2F" w14:textId="77777777" w:rsidTr="008D0695">
        <w:trPr>
          <w:jc w:val="center"/>
        </w:trPr>
        <w:tc>
          <w:tcPr>
            <w:tcW w:w="1980" w:type="dxa"/>
          </w:tcPr>
          <w:p w14:paraId="51F585BD" w14:textId="5F1406DE"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rPr>
              <w:t>[90-80)</w:t>
            </w:r>
          </w:p>
        </w:tc>
        <w:tc>
          <w:tcPr>
            <w:tcW w:w="1984" w:type="dxa"/>
          </w:tcPr>
          <w:p w14:paraId="53187568" w14:textId="38CDC00D"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rPr>
              <w:t>2162</w:t>
            </w:r>
          </w:p>
        </w:tc>
        <w:tc>
          <w:tcPr>
            <w:tcW w:w="2127" w:type="dxa"/>
          </w:tcPr>
          <w:p w14:paraId="6C5CF723" w14:textId="5CB0F0A2" w:rsidR="008D0695" w:rsidRPr="00D15777" w:rsidRDefault="008D0695" w:rsidP="00082B81">
            <w:pPr>
              <w:jc w:val="both"/>
              <w:rPr>
                <w:rFonts w:ascii="Palatino Linotype" w:hAnsi="Palatino Linotype" w:cs="Times New Roman"/>
              </w:rPr>
            </w:pPr>
            <w:r w:rsidRPr="00D15777">
              <w:rPr>
                <w:rFonts w:ascii="Palatino Linotype" w:hAnsi="Palatino Linotype" w:cs="Times New Roman"/>
              </w:rPr>
              <w:t>23544</w:t>
            </w:r>
          </w:p>
        </w:tc>
      </w:tr>
      <w:tr w:rsidR="008D0695" w:rsidRPr="00D15777" w14:paraId="793A8957" w14:textId="77777777" w:rsidTr="008D0695">
        <w:trPr>
          <w:jc w:val="center"/>
        </w:trPr>
        <w:tc>
          <w:tcPr>
            <w:tcW w:w="1980" w:type="dxa"/>
          </w:tcPr>
          <w:p w14:paraId="2401D947" w14:textId="6E705ABA"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rPr>
              <w:t>[80-70)</w:t>
            </w:r>
          </w:p>
        </w:tc>
        <w:tc>
          <w:tcPr>
            <w:tcW w:w="1984" w:type="dxa"/>
          </w:tcPr>
          <w:p w14:paraId="75F94837" w14:textId="74DB139D"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lang w:val="en-GB"/>
              </w:rPr>
              <w:t>1016</w:t>
            </w:r>
          </w:p>
        </w:tc>
        <w:tc>
          <w:tcPr>
            <w:tcW w:w="2127" w:type="dxa"/>
          </w:tcPr>
          <w:p w14:paraId="7754547F" w14:textId="6C2F3622"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rPr>
              <w:t>24560</w:t>
            </w:r>
          </w:p>
        </w:tc>
      </w:tr>
      <w:tr w:rsidR="008D0695" w:rsidRPr="00D15777" w14:paraId="6E68F60E" w14:textId="77777777" w:rsidTr="008D0695">
        <w:trPr>
          <w:jc w:val="center"/>
        </w:trPr>
        <w:tc>
          <w:tcPr>
            <w:tcW w:w="1980" w:type="dxa"/>
          </w:tcPr>
          <w:p w14:paraId="55B3BC86" w14:textId="3536609E"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rPr>
              <w:t>[70-60)</w:t>
            </w:r>
          </w:p>
        </w:tc>
        <w:tc>
          <w:tcPr>
            <w:tcW w:w="1984" w:type="dxa"/>
          </w:tcPr>
          <w:p w14:paraId="6B544C80" w14:textId="3477EA85"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lang w:val="en-GB"/>
              </w:rPr>
              <w:t>599</w:t>
            </w:r>
          </w:p>
        </w:tc>
        <w:tc>
          <w:tcPr>
            <w:tcW w:w="2127" w:type="dxa"/>
          </w:tcPr>
          <w:p w14:paraId="1C07B2F4" w14:textId="4CCBEC20"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rPr>
              <w:t>25159</w:t>
            </w:r>
          </w:p>
        </w:tc>
      </w:tr>
      <w:tr w:rsidR="008D0695" w:rsidRPr="00D15777" w14:paraId="5D25F44D" w14:textId="77777777" w:rsidTr="008D0695">
        <w:trPr>
          <w:jc w:val="center"/>
        </w:trPr>
        <w:tc>
          <w:tcPr>
            <w:tcW w:w="1980" w:type="dxa"/>
          </w:tcPr>
          <w:p w14:paraId="4BB478DD" w14:textId="6D83BD06"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rPr>
              <w:t>[60-50)</w:t>
            </w:r>
          </w:p>
        </w:tc>
        <w:tc>
          <w:tcPr>
            <w:tcW w:w="1984" w:type="dxa"/>
          </w:tcPr>
          <w:p w14:paraId="658D80D6" w14:textId="16DD19AF"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lang w:val="en-GB"/>
              </w:rPr>
              <w:t>353</w:t>
            </w:r>
          </w:p>
        </w:tc>
        <w:tc>
          <w:tcPr>
            <w:tcW w:w="2127" w:type="dxa"/>
          </w:tcPr>
          <w:p w14:paraId="009487AF" w14:textId="14E14E02"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rPr>
              <w:t>25512</w:t>
            </w:r>
          </w:p>
        </w:tc>
      </w:tr>
      <w:tr w:rsidR="008D0695" w:rsidRPr="00D15777" w14:paraId="4FEC4522" w14:textId="77777777" w:rsidTr="008D0695">
        <w:trPr>
          <w:jc w:val="center"/>
        </w:trPr>
        <w:tc>
          <w:tcPr>
            <w:tcW w:w="1980" w:type="dxa"/>
          </w:tcPr>
          <w:p w14:paraId="141A22DD" w14:textId="3DDAB298"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rPr>
              <w:t>[50-40)</w:t>
            </w:r>
          </w:p>
        </w:tc>
        <w:tc>
          <w:tcPr>
            <w:tcW w:w="1984" w:type="dxa"/>
          </w:tcPr>
          <w:p w14:paraId="49B84503" w14:textId="159CAB8A"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lang w:val="en-GB"/>
              </w:rPr>
              <w:t>208</w:t>
            </w:r>
          </w:p>
        </w:tc>
        <w:tc>
          <w:tcPr>
            <w:tcW w:w="2127" w:type="dxa"/>
          </w:tcPr>
          <w:p w14:paraId="3D3C5DEE" w14:textId="6FE9C0DD"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rPr>
              <w:t>25720</w:t>
            </w:r>
          </w:p>
        </w:tc>
      </w:tr>
      <w:tr w:rsidR="008D0695" w:rsidRPr="00D15777" w14:paraId="28FDB258" w14:textId="77777777" w:rsidTr="008D0695">
        <w:trPr>
          <w:jc w:val="center"/>
        </w:trPr>
        <w:tc>
          <w:tcPr>
            <w:tcW w:w="1980" w:type="dxa"/>
          </w:tcPr>
          <w:p w14:paraId="362502BE" w14:textId="11A2372E"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rPr>
              <w:t>[40-30)</w:t>
            </w:r>
          </w:p>
        </w:tc>
        <w:tc>
          <w:tcPr>
            <w:tcW w:w="1984" w:type="dxa"/>
          </w:tcPr>
          <w:p w14:paraId="44E70140" w14:textId="6AFE5509"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lang w:val="en-GB"/>
              </w:rPr>
              <w:t>176</w:t>
            </w:r>
          </w:p>
        </w:tc>
        <w:tc>
          <w:tcPr>
            <w:tcW w:w="2127" w:type="dxa"/>
          </w:tcPr>
          <w:p w14:paraId="6D27C000" w14:textId="1FCF6250"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rPr>
              <w:t>25896</w:t>
            </w:r>
          </w:p>
        </w:tc>
      </w:tr>
      <w:tr w:rsidR="008D0695" w:rsidRPr="00D15777" w14:paraId="7B8E9DFE" w14:textId="77777777" w:rsidTr="008D0695">
        <w:trPr>
          <w:jc w:val="center"/>
        </w:trPr>
        <w:tc>
          <w:tcPr>
            <w:tcW w:w="1980" w:type="dxa"/>
          </w:tcPr>
          <w:p w14:paraId="0312978B" w14:textId="0032CDA9"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rPr>
              <w:t>[30-20)</w:t>
            </w:r>
          </w:p>
        </w:tc>
        <w:tc>
          <w:tcPr>
            <w:tcW w:w="1984" w:type="dxa"/>
          </w:tcPr>
          <w:p w14:paraId="7B4C68AA" w14:textId="6AF8FF23"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lang w:val="en-GB"/>
              </w:rPr>
              <w:t>177</w:t>
            </w:r>
          </w:p>
        </w:tc>
        <w:tc>
          <w:tcPr>
            <w:tcW w:w="2127" w:type="dxa"/>
          </w:tcPr>
          <w:p w14:paraId="3D58324E" w14:textId="1ECD7FA0" w:rsidR="008D0695" w:rsidRPr="00D15777" w:rsidRDefault="008D0695" w:rsidP="00082B81">
            <w:pPr>
              <w:jc w:val="both"/>
              <w:rPr>
                <w:rFonts w:ascii="Palatino Linotype" w:hAnsi="Palatino Linotype" w:cs="Times New Roman"/>
              </w:rPr>
            </w:pPr>
            <w:r w:rsidRPr="00D15777">
              <w:rPr>
                <w:rFonts w:ascii="Palatino Linotype" w:hAnsi="Palatino Linotype" w:cs="Times New Roman"/>
              </w:rPr>
              <w:t>26073</w:t>
            </w:r>
          </w:p>
        </w:tc>
      </w:tr>
      <w:tr w:rsidR="008D0695" w:rsidRPr="00D15777" w14:paraId="147A7D38" w14:textId="77777777" w:rsidTr="008D0695">
        <w:trPr>
          <w:jc w:val="center"/>
        </w:trPr>
        <w:tc>
          <w:tcPr>
            <w:tcW w:w="1980" w:type="dxa"/>
          </w:tcPr>
          <w:p w14:paraId="29501A4D" w14:textId="3B298826"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rPr>
              <w:t>[20-10)</w:t>
            </w:r>
          </w:p>
        </w:tc>
        <w:tc>
          <w:tcPr>
            <w:tcW w:w="1984" w:type="dxa"/>
          </w:tcPr>
          <w:p w14:paraId="010DCD93" w14:textId="4B5AD6AB"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lang w:val="en-GB"/>
              </w:rPr>
              <w:t>65</w:t>
            </w:r>
          </w:p>
        </w:tc>
        <w:tc>
          <w:tcPr>
            <w:tcW w:w="2127" w:type="dxa"/>
          </w:tcPr>
          <w:p w14:paraId="09942C77" w14:textId="49BBE1E8" w:rsidR="008D0695" w:rsidRPr="00D15777" w:rsidRDefault="008D0695" w:rsidP="00082B81">
            <w:pPr>
              <w:jc w:val="both"/>
              <w:rPr>
                <w:rFonts w:ascii="Palatino Linotype" w:hAnsi="Palatino Linotype" w:cs="Times New Roman"/>
              </w:rPr>
            </w:pPr>
            <w:r w:rsidRPr="00D15777">
              <w:rPr>
                <w:rFonts w:ascii="Palatino Linotype" w:hAnsi="Palatino Linotype" w:cs="Times New Roman"/>
              </w:rPr>
              <w:t>26138</w:t>
            </w:r>
          </w:p>
        </w:tc>
      </w:tr>
      <w:tr w:rsidR="008D0695" w:rsidRPr="00D15777" w14:paraId="304EDFA1" w14:textId="77777777" w:rsidTr="008D0695">
        <w:trPr>
          <w:jc w:val="center"/>
        </w:trPr>
        <w:tc>
          <w:tcPr>
            <w:tcW w:w="1980" w:type="dxa"/>
          </w:tcPr>
          <w:p w14:paraId="3A227DDC" w14:textId="4F024265"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rPr>
              <w:t>[10-0)</w:t>
            </w:r>
          </w:p>
        </w:tc>
        <w:tc>
          <w:tcPr>
            <w:tcW w:w="1984" w:type="dxa"/>
          </w:tcPr>
          <w:p w14:paraId="58433F11" w14:textId="60D6FE8E" w:rsidR="008D0695" w:rsidRPr="00D15777" w:rsidRDefault="008D0695" w:rsidP="00082B81">
            <w:pPr>
              <w:jc w:val="both"/>
              <w:rPr>
                <w:rFonts w:ascii="Palatino Linotype" w:hAnsi="Palatino Linotype" w:cs="Times New Roman"/>
                <w:lang w:val="en-GB"/>
              </w:rPr>
            </w:pPr>
            <w:r w:rsidRPr="00D15777">
              <w:rPr>
                <w:rFonts w:ascii="Palatino Linotype" w:hAnsi="Palatino Linotype" w:cs="Times New Roman"/>
                <w:lang w:val="en-GB"/>
              </w:rPr>
              <w:t>3</w:t>
            </w:r>
          </w:p>
        </w:tc>
        <w:tc>
          <w:tcPr>
            <w:tcW w:w="2127" w:type="dxa"/>
          </w:tcPr>
          <w:p w14:paraId="26D7651D" w14:textId="3347B427" w:rsidR="008D0695" w:rsidRPr="00D15777" w:rsidRDefault="008D0695" w:rsidP="00082B81">
            <w:pPr>
              <w:jc w:val="both"/>
              <w:rPr>
                <w:rFonts w:ascii="Palatino Linotype" w:hAnsi="Palatino Linotype" w:cs="Times New Roman"/>
              </w:rPr>
            </w:pPr>
            <w:r w:rsidRPr="00D15777">
              <w:rPr>
                <w:rFonts w:ascii="Palatino Linotype" w:hAnsi="Palatino Linotype" w:cs="Times New Roman"/>
              </w:rPr>
              <w:t>26141</w:t>
            </w:r>
          </w:p>
        </w:tc>
      </w:tr>
    </w:tbl>
    <w:p w14:paraId="73305EB8" w14:textId="77777777" w:rsidR="004B52AE" w:rsidRPr="00D15777" w:rsidRDefault="004B52AE" w:rsidP="00082B81">
      <w:pPr>
        <w:jc w:val="both"/>
        <w:rPr>
          <w:rFonts w:ascii="Palatino Linotype" w:hAnsi="Palatino Linotype" w:cs="Times New Roman"/>
          <w:lang w:val="en-GB"/>
        </w:rPr>
      </w:pPr>
    </w:p>
    <w:p w14:paraId="3D1C6970" w14:textId="2A6E0334" w:rsidR="004B52AE" w:rsidRPr="00D15777" w:rsidRDefault="004B52AE" w:rsidP="008D0695">
      <w:pPr>
        <w:rPr>
          <w:rFonts w:ascii="Palatino Linotype" w:hAnsi="Palatino Linotype" w:cs="Times New Roman"/>
        </w:rPr>
      </w:pPr>
      <w:r w:rsidRPr="00D15777">
        <w:rPr>
          <w:rFonts w:ascii="Palatino Linotype" w:hAnsi="Palatino Linotype" w:cs="Times New Roman"/>
        </w:rPr>
        <w:t xml:space="preserve"> </w:t>
      </w:r>
    </w:p>
    <w:sectPr w:rsidR="004B52AE" w:rsidRPr="00D15777">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2B81"/>
    <w:rsid w:val="00012B17"/>
    <w:rsid w:val="00014432"/>
    <w:rsid w:val="0001583D"/>
    <w:rsid w:val="00022E52"/>
    <w:rsid w:val="000422C3"/>
    <w:rsid w:val="00044616"/>
    <w:rsid w:val="00061296"/>
    <w:rsid w:val="0006737E"/>
    <w:rsid w:val="00075BFB"/>
    <w:rsid w:val="00082B81"/>
    <w:rsid w:val="000C2B2B"/>
    <w:rsid w:val="000E3A5C"/>
    <w:rsid w:val="000E6BF4"/>
    <w:rsid w:val="000F12A5"/>
    <w:rsid w:val="00105AA0"/>
    <w:rsid w:val="001245E2"/>
    <w:rsid w:val="0012738A"/>
    <w:rsid w:val="00127A28"/>
    <w:rsid w:val="00135BF3"/>
    <w:rsid w:val="001431D3"/>
    <w:rsid w:val="001433EA"/>
    <w:rsid w:val="00146DD1"/>
    <w:rsid w:val="00164E6D"/>
    <w:rsid w:val="00180C6F"/>
    <w:rsid w:val="0018333F"/>
    <w:rsid w:val="00186900"/>
    <w:rsid w:val="00194BA8"/>
    <w:rsid w:val="00196D58"/>
    <w:rsid w:val="001D49BF"/>
    <w:rsid w:val="001E76E2"/>
    <w:rsid w:val="00217D7F"/>
    <w:rsid w:val="00225C2D"/>
    <w:rsid w:val="00261498"/>
    <w:rsid w:val="0027123F"/>
    <w:rsid w:val="00282AD0"/>
    <w:rsid w:val="002B580E"/>
    <w:rsid w:val="00343BA2"/>
    <w:rsid w:val="003443EB"/>
    <w:rsid w:val="00364D75"/>
    <w:rsid w:val="00374165"/>
    <w:rsid w:val="003748CF"/>
    <w:rsid w:val="003A62BE"/>
    <w:rsid w:val="003B2CE0"/>
    <w:rsid w:val="003B3A1E"/>
    <w:rsid w:val="003B5BF2"/>
    <w:rsid w:val="003E6FC4"/>
    <w:rsid w:val="00403679"/>
    <w:rsid w:val="00432C3F"/>
    <w:rsid w:val="00434CAC"/>
    <w:rsid w:val="00444A22"/>
    <w:rsid w:val="00452D28"/>
    <w:rsid w:val="004975C5"/>
    <w:rsid w:val="004B52AE"/>
    <w:rsid w:val="004D30E9"/>
    <w:rsid w:val="00500745"/>
    <w:rsid w:val="00515A96"/>
    <w:rsid w:val="00580799"/>
    <w:rsid w:val="005B34F6"/>
    <w:rsid w:val="005C600E"/>
    <w:rsid w:val="005D4CC8"/>
    <w:rsid w:val="005E220C"/>
    <w:rsid w:val="00611457"/>
    <w:rsid w:val="00631BEF"/>
    <w:rsid w:val="0064338C"/>
    <w:rsid w:val="006516C6"/>
    <w:rsid w:val="00664470"/>
    <w:rsid w:val="006B269A"/>
    <w:rsid w:val="006E5378"/>
    <w:rsid w:val="006E7509"/>
    <w:rsid w:val="00713F64"/>
    <w:rsid w:val="00730D1D"/>
    <w:rsid w:val="00735BBF"/>
    <w:rsid w:val="00747482"/>
    <w:rsid w:val="00751461"/>
    <w:rsid w:val="00785D48"/>
    <w:rsid w:val="007900AB"/>
    <w:rsid w:val="007C2ADA"/>
    <w:rsid w:val="007C3E48"/>
    <w:rsid w:val="007C6F2E"/>
    <w:rsid w:val="007E0A78"/>
    <w:rsid w:val="00800355"/>
    <w:rsid w:val="00807E9F"/>
    <w:rsid w:val="00822B11"/>
    <w:rsid w:val="008258E0"/>
    <w:rsid w:val="00826BC2"/>
    <w:rsid w:val="00850F14"/>
    <w:rsid w:val="008A6F26"/>
    <w:rsid w:val="008D0695"/>
    <w:rsid w:val="008D2B88"/>
    <w:rsid w:val="008D6226"/>
    <w:rsid w:val="008F0BFD"/>
    <w:rsid w:val="00912C21"/>
    <w:rsid w:val="009333FB"/>
    <w:rsid w:val="00965BF7"/>
    <w:rsid w:val="00971FD1"/>
    <w:rsid w:val="009724DF"/>
    <w:rsid w:val="00982F5F"/>
    <w:rsid w:val="00985A5B"/>
    <w:rsid w:val="009A775C"/>
    <w:rsid w:val="009B6AC0"/>
    <w:rsid w:val="009D16F5"/>
    <w:rsid w:val="009D1DC0"/>
    <w:rsid w:val="009D4411"/>
    <w:rsid w:val="009E664A"/>
    <w:rsid w:val="00A108BB"/>
    <w:rsid w:val="00A1310A"/>
    <w:rsid w:val="00A1661F"/>
    <w:rsid w:val="00A1669B"/>
    <w:rsid w:val="00A318CB"/>
    <w:rsid w:val="00A3486F"/>
    <w:rsid w:val="00A373CC"/>
    <w:rsid w:val="00A50D74"/>
    <w:rsid w:val="00A838DA"/>
    <w:rsid w:val="00A85A11"/>
    <w:rsid w:val="00AB5480"/>
    <w:rsid w:val="00AC07D9"/>
    <w:rsid w:val="00AE39F2"/>
    <w:rsid w:val="00AF112B"/>
    <w:rsid w:val="00B13935"/>
    <w:rsid w:val="00B16E22"/>
    <w:rsid w:val="00B4484F"/>
    <w:rsid w:val="00B60FA1"/>
    <w:rsid w:val="00BA7463"/>
    <w:rsid w:val="00BB3328"/>
    <w:rsid w:val="00BE637E"/>
    <w:rsid w:val="00C1118F"/>
    <w:rsid w:val="00C2580D"/>
    <w:rsid w:val="00C4009C"/>
    <w:rsid w:val="00C61ADB"/>
    <w:rsid w:val="00CC5B72"/>
    <w:rsid w:val="00CC6568"/>
    <w:rsid w:val="00CD562C"/>
    <w:rsid w:val="00CE4B65"/>
    <w:rsid w:val="00CE7861"/>
    <w:rsid w:val="00CF134D"/>
    <w:rsid w:val="00D15777"/>
    <w:rsid w:val="00D340CF"/>
    <w:rsid w:val="00D439AA"/>
    <w:rsid w:val="00D43EE8"/>
    <w:rsid w:val="00D6476B"/>
    <w:rsid w:val="00D9036B"/>
    <w:rsid w:val="00DA24B3"/>
    <w:rsid w:val="00DA75C7"/>
    <w:rsid w:val="00DB4A0D"/>
    <w:rsid w:val="00DB628C"/>
    <w:rsid w:val="00DC66C7"/>
    <w:rsid w:val="00DD067B"/>
    <w:rsid w:val="00E05A52"/>
    <w:rsid w:val="00E05C9E"/>
    <w:rsid w:val="00E27FBE"/>
    <w:rsid w:val="00E43BA7"/>
    <w:rsid w:val="00E55DE2"/>
    <w:rsid w:val="00E771D6"/>
    <w:rsid w:val="00EA43B2"/>
    <w:rsid w:val="00EA546A"/>
    <w:rsid w:val="00EB3770"/>
    <w:rsid w:val="00F25F66"/>
    <w:rsid w:val="00F31984"/>
    <w:rsid w:val="00F40AA9"/>
    <w:rsid w:val="00F4640A"/>
    <w:rsid w:val="00F64AED"/>
    <w:rsid w:val="00F76E4D"/>
    <w:rsid w:val="00FB018E"/>
    <w:rsid w:val="00FC7793"/>
  </w:rsids>
  <m:mathPr>
    <m:mathFont m:val="Cambria Math"/>
    <m:brkBin m:val="before"/>
    <m:brkBinSub m:val="--"/>
    <m:smallFrac m:val="0"/>
    <m:dispDef/>
    <m:lMargin m:val="0"/>
    <m:rMargin m:val="0"/>
    <m:defJc m:val="centerGroup"/>
    <m:wrapIndent m:val="1440"/>
    <m:intLim m:val="subSup"/>
    <m:naryLim m:val="undOvr"/>
  </m:mathPr>
  <w:themeFontLang w:val="en-D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502DC"/>
  <w15:chartTrackingRefBased/>
  <w15:docId w15:val="{1C851FB3-03F0-C648-B370-CE45D6503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DK"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8D06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E771D6"/>
    <w:rPr>
      <w:color w:val="467886" w:themeColor="hyperlink"/>
      <w:u w:val="single"/>
    </w:rPr>
  </w:style>
  <w:style w:type="character" w:styleId="UnresolvedMention">
    <w:name w:val="Unresolved Mention"/>
    <w:basedOn w:val="DefaultParagraphFont"/>
    <w:uiPriority w:val="99"/>
    <w:semiHidden/>
    <w:unhideWhenUsed/>
    <w:rsid w:val="00E771D6"/>
    <w:rPr>
      <w:color w:val="605E5C"/>
      <w:shd w:val="clear" w:color="auto" w:fill="E1DFDD"/>
    </w:rPr>
  </w:style>
  <w:style w:type="character" w:styleId="FollowedHyperlink">
    <w:name w:val="FollowedHyperlink"/>
    <w:basedOn w:val="DefaultParagraphFont"/>
    <w:uiPriority w:val="99"/>
    <w:semiHidden/>
    <w:unhideWhenUsed/>
    <w:rsid w:val="0006737E"/>
    <w:rPr>
      <w:color w:val="96607D" w:themeColor="followedHyperlink"/>
      <w:u w:val="single"/>
    </w:rPr>
  </w:style>
  <w:style w:type="paragraph" w:styleId="Caption">
    <w:name w:val="caption"/>
    <w:basedOn w:val="Normal"/>
    <w:next w:val="Normal"/>
    <w:uiPriority w:val="35"/>
    <w:unhideWhenUsed/>
    <w:qFormat/>
    <w:rsid w:val="00434CAC"/>
    <w:pPr>
      <w:spacing w:after="200"/>
    </w:pPr>
    <w:rPr>
      <w:i/>
      <w:iCs/>
      <w:color w:val="0E2841"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91759541">
      <w:bodyDiv w:val="1"/>
      <w:marLeft w:val="0"/>
      <w:marRight w:val="0"/>
      <w:marTop w:val="0"/>
      <w:marBottom w:val="0"/>
      <w:divBdr>
        <w:top w:val="none" w:sz="0" w:space="0" w:color="auto"/>
        <w:left w:val="none" w:sz="0" w:space="0" w:color="auto"/>
        <w:bottom w:val="none" w:sz="0" w:space="0" w:color="auto"/>
        <w:right w:val="none" w:sz="0" w:space="0" w:color="auto"/>
      </w:divBdr>
    </w:div>
    <w:div w:id="1863275141">
      <w:bodyDiv w:val="1"/>
      <w:marLeft w:val="0"/>
      <w:marRight w:val="0"/>
      <w:marTop w:val="0"/>
      <w:marBottom w:val="0"/>
      <w:divBdr>
        <w:top w:val="none" w:sz="0" w:space="0" w:color="auto"/>
        <w:left w:val="none" w:sz="0" w:space="0" w:color="auto"/>
        <w:bottom w:val="none" w:sz="0" w:space="0" w:color="auto"/>
        <w:right w:val="none" w:sz="0" w:space="0" w:color="auto"/>
      </w:divBdr>
    </w:div>
  </w:divs>
  <w:doNotRelyOnCSS/>
  <w:doNotOrganizeInFolder/>
  <w:doNotUseLongFileNames/>
  <w:pixelsPerInch w:val="0"/>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3.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38</TotalTime>
  <Pages>5</Pages>
  <Words>440</Words>
  <Characters>2835</Characters>
  <Application>Microsoft Office Word</Application>
  <DocSecurity>0</DocSecurity>
  <Lines>56</Lines>
  <Paragraphs>24</Paragraphs>
  <ScaleCrop>false</ScaleCrop>
  <Company/>
  <LinksUpToDate>false</LinksUpToDate>
  <CharactersWithSpaces>3251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Aysevil Pektas</cp:lastModifiedBy>
  <cp:revision>54</cp:revision>
  <dcterms:created xsi:type="dcterms:W3CDTF">2024-09-02T13:03:00Z</dcterms:created>
  <dcterms:modified xsi:type="dcterms:W3CDTF">2024-10-30T12:20:00Z</dcterms:modified>
</cp:coreProperties>
</file>